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63EAD068" w14:textId="77777777" w:rsidR="005F55B4" w:rsidRPr="002A50E5"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 xml:space="preserve">Proceso de asignación de cantidades de GLP producido en la Planta de </w:t>
      </w:r>
      <w:r w:rsidR="005F55B4">
        <w:rPr>
          <w:rFonts w:ascii="Verdana" w:hAnsi="Verdana"/>
          <w:sz w:val="17"/>
          <w:szCs w:val="17"/>
        </w:rPr>
        <w:t xml:space="preserve">GLP de </w:t>
      </w:r>
      <w:proofErr w:type="spellStart"/>
      <w:r w:rsidR="005F55B4" w:rsidRPr="00DE6113">
        <w:rPr>
          <w:rFonts w:ascii="Verdana" w:hAnsi="Verdana"/>
          <w:sz w:val="17"/>
          <w:szCs w:val="17"/>
          <w:highlight w:val="yellow"/>
        </w:rPr>
        <w:t>Cusiana</w:t>
      </w:r>
      <w:proofErr w:type="spellEnd"/>
      <w:r w:rsidR="005F55B4" w:rsidRPr="002A50E5">
        <w:rPr>
          <w:rFonts w:ascii="Verdana" w:hAnsi="Verdana"/>
          <w:sz w:val="17"/>
          <w:szCs w:val="17"/>
        </w:rPr>
        <w:t xml:space="preserve"> de propiedad de ECOPETROL mediante Oferta Pública de Cantidades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 xml:space="preserve">No. </w:t>
      </w:r>
      <w:r w:rsidR="005F55B4" w:rsidRPr="00DE6113">
        <w:rPr>
          <w:rFonts w:ascii="Verdana" w:hAnsi="Verdana"/>
          <w:sz w:val="17"/>
          <w:szCs w:val="17"/>
          <w:highlight w:val="yellow"/>
        </w:rPr>
        <w:t>GNR-04-S22018 en primera ronda.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77777777"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E644B2">
        <w:rPr>
          <w:rFonts w:ascii="Verdana" w:hAnsi="Verdana"/>
          <w:sz w:val="17"/>
          <w:szCs w:val="17"/>
        </w:rPr>
        <w:t xml:space="preserve">producido </w:t>
      </w:r>
      <w:r w:rsidR="00B71001">
        <w:rPr>
          <w:rFonts w:ascii="Verdana" w:hAnsi="Verdana"/>
          <w:sz w:val="17"/>
          <w:szCs w:val="17"/>
        </w:rPr>
        <w:t>la Planta de GLP de</w:t>
      </w:r>
      <w:r w:rsidR="008C0D99">
        <w:rPr>
          <w:rFonts w:ascii="Verdana" w:hAnsi="Verdana"/>
          <w:sz w:val="17"/>
          <w:szCs w:val="17"/>
        </w:rPr>
        <w:t xml:space="preserve"> </w:t>
      </w:r>
      <w:proofErr w:type="spellStart"/>
      <w:r w:rsidR="008C0D99">
        <w:rPr>
          <w:rFonts w:ascii="Verdana" w:hAnsi="Verdana"/>
          <w:sz w:val="17"/>
          <w:szCs w:val="17"/>
        </w:rPr>
        <w:t>C</w:t>
      </w:r>
      <w:r w:rsidR="00E644B2">
        <w:rPr>
          <w:rFonts w:ascii="Verdana" w:hAnsi="Verdana"/>
          <w:sz w:val="17"/>
          <w:szCs w:val="17"/>
        </w:rPr>
        <w:t>usiana</w:t>
      </w:r>
      <w:proofErr w:type="spellEnd"/>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bookmarkStart w:id="0" w:name="_GoBack"/>
      <w:bookmarkEnd w:id="0"/>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F869D6">
        <w:rPr>
          <w:rFonts w:ascii="Verdana" w:hAnsi="Verdana"/>
          <w:sz w:val="17"/>
          <w:szCs w:val="17"/>
        </w:rPr>
        <w:t>corresponden a aquellas diligenciadas</w:t>
      </w:r>
      <w:r>
        <w:rPr>
          <w:rFonts w:ascii="Verdana" w:hAnsi="Verdana"/>
          <w:sz w:val="17"/>
          <w:szCs w:val="17"/>
        </w:rPr>
        <w:t xml:space="preserve"> en el Formato de Solicitud de Cantidades de GLP</w:t>
      </w:r>
      <w:r w:rsidR="00FA3799">
        <w:rPr>
          <w:rFonts w:ascii="Verdana" w:hAnsi="Verdana"/>
          <w:sz w:val="17"/>
          <w:szCs w:val="17"/>
        </w:rPr>
        <w:t xml:space="preserve"> </w:t>
      </w:r>
      <w:r w:rsidR="00FA3799" w:rsidRPr="00F869D6">
        <w:rPr>
          <w:rFonts w:ascii="Verdana" w:hAnsi="Verdana"/>
          <w:sz w:val="17"/>
          <w:szCs w:val="17"/>
        </w:rPr>
        <w:t xml:space="preserve">en Microsoft </w:t>
      </w:r>
      <w:proofErr w:type="spellStart"/>
      <w:r w:rsidR="00FA3799" w:rsidRPr="00F869D6">
        <w:rPr>
          <w:rFonts w:ascii="Verdana" w:hAnsi="Verdana"/>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w:t>
      </w:r>
      <w:r w:rsidRPr="001F4F8D">
        <w:rPr>
          <w:rFonts w:ascii="Verdana" w:hAnsi="Verdana"/>
          <w:sz w:val="17"/>
          <w:szCs w:val="17"/>
        </w:rPr>
        <w:lastRenderedPageBreak/>
        <w:t xml:space="preserve">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11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63DADB97" w14:textId="386C48B2" w:rsidR="00F558D2" w:rsidRDefault="001016F3" w:rsidP="00F558D2">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F43A" w14:textId="77777777" w:rsidR="00A21189" w:rsidRDefault="00A21189" w:rsidP="00D26AEE">
      <w:pPr>
        <w:spacing w:after="0" w:line="240" w:lineRule="auto"/>
      </w:pPr>
      <w:r>
        <w:separator/>
      </w:r>
    </w:p>
  </w:endnote>
  <w:endnote w:type="continuationSeparator" w:id="0">
    <w:p w14:paraId="495BB488" w14:textId="77777777" w:rsidR="00A21189" w:rsidRDefault="00A21189"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6D97E107" w:rsidR="004C762A" w:rsidRPr="005F55B4" w:rsidRDefault="005F55B4" w:rsidP="005F55B4">
    <w:pPr>
      <w:pStyle w:val="Piedepgina"/>
    </w:pPr>
    <w:r>
      <w:rPr>
        <w:rFonts w:ascii="Verdana" w:hAnsi="Verdana"/>
        <w:b/>
        <w:sz w:val="14"/>
        <w:szCs w:val="14"/>
        <w:lang w:val="es-ES"/>
      </w:rPr>
      <w:t>OPC GNR-04-S22018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C77B" w14:textId="77777777" w:rsidR="00A21189" w:rsidRDefault="00A21189" w:rsidP="00D26AEE">
      <w:pPr>
        <w:spacing w:after="0" w:line="240" w:lineRule="auto"/>
      </w:pPr>
      <w:r>
        <w:separator/>
      </w:r>
    </w:p>
  </w:footnote>
  <w:footnote w:type="continuationSeparator" w:id="0">
    <w:p w14:paraId="15FC8BA8" w14:textId="77777777" w:rsidR="00A21189" w:rsidRDefault="00A21189"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3DC8"/>
    <w:rsid w:val="00064408"/>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93CC2"/>
    <w:rsid w:val="001C0BB3"/>
    <w:rsid w:val="001C1D55"/>
    <w:rsid w:val="001C54AE"/>
    <w:rsid w:val="001C7EAB"/>
    <w:rsid w:val="001D2A20"/>
    <w:rsid w:val="001D69D5"/>
    <w:rsid w:val="001E1A9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1189"/>
    <w:rsid w:val="00A26ECF"/>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5138E"/>
    <w:rsid w:val="00D53CB8"/>
    <w:rsid w:val="00D542E0"/>
    <w:rsid w:val="00D54A13"/>
    <w:rsid w:val="00D61BE3"/>
    <w:rsid w:val="00D835AF"/>
    <w:rsid w:val="00D86C93"/>
    <w:rsid w:val="00DB3E32"/>
    <w:rsid w:val="00DB77DA"/>
    <w:rsid w:val="00DC2798"/>
    <w:rsid w:val="00DD3393"/>
    <w:rsid w:val="00DE1914"/>
    <w:rsid w:val="00DE265A"/>
    <w:rsid w:val="00DE6113"/>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58D2"/>
    <w:rsid w:val="00F56A63"/>
    <w:rsid w:val="00F6068D"/>
    <w:rsid w:val="00F615F8"/>
    <w:rsid w:val="00F61909"/>
    <w:rsid w:val="00F63CDD"/>
    <w:rsid w:val="00F65C0B"/>
    <w:rsid w:val="00F679DD"/>
    <w:rsid w:val="00F70701"/>
    <w:rsid w:val="00F72D56"/>
    <w:rsid w:val="00F75830"/>
    <w:rsid w:val="00F75D56"/>
    <w:rsid w:val="00F816F3"/>
    <w:rsid w:val="00F869D6"/>
    <w:rsid w:val="00F8776E"/>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B1F2-4A70-4A06-AC19-AC74FDB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2265</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Oscar Eduardo Rojas Santos</cp:lastModifiedBy>
  <cp:revision>6</cp:revision>
  <dcterms:created xsi:type="dcterms:W3CDTF">2018-05-29T16:18:00Z</dcterms:created>
  <dcterms:modified xsi:type="dcterms:W3CDTF">2018-05-30T23:04:00Z</dcterms:modified>
</cp:coreProperties>
</file>