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0CD64" w14:textId="74DA0E9A" w:rsidR="007703D0" w:rsidRDefault="007703D0" w:rsidP="001F21CB">
      <w:pPr>
        <w:spacing w:after="120" w:line="276" w:lineRule="auto"/>
        <w:jc w:val="center"/>
        <w:rPr>
          <w:rFonts w:asciiTheme="minorHAnsi" w:hAnsiTheme="minorHAnsi" w:cstheme="minorHAnsi"/>
          <w:b/>
          <w:sz w:val="22"/>
          <w:szCs w:val="22"/>
        </w:rPr>
      </w:pPr>
      <w:r>
        <w:rPr>
          <w:rFonts w:asciiTheme="minorHAnsi" w:hAnsiTheme="minorHAnsi" w:cstheme="minorHAnsi"/>
          <w:b/>
          <w:sz w:val="22"/>
          <w:szCs w:val="22"/>
        </w:rPr>
        <w:t>Contrato de Suministro de Gas Licuado de Petróleo – GLP</w:t>
      </w:r>
    </w:p>
    <w:p w14:paraId="6C68881C" w14:textId="3DFE6C3E"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Pr="006020D5">
        <w:rPr>
          <w:rFonts w:ascii="Verdana" w:hAnsi="Verdana" w:cs="Arial"/>
          <w:b/>
          <w:sz w:val="17"/>
          <w:szCs w:val="17"/>
        </w:rPr>
        <w:t>G</w:t>
      </w:r>
      <w:r>
        <w:rPr>
          <w:rFonts w:ascii="Verdana" w:hAnsi="Verdana" w:cs="Arial"/>
          <w:b/>
          <w:sz w:val="17"/>
          <w:szCs w:val="17"/>
        </w:rPr>
        <w:t>PP</w:t>
      </w:r>
      <w:r w:rsidRPr="006020D5">
        <w:rPr>
          <w:rFonts w:ascii="Verdana" w:hAnsi="Verdana" w:cs="Arial"/>
          <w:b/>
          <w:sz w:val="17"/>
          <w:szCs w:val="17"/>
        </w:rPr>
        <w:t>-</w:t>
      </w:r>
      <w:r w:rsidR="009F1D99">
        <w:rPr>
          <w:rFonts w:ascii="Verdana" w:hAnsi="Verdana" w:cs="Arial"/>
          <w:b/>
          <w:sz w:val="17"/>
          <w:szCs w:val="17"/>
        </w:rPr>
        <w:t>DNP-</w:t>
      </w:r>
      <w:r w:rsidRPr="003326D5">
        <w:rPr>
          <w:rFonts w:ascii="Verdana" w:hAnsi="Verdana" w:cs="Arial"/>
          <w:b/>
          <w:sz w:val="17"/>
          <w:szCs w:val="17"/>
          <w:highlight w:val="yellow"/>
        </w:rPr>
        <w:t>XX-</w:t>
      </w:r>
      <w:r>
        <w:rPr>
          <w:rFonts w:ascii="Verdana" w:hAnsi="Verdana" w:cs="Arial"/>
          <w:b/>
          <w:sz w:val="17"/>
          <w:szCs w:val="17"/>
        </w:rPr>
        <w:t>2019</w:t>
      </w:r>
    </w:p>
    <w:p w14:paraId="3F60F0B6" w14:textId="77777777" w:rsidR="00F37425" w:rsidRDefault="00F37425" w:rsidP="006D2C9F">
      <w:pPr>
        <w:spacing w:after="120" w:line="276" w:lineRule="auto"/>
        <w:rPr>
          <w:rFonts w:ascii="Verdana" w:hAnsi="Verdana" w:cs="Arial"/>
          <w:sz w:val="17"/>
          <w:szCs w:val="17"/>
        </w:rPr>
      </w:pPr>
    </w:p>
    <w:p w14:paraId="0CF4D4BA" w14:textId="1B761CE9" w:rsidR="001F21CB" w:rsidRDefault="001F21CB" w:rsidP="006D2C9F">
      <w:pPr>
        <w:spacing w:after="120" w:line="276" w:lineRule="auto"/>
        <w:rPr>
          <w:rFonts w:ascii="Verdana" w:hAnsi="Verdana" w:cs="Arial"/>
          <w:sz w:val="17"/>
          <w:szCs w:val="17"/>
        </w:rPr>
      </w:pPr>
      <w:r w:rsidRPr="006020D5">
        <w:rPr>
          <w:rFonts w:ascii="Verdana" w:hAnsi="Verdana" w:cs="Arial"/>
          <w:sz w:val="17"/>
          <w:szCs w:val="17"/>
        </w:rPr>
        <w:t xml:space="preserve">Las siguientes son las Condiciones Particulares </w:t>
      </w:r>
      <w:r w:rsidRPr="006020D5">
        <w:rPr>
          <w:rFonts w:ascii="Verdana" w:hAnsi="Verdana" w:cs="Arial"/>
          <w:i/>
          <w:sz w:val="17"/>
          <w:szCs w:val="17"/>
        </w:rPr>
        <w:t>(</w:t>
      </w:r>
      <w:r w:rsidRPr="006020D5">
        <w:rPr>
          <w:rFonts w:ascii="Verdana" w:hAnsi="Verdana" w:cs="Arial"/>
          <w:b/>
          <w:i/>
          <w:sz w:val="17"/>
          <w:szCs w:val="17"/>
        </w:rPr>
        <w:t>CP</w:t>
      </w:r>
      <w:r>
        <w:rPr>
          <w:rFonts w:ascii="Verdana" w:hAnsi="Verdana" w:cs="Arial"/>
          <w:b/>
          <w:i/>
          <w:sz w:val="17"/>
          <w:szCs w:val="17"/>
        </w:rPr>
        <w:t>C</w:t>
      </w:r>
      <w:r w:rsidRPr="006020D5">
        <w:rPr>
          <w:rFonts w:ascii="Verdana" w:hAnsi="Verdana" w:cs="Arial"/>
          <w:i/>
          <w:sz w:val="17"/>
          <w:szCs w:val="17"/>
        </w:rPr>
        <w:t xml:space="preserve">) </w:t>
      </w:r>
      <w:r w:rsidRPr="006020D5">
        <w:rPr>
          <w:rFonts w:ascii="Verdana" w:hAnsi="Verdana" w:cs="Arial"/>
          <w:sz w:val="17"/>
          <w:szCs w:val="17"/>
        </w:rPr>
        <w:t xml:space="preserve">del </w:t>
      </w:r>
      <w:r>
        <w:rPr>
          <w:rFonts w:ascii="Verdana" w:hAnsi="Verdana" w:cs="Arial"/>
          <w:sz w:val="17"/>
          <w:szCs w:val="17"/>
        </w:rPr>
        <w:t>c</w:t>
      </w:r>
      <w:r w:rsidRPr="006020D5">
        <w:rPr>
          <w:rFonts w:ascii="Verdana" w:hAnsi="Verdana" w:cs="Arial"/>
          <w:sz w:val="17"/>
          <w:szCs w:val="17"/>
        </w:rPr>
        <w:t>ontrato de Suministro de Gas Licuado del Petróleo</w:t>
      </w:r>
      <w:r>
        <w:rPr>
          <w:rFonts w:ascii="Verdana" w:hAnsi="Verdana" w:cs="Arial"/>
          <w:sz w:val="17"/>
          <w:szCs w:val="17"/>
        </w:rPr>
        <w:t xml:space="preserve">, en adelante el </w:t>
      </w:r>
      <w:r w:rsidRPr="006020D5">
        <w:rPr>
          <w:rFonts w:ascii="Verdana" w:hAnsi="Verdana" w:cs="Arial"/>
          <w:b/>
          <w:i/>
          <w:sz w:val="17"/>
          <w:szCs w:val="17"/>
        </w:rPr>
        <w:t>Contrato</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w:t>
      </w:r>
      <w:r w:rsidRPr="006020D5">
        <w:rPr>
          <w:rFonts w:ascii="Verdana" w:hAnsi="Verdana" w:cs="Arial"/>
          <w:i/>
          <w:sz w:val="17"/>
          <w:szCs w:val="17"/>
        </w:rPr>
        <w:t>(</w:t>
      </w:r>
      <w:r w:rsidRPr="006020D5">
        <w:rPr>
          <w:rFonts w:ascii="Verdana" w:hAnsi="Verdana" w:cs="Arial"/>
          <w:b/>
          <w:i/>
          <w:sz w:val="17"/>
          <w:szCs w:val="17"/>
        </w:rPr>
        <w:t>CP</w:t>
      </w:r>
      <w:r>
        <w:rPr>
          <w:rFonts w:ascii="Verdana" w:hAnsi="Verdana" w:cs="Arial"/>
          <w:b/>
          <w:i/>
          <w:sz w:val="17"/>
          <w:szCs w:val="17"/>
        </w:rPr>
        <w:t>C</w:t>
      </w:r>
      <w:r w:rsidRPr="006020D5">
        <w:rPr>
          <w:rFonts w:ascii="Verdana" w:hAnsi="Verdana" w:cs="Arial"/>
          <w:i/>
          <w:sz w:val="17"/>
          <w:szCs w:val="17"/>
        </w:rPr>
        <w:t>)</w:t>
      </w:r>
      <w:r>
        <w:rPr>
          <w:rFonts w:ascii="Verdana" w:hAnsi="Verdana" w:cs="Arial"/>
          <w:i/>
          <w:sz w:val="17"/>
          <w:szCs w:val="17"/>
        </w:rPr>
        <w:t xml:space="preserve"> </w:t>
      </w:r>
      <w:r w:rsidRPr="006020D5">
        <w:rPr>
          <w:rFonts w:ascii="Verdana" w:hAnsi="Verdana" w:cs="Arial"/>
          <w:sz w:val="17"/>
          <w:szCs w:val="17"/>
        </w:rPr>
        <w:t>que se especifican a continuación; aquellas condiciones no expresadas en las Condiciones Particulares, se regirán por lo establecido en las cláusulas contenidas en las Condiciones Generales</w:t>
      </w:r>
      <w:r>
        <w:rPr>
          <w:rFonts w:ascii="Verdana" w:hAnsi="Verdana" w:cs="Arial"/>
          <w:sz w:val="17"/>
          <w:szCs w:val="17"/>
        </w:rPr>
        <w:t xml:space="preserve"> </w:t>
      </w:r>
      <w:r w:rsidRPr="000443FB">
        <w:rPr>
          <w:rFonts w:ascii="Verdana" w:hAnsi="Verdana" w:cs="Arial"/>
          <w:b/>
          <w:i/>
          <w:sz w:val="17"/>
          <w:szCs w:val="17"/>
        </w:rPr>
        <w:t>(CGC)</w:t>
      </w:r>
      <w:r w:rsidRPr="006020D5">
        <w:rPr>
          <w:rFonts w:ascii="Verdana" w:hAnsi="Verdana" w:cs="Arial"/>
          <w:sz w:val="17"/>
          <w:szCs w:val="17"/>
        </w:rPr>
        <w:t>.</w:t>
      </w:r>
    </w:p>
    <w:p w14:paraId="48CFFB59"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7D282E7F" w14:textId="77777777" w:rsidTr="007703D0">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cPr>
          <w:p w14:paraId="6DEA5008"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cPr>
          <w:p w14:paraId="510D46C8"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cPr>
          <w:p w14:paraId="05613483"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01266C80"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098CC516"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787195B6"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cPr>
          <w:p w14:paraId="38895437"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07708771"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0308BC24"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5B58D129"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A1D1F8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449196B2" w14:textId="746CA928" w:rsidR="00E519CF" w:rsidRPr="007703D0" w:rsidRDefault="00303EF8" w:rsidP="007703D0">
            <w:pPr>
              <w:ind w:left="-17" w:right="-21"/>
              <w:rPr>
                <w:rFonts w:ascii="Verdana" w:hAnsi="Verdana" w:cs="Arial"/>
                <w:sz w:val="17"/>
                <w:szCs w:val="17"/>
              </w:rPr>
            </w:pPr>
            <w:r w:rsidRPr="000443FB">
              <w:rPr>
                <w:rFonts w:ascii="Verdana" w:hAnsi="Verdana" w:cs="Arial"/>
                <w:sz w:val="17"/>
                <w:szCs w:val="17"/>
              </w:rPr>
              <w:t xml:space="preserve">Sociedad de Economía Mixta, autorizada por la Ley 1118 de 2006, vinculada al Ministerio de Minas y Energía, que actúa conforme a sus estatutos y tiene su domicilio principal en Bogotá D.C., con NIT 899.999.068-1, </w:t>
            </w:r>
            <w:r w:rsidR="001F21CB">
              <w:rPr>
                <w:rFonts w:ascii="Verdana" w:hAnsi="Verdana" w:cs="Arial"/>
                <w:sz w:val="17"/>
                <w:szCs w:val="17"/>
              </w:rPr>
              <w:t>actuando en nombre propio o</w:t>
            </w:r>
            <w:r w:rsidR="00952C5F" w:rsidRPr="00952C5F">
              <w:rPr>
                <w:rFonts w:ascii="Verdana" w:hAnsi="Verdana" w:cs="Arial"/>
                <w:sz w:val="17"/>
                <w:szCs w:val="17"/>
              </w:rPr>
              <w:t xml:space="preserve"> en calidad de mandatario de REFINERÍA DE CARTAGENA S.A.S., </w:t>
            </w:r>
            <w:r w:rsidR="001F21CB">
              <w:rPr>
                <w:rFonts w:ascii="Verdana" w:hAnsi="Verdana" w:cs="Arial"/>
                <w:sz w:val="17"/>
                <w:szCs w:val="17"/>
              </w:rPr>
              <w:t xml:space="preserve">en los casos que aplique, </w:t>
            </w:r>
            <w:r w:rsidR="00952C5F" w:rsidRPr="00952C5F">
              <w:rPr>
                <w:rFonts w:ascii="Verdana" w:hAnsi="Verdana" w:cs="Arial"/>
                <w:sz w:val="17"/>
                <w:szCs w:val="17"/>
              </w:rPr>
              <w:t>en virtud del</w:t>
            </w:r>
            <w:r w:rsidR="001F21CB">
              <w:rPr>
                <w:rFonts w:ascii="Verdana" w:hAnsi="Verdana" w:cs="Arial"/>
                <w:sz w:val="17"/>
                <w:szCs w:val="17"/>
              </w:rPr>
              <w:t xml:space="preserve"> </w:t>
            </w:r>
            <w:r w:rsidR="00952C5F" w:rsidRPr="00952C5F">
              <w:rPr>
                <w:rFonts w:ascii="Verdana" w:hAnsi="Verdana" w:cs="Arial"/>
                <w:sz w:val="17"/>
                <w:szCs w:val="17"/>
              </w:rPr>
              <w:t>Cont</w:t>
            </w:r>
            <w:r w:rsidR="007703D0">
              <w:rPr>
                <w:rFonts w:ascii="Verdana" w:hAnsi="Verdana" w:cs="Arial"/>
                <w:sz w:val="17"/>
                <w:szCs w:val="17"/>
              </w:rPr>
              <w:t xml:space="preserve">rato de Mandato suscrito el </w:t>
            </w:r>
            <w:r w:rsidR="00952C5F" w:rsidRPr="00952C5F">
              <w:rPr>
                <w:rFonts w:ascii="Verdana" w:hAnsi="Verdana" w:cs="Arial"/>
                <w:sz w:val="17"/>
                <w:szCs w:val="17"/>
              </w:rPr>
              <w:t>treinta (30) de diciembre de 2011</w:t>
            </w:r>
            <w:r w:rsidR="00952C5F">
              <w:rPr>
                <w:rFonts w:ascii="Verdana" w:hAnsi="Verdana" w:cs="Arial"/>
                <w:sz w:val="17"/>
                <w:szCs w:val="17"/>
              </w:rPr>
              <w:t xml:space="preserve">, </w:t>
            </w:r>
            <w:r w:rsidRPr="000443FB">
              <w:rPr>
                <w:rFonts w:ascii="Verdana" w:hAnsi="Verdana" w:cs="Arial"/>
                <w:sz w:val="17"/>
                <w:szCs w:val="17"/>
              </w:rPr>
              <w:t xml:space="preserve">representada por el Gerente de </w:t>
            </w:r>
            <w:r w:rsidR="000F5CD3" w:rsidRPr="000443FB">
              <w:rPr>
                <w:rFonts w:ascii="Verdana" w:hAnsi="Verdana" w:cs="Arial"/>
                <w:sz w:val="17"/>
                <w:szCs w:val="17"/>
              </w:rPr>
              <w:t>Producto</w:t>
            </w:r>
            <w:r w:rsidRPr="000443FB">
              <w:rPr>
                <w:rFonts w:ascii="Verdana" w:hAnsi="Verdana" w:cs="Arial"/>
                <w:sz w:val="17"/>
                <w:szCs w:val="17"/>
              </w:rPr>
              <w:t xml:space="preserve">s y Petroquímicos quien es </w:t>
            </w:r>
            <w:r w:rsidR="00D76AF2" w:rsidRPr="000443FB">
              <w:rPr>
                <w:rFonts w:ascii="Verdana" w:hAnsi="Verdana" w:cs="Arial"/>
                <w:sz w:val="17"/>
                <w:szCs w:val="17"/>
              </w:rPr>
              <w:t xml:space="preserve">el </w:t>
            </w:r>
            <w:r w:rsidRPr="000443FB">
              <w:rPr>
                <w:rFonts w:ascii="Verdana" w:hAnsi="Verdana" w:cs="Arial"/>
                <w:sz w:val="17"/>
                <w:szCs w:val="17"/>
              </w:rPr>
              <w:t xml:space="preserve">competente para suscribir el presente Contrato de conformidad con el Poder Especial otorgado por el Vicepresidente Comercial y de Mercadeo, en ejercicio de las facultades de representación conferidas mediante Poder General, contenido en las Escrituras públicas número 2765 </w:t>
            </w:r>
            <w:r w:rsidR="008A252D" w:rsidRPr="000443FB">
              <w:rPr>
                <w:rFonts w:ascii="Verdana" w:hAnsi="Verdana" w:cs="Arial"/>
                <w:sz w:val="17"/>
                <w:szCs w:val="17"/>
              </w:rPr>
              <w:t>del</w:t>
            </w:r>
            <w:r w:rsidRPr="000443FB">
              <w:rPr>
                <w:rFonts w:ascii="Verdana" w:hAnsi="Verdana" w:cs="Arial"/>
                <w:sz w:val="17"/>
                <w:szCs w:val="17"/>
              </w:rPr>
              <w:t xml:space="preserve"> 30 de noviembre de 2017 y número 1297 </w:t>
            </w:r>
            <w:r w:rsidR="008A252D" w:rsidRPr="000443FB">
              <w:rPr>
                <w:rFonts w:ascii="Verdana" w:hAnsi="Verdana" w:cs="Arial"/>
                <w:sz w:val="17"/>
                <w:szCs w:val="17"/>
              </w:rPr>
              <w:t>del</w:t>
            </w:r>
            <w:r w:rsidRPr="000443FB">
              <w:rPr>
                <w:rFonts w:ascii="Verdana" w:hAnsi="Verdana" w:cs="Arial"/>
                <w:sz w:val="17"/>
                <w:szCs w:val="17"/>
              </w:rPr>
              <w:t xml:space="preserve"> 13 de junio de 2018, otorgadas en la Notaría 71 </w:t>
            </w:r>
            <w:r w:rsidR="008A252D" w:rsidRPr="000443FB">
              <w:rPr>
                <w:rFonts w:ascii="Verdana" w:hAnsi="Verdana" w:cs="Arial"/>
                <w:sz w:val="17"/>
                <w:szCs w:val="17"/>
              </w:rPr>
              <w:t>del</w:t>
            </w:r>
            <w:r w:rsidRPr="000443FB">
              <w:rPr>
                <w:rFonts w:ascii="Verdana" w:hAnsi="Verdana" w:cs="Arial"/>
                <w:sz w:val="17"/>
                <w:szCs w:val="17"/>
              </w:rPr>
              <w:t xml:space="preserve"> Circulo Notarial de Bogotá.</w:t>
            </w:r>
          </w:p>
        </w:tc>
        <w:tc>
          <w:tcPr>
            <w:tcW w:w="270" w:type="dxa"/>
            <w:tcBorders>
              <w:top w:val="nil"/>
              <w:left w:val="single" w:sz="8" w:space="0" w:color="B3CC82"/>
              <w:bottom w:val="nil"/>
              <w:right w:val="single" w:sz="8" w:space="0" w:color="B3CC82"/>
            </w:tcBorders>
            <w:shd w:val="clear" w:color="auto" w:fill="FFFFFF"/>
          </w:tcPr>
          <w:p w14:paraId="204EF55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1027F4AA"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67E1C53E" w14:textId="7FBDE96C"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ociedad constituida mediante Escritura Pública N</w:t>
            </w:r>
            <w:r>
              <w:rPr>
                <w:rFonts w:ascii="Verdana" w:hAnsi="Verdana" w:cs="Arial"/>
                <w:sz w:val="17"/>
                <w:szCs w:val="17"/>
              </w:rPr>
              <w:t xml:space="preserve">° xxx del xx de xxx de 201x, otorgada en la Notaría xx </w:t>
            </w:r>
            <w:r w:rsidRPr="006020D5">
              <w:rPr>
                <w:rFonts w:ascii="Verdana" w:hAnsi="Verdana" w:cs="Arial"/>
                <w:sz w:val="17"/>
                <w:szCs w:val="17"/>
              </w:rPr>
              <w:t>del Circulo Notarial de</w:t>
            </w:r>
            <w:r>
              <w:rPr>
                <w:rFonts w:ascii="Verdana" w:hAnsi="Verdana" w:cs="Arial"/>
                <w:sz w:val="17"/>
                <w:szCs w:val="17"/>
              </w:rPr>
              <w:t xml:space="preserve"> xxx,</w:t>
            </w:r>
            <w:r w:rsidRPr="006020D5">
              <w:rPr>
                <w:rFonts w:ascii="Verdana" w:hAnsi="Verdana" w:cs="Arial"/>
                <w:sz w:val="17"/>
                <w:szCs w:val="17"/>
              </w:rPr>
              <w:t xml:space="preserve"> con domicilio principal</w:t>
            </w:r>
            <w:r>
              <w:rPr>
                <w:rFonts w:ascii="Verdana" w:hAnsi="Verdana" w:cs="Arial"/>
                <w:sz w:val="17"/>
                <w:szCs w:val="17"/>
              </w:rPr>
              <w:t xml:space="preserve"> en xxx,</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xxx </w:t>
            </w:r>
            <w:r w:rsidRPr="006020D5">
              <w:rPr>
                <w:rFonts w:ascii="Verdana" w:hAnsi="Verdana" w:cs="Arial"/>
                <w:sz w:val="17"/>
                <w:szCs w:val="17"/>
              </w:rPr>
              <w:t>como consta en</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N°</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expedida en </w:t>
            </w:r>
            <w:proofErr w:type="spellStart"/>
            <w:r>
              <w:rPr>
                <w:rFonts w:ascii="Verdana" w:hAnsi="Verdana" w:cs="Arial"/>
                <w:sz w:val="17"/>
                <w:szCs w:val="17"/>
              </w:rPr>
              <w:t>xxxx</w:t>
            </w:r>
            <w:proofErr w:type="spellEnd"/>
            <w:r>
              <w:rPr>
                <w:rFonts w:ascii="Verdana" w:hAnsi="Verdana" w:cs="Arial"/>
                <w:sz w:val="17"/>
                <w:szCs w:val="17"/>
              </w:rPr>
              <w:t>.</w:t>
            </w:r>
          </w:p>
        </w:tc>
      </w:tr>
      <w:tr w:rsidR="00C67D15" w:rsidRPr="000443FB" w14:paraId="4D823185" w14:textId="77777777" w:rsidTr="007703D0">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795CF27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7DCF1153" w14:textId="77777777"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Carrera 7 No. 37-69 piso 4, Bogotá D.C.</w:t>
            </w:r>
          </w:p>
        </w:tc>
        <w:tc>
          <w:tcPr>
            <w:tcW w:w="270" w:type="dxa"/>
            <w:tcBorders>
              <w:top w:val="nil"/>
              <w:left w:val="single" w:sz="8" w:space="0" w:color="B3CC82"/>
              <w:bottom w:val="nil"/>
              <w:right w:val="single" w:sz="8" w:space="0" w:color="B3CC82"/>
            </w:tcBorders>
            <w:shd w:val="clear" w:color="auto" w:fill="FFFFFF"/>
          </w:tcPr>
          <w:p w14:paraId="0BD8A9A5"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11F0E89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6217FE4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2FA615E0"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6B2ABB6"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5F722A46"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cPr>
          <w:p w14:paraId="39CCB25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7CE3B26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4640666C"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55DB6A1"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1A207A6"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100C138B" w14:textId="0A39883C"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14:paraId="3A5683BA"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2408544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6E971717"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01E3DEDB"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6734204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55C6D27A" w14:textId="2114D826"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14:paraId="478583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68088AB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2ABF2464"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50F5C460"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DE938D3"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1735B227" w14:textId="3445DA8A"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14:paraId="02002ED4"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5C11386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1BACD861"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7042DECD" w14:textId="77777777" w:rsidTr="007703D0">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7F7B671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2FFEB5" w14:textId="32684050"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cPr>
          <w:p w14:paraId="184B35B5"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18580CF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04F619A7"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07720A83"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506A551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1A4EF527"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C320BF" w:rsidRPr="000443FB">
              <w:rPr>
                <w:rFonts w:ascii="Verdana" w:hAnsi="Verdana" w:cs="Arial"/>
                <w:sz w:val="17"/>
                <w:szCs w:val="17"/>
                <w:lang w:eastAsia="es-ES"/>
              </w:rPr>
              <w:t>2345037</w:t>
            </w:r>
          </w:p>
        </w:tc>
        <w:tc>
          <w:tcPr>
            <w:tcW w:w="270" w:type="dxa"/>
            <w:tcBorders>
              <w:top w:val="nil"/>
              <w:left w:val="single" w:sz="8" w:space="0" w:color="B3CC82"/>
              <w:bottom w:val="nil"/>
              <w:right w:val="single" w:sz="8" w:space="0" w:color="B3CC82"/>
            </w:tcBorders>
            <w:shd w:val="clear" w:color="auto" w:fill="FFFFFF"/>
          </w:tcPr>
          <w:p w14:paraId="621F8992"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6EED8CE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2A43D5E9" w14:textId="77777777" w:rsidR="00C72E4E" w:rsidRPr="000443FB" w:rsidRDefault="00C72E4E" w:rsidP="003B72EF">
            <w:pPr>
              <w:jc w:val="left"/>
              <w:rPr>
                <w:rFonts w:ascii="Verdana" w:hAnsi="Verdana" w:cs="Arial"/>
                <w:color w:val="FF0000"/>
                <w:sz w:val="17"/>
                <w:szCs w:val="17"/>
                <w:lang w:eastAsia="es-ES"/>
              </w:rPr>
            </w:pPr>
          </w:p>
        </w:tc>
      </w:tr>
    </w:tbl>
    <w:p w14:paraId="3D0A0647" w14:textId="77777777" w:rsidR="00AA1145" w:rsidRDefault="00AA1145" w:rsidP="006D2C9F">
      <w:pPr>
        <w:rPr>
          <w:rFonts w:ascii="Verdana" w:hAnsi="Verdana" w:cs="Arial"/>
          <w:color w:val="FF0000"/>
          <w:sz w:val="17"/>
          <w:szCs w:val="17"/>
        </w:rPr>
      </w:pPr>
    </w:p>
    <w:p w14:paraId="33B0C3A7" w14:textId="77777777" w:rsidR="007703D0" w:rsidRDefault="007703D0" w:rsidP="006D2C9F">
      <w:pPr>
        <w:rPr>
          <w:rFonts w:ascii="Verdana" w:hAnsi="Verdana" w:cs="Arial"/>
          <w:color w:val="FF0000"/>
          <w:sz w:val="17"/>
          <w:szCs w:val="17"/>
        </w:rPr>
      </w:pPr>
    </w:p>
    <w:p w14:paraId="1F4EBB68" w14:textId="77777777" w:rsidR="007703D0" w:rsidRDefault="007703D0" w:rsidP="006D2C9F">
      <w:pPr>
        <w:rPr>
          <w:rFonts w:ascii="Verdana" w:hAnsi="Verdana" w:cs="Arial"/>
          <w:color w:val="FF0000"/>
          <w:sz w:val="17"/>
          <w:szCs w:val="17"/>
        </w:rPr>
      </w:pPr>
    </w:p>
    <w:p w14:paraId="2A78412D" w14:textId="77777777" w:rsidR="007703D0" w:rsidRDefault="007703D0" w:rsidP="006D2C9F">
      <w:pPr>
        <w:rPr>
          <w:rFonts w:ascii="Verdana" w:hAnsi="Verdana" w:cs="Arial"/>
          <w:color w:val="FF0000"/>
          <w:sz w:val="17"/>
          <w:szCs w:val="17"/>
        </w:rPr>
      </w:pPr>
    </w:p>
    <w:p w14:paraId="62691E42" w14:textId="77777777" w:rsidR="007703D0" w:rsidRDefault="007703D0" w:rsidP="006D2C9F">
      <w:pPr>
        <w:rPr>
          <w:rFonts w:ascii="Verdana" w:hAnsi="Verdana" w:cs="Arial"/>
          <w:color w:val="FF0000"/>
          <w:sz w:val="17"/>
          <w:szCs w:val="17"/>
        </w:rPr>
      </w:pPr>
    </w:p>
    <w:p w14:paraId="75BAABAE" w14:textId="77777777" w:rsidR="007703D0" w:rsidRDefault="007703D0" w:rsidP="006D2C9F">
      <w:pPr>
        <w:rPr>
          <w:rFonts w:ascii="Verdana" w:hAnsi="Verdana" w:cs="Arial"/>
          <w:color w:val="FF0000"/>
          <w:sz w:val="17"/>
          <w:szCs w:val="17"/>
        </w:rPr>
      </w:pPr>
    </w:p>
    <w:p w14:paraId="15592D05" w14:textId="77777777" w:rsidR="007703D0" w:rsidRDefault="007703D0" w:rsidP="006D2C9F">
      <w:pPr>
        <w:rPr>
          <w:rFonts w:ascii="Verdana" w:hAnsi="Verdana" w:cs="Arial"/>
          <w:color w:val="FF0000"/>
          <w:sz w:val="17"/>
          <w:szCs w:val="17"/>
        </w:rPr>
      </w:pPr>
    </w:p>
    <w:p w14:paraId="1920E792" w14:textId="77777777" w:rsidR="007703D0" w:rsidRDefault="007703D0" w:rsidP="006D2C9F">
      <w:pPr>
        <w:rPr>
          <w:rFonts w:ascii="Verdana" w:hAnsi="Verdana" w:cs="Arial"/>
          <w:color w:val="FF0000"/>
          <w:sz w:val="17"/>
          <w:szCs w:val="17"/>
        </w:rPr>
      </w:pPr>
    </w:p>
    <w:p w14:paraId="1E607BD8" w14:textId="77777777" w:rsidR="007703D0" w:rsidRDefault="007703D0" w:rsidP="006D2C9F">
      <w:pPr>
        <w:rPr>
          <w:rFonts w:ascii="Verdana" w:hAnsi="Verdana" w:cs="Arial"/>
          <w:color w:val="FF0000"/>
          <w:sz w:val="17"/>
          <w:szCs w:val="17"/>
        </w:rPr>
      </w:pPr>
    </w:p>
    <w:p w14:paraId="767BE2F5" w14:textId="77777777" w:rsidR="007703D0" w:rsidRDefault="007703D0" w:rsidP="006D2C9F">
      <w:pPr>
        <w:rPr>
          <w:rFonts w:ascii="Verdana" w:hAnsi="Verdana" w:cs="Arial"/>
          <w:color w:val="FF0000"/>
          <w:sz w:val="17"/>
          <w:szCs w:val="17"/>
        </w:rPr>
      </w:pPr>
    </w:p>
    <w:p w14:paraId="09BEDAE0" w14:textId="77777777" w:rsidR="007703D0" w:rsidRDefault="007703D0" w:rsidP="006D2C9F">
      <w:pPr>
        <w:rPr>
          <w:rFonts w:ascii="Verdana" w:hAnsi="Verdana" w:cs="Arial"/>
          <w:color w:val="FF0000"/>
          <w:sz w:val="17"/>
          <w:szCs w:val="17"/>
        </w:rPr>
      </w:pPr>
    </w:p>
    <w:p w14:paraId="79DF7F3D" w14:textId="77777777" w:rsidR="007703D0" w:rsidRDefault="007703D0" w:rsidP="006D2C9F">
      <w:pPr>
        <w:rPr>
          <w:rFonts w:ascii="Verdana" w:hAnsi="Verdana" w:cs="Arial"/>
          <w:color w:val="FF0000"/>
          <w:sz w:val="17"/>
          <w:szCs w:val="17"/>
        </w:rPr>
      </w:pPr>
    </w:p>
    <w:p w14:paraId="0E214C63" w14:textId="77777777" w:rsidR="007703D0" w:rsidRPr="000443FB" w:rsidRDefault="007703D0" w:rsidP="006D2C9F">
      <w:pPr>
        <w:rPr>
          <w:rFonts w:ascii="Verdana" w:hAnsi="Verdana" w:cs="Arial"/>
          <w:color w:val="FF0000"/>
          <w:sz w:val="17"/>
          <w:szCs w:val="17"/>
        </w:rPr>
      </w:pPr>
    </w:p>
    <w:p w14:paraId="619682CC"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6624BD53"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1C22FBF1" w14:textId="77777777" w:rsidTr="00943B74">
        <w:tc>
          <w:tcPr>
            <w:tcW w:w="9962" w:type="dxa"/>
            <w:tcBorders>
              <w:bottom w:val="double" w:sz="4" w:space="0" w:color="auto"/>
            </w:tcBorders>
          </w:tcPr>
          <w:p w14:paraId="2E3C2D98" w14:textId="77777777" w:rsidR="008C7DBA" w:rsidRPr="008C7DBA" w:rsidRDefault="008C7DBA" w:rsidP="008C7DBA">
            <w:pPr>
              <w:ind w:left="-33"/>
              <w:rPr>
                <w:rFonts w:ascii="Verdana" w:hAnsi="Verdana"/>
                <w:sz w:val="17"/>
                <w:szCs w:val="17"/>
              </w:rPr>
            </w:pPr>
          </w:p>
          <w:p w14:paraId="46B85157" w14:textId="77777777" w:rsidR="007703D0" w:rsidRDefault="007703D0" w:rsidP="007703D0">
            <w:pPr>
              <w:pStyle w:val="Prrafodelista"/>
              <w:numPr>
                <w:ilvl w:val="0"/>
                <w:numId w:val="2"/>
              </w:numPr>
              <w:ind w:left="327"/>
              <w:contextualSpacing w:val="0"/>
              <w:rPr>
                <w:rFonts w:ascii="Verdana" w:hAnsi="Verdana"/>
                <w:sz w:val="17"/>
                <w:szCs w:val="17"/>
              </w:rPr>
            </w:pPr>
            <w:r>
              <w:rPr>
                <w:rFonts w:ascii="Verdana" w:hAnsi="Verdana" w:cs="Arial"/>
                <w:sz w:val="17"/>
                <w:szCs w:val="17"/>
                <w:lang w:val="es-ES"/>
              </w:rPr>
              <w:t xml:space="preserve">Que el xx de xxx de 2019, se </w:t>
            </w:r>
            <w:r>
              <w:rPr>
                <w:rFonts w:ascii="Verdana" w:hAnsi="Verdana"/>
                <w:sz w:val="17"/>
                <w:szCs w:val="17"/>
              </w:rPr>
              <w:t xml:space="preserve">adelantó la Oferta Pública de Cantidades (OPC) cuyo objeto consistió en ofrecer cantidades de GLP, para efectos de recibir ofertas de suministro respecto de las mismas por parte de los agentes autorizados, con la finalidad de asignar cantidades y celebrar el correspondiente </w:t>
            </w:r>
            <w:r>
              <w:rPr>
                <w:rFonts w:ascii="Verdana" w:hAnsi="Verdana"/>
                <w:b/>
                <w:i/>
                <w:sz w:val="17"/>
                <w:szCs w:val="17"/>
              </w:rPr>
              <w:t>Contrato</w:t>
            </w:r>
            <w:r>
              <w:rPr>
                <w:rFonts w:ascii="Verdana" w:hAnsi="Verdana"/>
                <w:sz w:val="17"/>
                <w:szCs w:val="17"/>
              </w:rPr>
              <w:t xml:space="preserve">. </w:t>
            </w:r>
          </w:p>
          <w:p w14:paraId="2815565E" w14:textId="77777777" w:rsidR="007703D0" w:rsidRPr="007C24C9" w:rsidRDefault="007703D0" w:rsidP="007703D0">
            <w:pPr>
              <w:ind w:left="327" w:hanging="360"/>
              <w:rPr>
                <w:rFonts w:ascii="Verdana" w:hAnsi="Verdana"/>
                <w:sz w:val="17"/>
                <w:szCs w:val="17"/>
              </w:rPr>
            </w:pPr>
          </w:p>
          <w:p w14:paraId="559F0CDE" w14:textId="77777777" w:rsidR="007703D0" w:rsidRPr="00B874E5" w:rsidRDefault="007703D0" w:rsidP="007703D0">
            <w:pPr>
              <w:pStyle w:val="Prrafodelista"/>
              <w:numPr>
                <w:ilvl w:val="0"/>
                <w:numId w:val="2"/>
              </w:numPr>
              <w:ind w:left="327"/>
              <w:contextualSpacing w:val="0"/>
              <w:rPr>
                <w:rFonts w:ascii="Verdana" w:hAnsi="Verdana"/>
                <w:sz w:val="17"/>
                <w:szCs w:val="17"/>
              </w:rPr>
            </w:pPr>
            <w:r w:rsidRPr="007C24C9">
              <w:rPr>
                <w:rFonts w:ascii="Verdana" w:hAnsi="Verdana" w:cs="Arial"/>
                <w:sz w:val="17"/>
                <w:szCs w:val="17"/>
                <w:lang w:val="es-ES"/>
              </w:rPr>
              <w:t xml:space="preserve">Que el Comité </w:t>
            </w:r>
            <w:r>
              <w:rPr>
                <w:rFonts w:ascii="Verdana" w:hAnsi="Verdana" w:cs="Arial"/>
                <w:sz w:val="17"/>
                <w:szCs w:val="17"/>
                <w:lang w:val="es-ES"/>
              </w:rPr>
              <w:t xml:space="preserve">Comercial </w:t>
            </w:r>
            <w:r w:rsidRPr="007C24C9">
              <w:rPr>
                <w:rFonts w:ascii="Verdana" w:hAnsi="Verdana" w:cs="Arial"/>
                <w:sz w:val="17"/>
                <w:szCs w:val="17"/>
                <w:lang w:val="es-ES"/>
              </w:rPr>
              <w:t xml:space="preserve">de </w:t>
            </w:r>
            <w:r>
              <w:rPr>
                <w:rFonts w:ascii="Verdana" w:hAnsi="Verdana" w:cs="Arial"/>
                <w:sz w:val="17"/>
                <w:szCs w:val="17"/>
                <w:lang w:val="es-ES"/>
              </w:rPr>
              <w:t xml:space="preserve">la Vicepresidencia Comercial y de Mercadeo </w:t>
            </w:r>
            <w:r w:rsidRPr="007C24C9">
              <w:rPr>
                <w:rFonts w:ascii="Verdana" w:hAnsi="Verdana" w:cs="Arial"/>
                <w:sz w:val="17"/>
                <w:szCs w:val="17"/>
                <w:lang w:val="es-ES"/>
              </w:rPr>
              <w:t xml:space="preserve">en su sesión del </w:t>
            </w:r>
            <w:r>
              <w:rPr>
                <w:rFonts w:ascii="Verdana" w:hAnsi="Verdana" w:cs="Arial"/>
                <w:sz w:val="17"/>
                <w:szCs w:val="17"/>
                <w:lang w:val="es-ES"/>
              </w:rPr>
              <w:t>quince (15)</w:t>
            </w:r>
            <w:r w:rsidRPr="007C24C9">
              <w:rPr>
                <w:rFonts w:ascii="Verdana" w:hAnsi="Verdana" w:cs="Arial"/>
                <w:sz w:val="17"/>
                <w:szCs w:val="17"/>
                <w:lang w:val="es-ES"/>
              </w:rPr>
              <w:t xml:space="preserve"> de </w:t>
            </w:r>
            <w:r>
              <w:rPr>
                <w:rFonts w:ascii="Verdana" w:hAnsi="Verdana" w:cs="Arial"/>
                <w:sz w:val="17"/>
                <w:szCs w:val="17"/>
                <w:lang w:val="es-ES"/>
              </w:rPr>
              <w:t>mayo</w:t>
            </w:r>
            <w:r w:rsidRPr="007C24C9">
              <w:rPr>
                <w:rFonts w:ascii="Verdana" w:hAnsi="Verdana" w:cs="Arial"/>
                <w:sz w:val="17"/>
                <w:szCs w:val="17"/>
                <w:lang w:val="es-ES"/>
              </w:rPr>
              <w:t xml:space="preserve"> de 2019, autorizó la </w:t>
            </w:r>
            <w:r>
              <w:rPr>
                <w:rFonts w:ascii="Verdana" w:hAnsi="Verdana" w:cs="Arial"/>
                <w:sz w:val="17"/>
                <w:szCs w:val="17"/>
                <w:lang w:val="es-ES"/>
              </w:rPr>
              <w:t>celebración o suscripción</w:t>
            </w:r>
            <w:r w:rsidRPr="007C24C9">
              <w:rPr>
                <w:rFonts w:ascii="Verdana" w:hAnsi="Verdana" w:cs="Arial"/>
                <w:sz w:val="17"/>
                <w:szCs w:val="17"/>
                <w:lang w:val="es-ES"/>
              </w:rPr>
              <w:t xml:space="preserve"> de los contratos</w:t>
            </w:r>
            <w:r>
              <w:rPr>
                <w:rFonts w:ascii="Verdana" w:hAnsi="Verdana" w:cs="Arial"/>
                <w:sz w:val="17"/>
                <w:szCs w:val="17"/>
                <w:lang w:val="es-ES"/>
              </w:rPr>
              <w:t xml:space="preserve"> de suministro de GLP derivados de la Oferta Pública de Cantidades para el segundo semestre de 2019. </w:t>
            </w:r>
          </w:p>
          <w:p w14:paraId="51BD8DBE" w14:textId="77777777" w:rsidR="007703D0" w:rsidRPr="00B874E5" w:rsidRDefault="007703D0" w:rsidP="007703D0">
            <w:pPr>
              <w:pStyle w:val="Prrafodelista"/>
              <w:ind w:left="327" w:hanging="360"/>
              <w:rPr>
                <w:rFonts w:ascii="Verdana" w:hAnsi="Verdana"/>
                <w:sz w:val="17"/>
                <w:szCs w:val="17"/>
              </w:rPr>
            </w:pPr>
          </w:p>
          <w:p w14:paraId="6FF39DD8" w14:textId="77777777" w:rsidR="007703D0" w:rsidRDefault="007703D0" w:rsidP="007703D0">
            <w:pPr>
              <w:pStyle w:val="Prrafodelista"/>
              <w:numPr>
                <w:ilvl w:val="0"/>
                <w:numId w:val="2"/>
              </w:numPr>
              <w:ind w:left="327"/>
              <w:contextualSpacing w:val="0"/>
              <w:rPr>
                <w:rFonts w:ascii="Verdana" w:hAnsi="Verdana"/>
                <w:sz w:val="17"/>
                <w:szCs w:val="17"/>
              </w:rPr>
            </w:pPr>
            <w:r>
              <w:rPr>
                <w:rFonts w:ascii="Verdana" w:hAnsi="Verdana"/>
                <w:sz w:val="17"/>
                <w:szCs w:val="17"/>
              </w:rPr>
              <w:t>Que el Representante Legal del COMPRADOR manifiesta que ni él ni la sociedad que representa se encuentran incursos en causal alguna de inhabilidad o incompatibilidad de las previstas en la Ley.</w:t>
            </w:r>
          </w:p>
          <w:p w14:paraId="6FFB4FEB" w14:textId="77777777" w:rsidR="007703D0" w:rsidRDefault="007703D0" w:rsidP="007703D0">
            <w:pPr>
              <w:pStyle w:val="Prrafodelista"/>
              <w:ind w:left="327" w:hanging="360"/>
              <w:rPr>
                <w:rFonts w:ascii="Verdana" w:hAnsi="Verdana"/>
                <w:sz w:val="17"/>
                <w:szCs w:val="17"/>
              </w:rPr>
            </w:pPr>
          </w:p>
          <w:p w14:paraId="1735CC4E" w14:textId="77777777" w:rsidR="007703D0" w:rsidRPr="00B874E5" w:rsidRDefault="007703D0" w:rsidP="007703D0">
            <w:pPr>
              <w:pStyle w:val="Prrafodelista"/>
              <w:numPr>
                <w:ilvl w:val="0"/>
                <w:numId w:val="2"/>
              </w:numPr>
              <w:ind w:left="327"/>
              <w:contextualSpacing w:val="0"/>
              <w:rPr>
                <w:rFonts w:ascii="Verdana" w:hAnsi="Verdana"/>
                <w:sz w:val="17"/>
                <w:szCs w:val="17"/>
              </w:rPr>
            </w:pPr>
            <w:r>
              <w:rPr>
                <w:rFonts w:ascii="Verdana" w:hAnsi="Verdana"/>
                <w:sz w:val="17"/>
                <w:szCs w:val="17"/>
              </w:rPr>
              <w:t>Que teniendo en cuenta las autorizaciones del Representante Legal del COMPRADOR para comprometer a su empresa, éste tiene la facultad para suscribir las presentes CP.</w:t>
            </w:r>
          </w:p>
          <w:p w14:paraId="05EB8F67" w14:textId="77777777" w:rsidR="007703D0" w:rsidRPr="00B874E5" w:rsidRDefault="007703D0" w:rsidP="007703D0">
            <w:pPr>
              <w:pStyle w:val="Prrafodelista"/>
              <w:ind w:left="327" w:hanging="360"/>
              <w:rPr>
                <w:rFonts w:ascii="Verdana" w:hAnsi="Verdana"/>
                <w:sz w:val="17"/>
                <w:szCs w:val="17"/>
              </w:rPr>
            </w:pPr>
          </w:p>
          <w:p w14:paraId="38E90556" w14:textId="77777777" w:rsidR="007703D0" w:rsidRDefault="007703D0" w:rsidP="007703D0">
            <w:pPr>
              <w:pStyle w:val="Prrafodelista"/>
              <w:numPr>
                <w:ilvl w:val="0"/>
                <w:numId w:val="2"/>
              </w:numPr>
              <w:ind w:left="327"/>
              <w:contextualSpacing w:val="0"/>
              <w:rPr>
                <w:rFonts w:ascii="Verdana" w:hAnsi="Verdana"/>
                <w:sz w:val="17"/>
                <w:szCs w:val="17"/>
              </w:rPr>
            </w:pPr>
            <w:r w:rsidRPr="00B874E5">
              <w:rPr>
                <w:rFonts w:ascii="Verdana" w:hAnsi="Verdana"/>
                <w:sz w:val="17"/>
                <w:szCs w:val="17"/>
              </w:rPr>
              <w:t xml:space="preserve">Que el presente </w:t>
            </w:r>
            <w:r w:rsidRPr="00BD58C0">
              <w:rPr>
                <w:rFonts w:ascii="Verdana" w:hAnsi="Verdana"/>
                <w:b/>
                <w:i/>
                <w:sz w:val="17"/>
                <w:szCs w:val="17"/>
              </w:rPr>
              <w:t>Contrato</w:t>
            </w:r>
            <w:r w:rsidRPr="00B874E5">
              <w:rPr>
                <w:rFonts w:ascii="Verdana" w:hAnsi="Verdana"/>
                <w:sz w:val="17"/>
                <w:szCs w:val="17"/>
              </w:rPr>
              <w:t xml:space="preserve"> de suministro se regirá por el derecho privado, por las disposiciones de la CREG y en especial por lo establecido en las Condiciones Generales y las presentes Condiciones Particulares que conforman el </w:t>
            </w:r>
            <w:r w:rsidRPr="00BD58C0">
              <w:rPr>
                <w:rFonts w:ascii="Verdana" w:hAnsi="Verdana"/>
                <w:b/>
                <w:i/>
                <w:sz w:val="17"/>
                <w:szCs w:val="17"/>
              </w:rPr>
              <w:t>Contrato</w:t>
            </w:r>
            <w:r w:rsidRPr="00B874E5">
              <w:rPr>
                <w:rFonts w:ascii="Verdana" w:hAnsi="Verdana"/>
                <w:sz w:val="17"/>
                <w:szCs w:val="17"/>
              </w:rPr>
              <w:t>.</w:t>
            </w:r>
          </w:p>
          <w:p w14:paraId="5E7E8071" w14:textId="77777777" w:rsidR="007703D0" w:rsidRPr="00B874E5" w:rsidRDefault="007703D0" w:rsidP="007703D0">
            <w:pPr>
              <w:pStyle w:val="Prrafodelista"/>
              <w:ind w:left="327" w:hanging="360"/>
              <w:rPr>
                <w:rFonts w:ascii="Verdana" w:hAnsi="Verdana"/>
                <w:sz w:val="17"/>
                <w:szCs w:val="17"/>
              </w:rPr>
            </w:pPr>
          </w:p>
          <w:p w14:paraId="361264D7" w14:textId="77777777" w:rsidR="007703D0" w:rsidRDefault="007703D0" w:rsidP="007703D0">
            <w:pPr>
              <w:pStyle w:val="Prrafodelista"/>
              <w:numPr>
                <w:ilvl w:val="0"/>
                <w:numId w:val="2"/>
              </w:numPr>
              <w:ind w:left="327"/>
              <w:contextualSpacing w:val="0"/>
              <w:rPr>
                <w:rFonts w:ascii="Verdana" w:hAnsi="Verdana"/>
                <w:sz w:val="17"/>
                <w:szCs w:val="17"/>
              </w:rPr>
            </w:pPr>
            <w:r w:rsidRPr="00B874E5">
              <w:rPr>
                <w:rFonts w:ascii="Verdana" w:hAnsi="Verdana"/>
                <w:sz w:val="17"/>
                <w:szCs w:val="17"/>
              </w:rPr>
              <w:t xml:space="preserve">Que previa a la suscripción del presente documento, </w:t>
            </w:r>
            <w:r>
              <w:rPr>
                <w:rFonts w:ascii="Verdana" w:hAnsi="Verdana"/>
                <w:sz w:val="17"/>
                <w:szCs w:val="17"/>
              </w:rPr>
              <w:t>el</w:t>
            </w:r>
            <w:r w:rsidRPr="00B874E5">
              <w:rPr>
                <w:rFonts w:ascii="Verdana" w:hAnsi="Verdana"/>
                <w:sz w:val="17"/>
                <w:szCs w:val="17"/>
              </w:rPr>
              <w:t xml:space="preserve"> VENDEDOR envió </w:t>
            </w:r>
            <w:r>
              <w:rPr>
                <w:rFonts w:ascii="Verdana" w:hAnsi="Verdana"/>
                <w:sz w:val="17"/>
                <w:szCs w:val="17"/>
              </w:rPr>
              <w:t>al</w:t>
            </w:r>
            <w:r w:rsidRPr="00B874E5">
              <w:rPr>
                <w:rFonts w:ascii="Verdana" w:hAnsi="Verdana"/>
                <w:sz w:val="17"/>
                <w:szCs w:val="17"/>
              </w:rPr>
              <w:t xml:space="preserve"> COMPRADOR un borrador del mismo para que EL COMPRADOR lo estudiara y presentara sus comentarios e inquietudes; por lo anterior, las Partes dejan expresa constancia de que el presente </w:t>
            </w:r>
            <w:r w:rsidRPr="00BD58C0">
              <w:rPr>
                <w:rFonts w:ascii="Verdana" w:hAnsi="Verdana"/>
                <w:b/>
                <w:i/>
                <w:sz w:val="17"/>
                <w:szCs w:val="17"/>
              </w:rPr>
              <w:t>Contrato</w:t>
            </w:r>
            <w:r w:rsidRPr="00B874E5">
              <w:rPr>
                <w:rFonts w:ascii="Verdana" w:hAnsi="Verdana"/>
                <w:sz w:val="17"/>
                <w:szCs w:val="17"/>
              </w:rPr>
              <w:t xml:space="preserve"> es un acuerdo de voluntades entre ellas.</w:t>
            </w:r>
          </w:p>
          <w:p w14:paraId="7AB35442" w14:textId="77777777" w:rsidR="007703D0" w:rsidRPr="00B874E5" w:rsidRDefault="007703D0" w:rsidP="007703D0">
            <w:pPr>
              <w:pStyle w:val="Prrafodelista"/>
              <w:ind w:left="327" w:hanging="360"/>
              <w:rPr>
                <w:rFonts w:ascii="Verdana" w:hAnsi="Verdana"/>
                <w:sz w:val="17"/>
                <w:szCs w:val="17"/>
              </w:rPr>
            </w:pPr>
          </w:p>
          <w:p w14:paraId="16A269C2" w14:textId="77777777" w:rsidR="00947393" w:rsidRDefault="007703D0" w:rsidP="007703D0">
            <w:pPr>
              <w:pStyle w:val="Prrafodelista"/>
              <w:numPr>
                <w:ilvl w:val="0"/>
                <w:numId w:val="2"/>
              </w:numPr>
              <w:ind w:left="327"/>
              <w:contextualSpacing w:val="0"/>
              <w:rPr>
                <w:rFonts w:ascii="Verdana" w:hAnsi="Verdana"/>
                <w:sz w:val="17"/>
                <w:szCs w:val="17"/>
              </w:rPr>
            </w:pPr>
            <w:r w:rsidRPr="00B874E5">
              <w:rPr>
                <w:rFonts w:ascii="Verdana" w:hAnsi="Verdana"/>
                <w:sz w:val="17"/>
                <w:szCs w:val="17"/>
              </w:rPr>
              <w:t xml:space="preserve">Que de conformidad con los considerandos anteriormente expuestos, las Partes acuerdan celebrar el presente </w:t>
            </w:r>
            <w:r w:rsidRPr="00BD58C0">
              <w:rPr>
                <w:rFonts w:ascii="Verdana" w:hAnsi="Verdana"/>
                <w:b/>
                <w:i/>
                <w:sz w:val="17"/>
                <w:szCs w:val="17"/>
              </w:rPr>
              <w:t>Contrato</w:t>
            </w:r>
            <w:r w:rsidRPr="00B874E5">
              <w:rPr>
                <w:rFonts w:ascii="Verdana" w:hAnsi="Verdana"/>
                <w:sz w:val="17"/>
                <w:szCs w:val="17"/>
              </w:rPr>
              <w:t xml:space="preserve"> de suministro </w:t>
            </w:r>
            <w:r>
              <w:rPr>
                <w:rFonts w:ascii="Verdana" w:hAnsi="Verdana"/>
                <w:sz w:val="17"/>
                <w:szCs w:val="17"/>
              </w:rPr>
              <w:t xml:space="preserve">de GLP </w:t>
            </w:r>
            <w:r w:rsidRPr="00B874E5">
              <w:rPr>
                <w:rFonts w:ascii="Verdana" w:hAnsi="Verdana"/>
                <w:sz w:val="17"/>
                <w:szCs w:val="17"/>
              </w:rPr>
              <w:t>bajo l</w:t>
            </w:r>
            <w:r>
              <w:rPr>
                <w:rFonts w:ascii="Verdana" w:hAnsi="Verdana"/>
                <w:sz w:val="17"/>
                <w:szCs w:val="17"/>
              </w:rPr>
              <w:t>os términos que aquí se exponen:</w:t>
            </w:r>
            <w:bookmarkStart w:id="0" w:name="_Ref9414173"/>
          </w:p>
          <w:p w14:paraId="6FBFF24B" w14:textId="77777777" w:rsidR="007703D0" w:rsidRPr="007703D0" w:rsidRDefault="007703D0" w:rsidP="007703D0">
            <w:pPr>
              <w:pStyle w:val="Prrafodelista"/>
              <w:rPr>
                <w:rFonts w:ascii="Verdana" w:hAnsi="Verdana"/>
                <w:sz w:val="17"/>
                <w:szCs w:val="17"/>
              </w:rPr>
            </w:pPr>
          </w:p>
          <w:p w14:paraId="51895231" w14:textId="2CF38E2F" w:rsidR="007703D0" w:rsidRPr="007703D0" w:rsidRDefault="007703D0" w:rsidP="007703D0">
            <w:pPr>
              <w:pStyle w:val="Prrafodelista"/>
              <w:ind w:left="327"/>
              <w:contextualSpacing w:val="0"/>
              <w:rPr>
                <w:rFonts w:ascii="Verdana" w:hAnsi="Verdana"/>
                <w:sz w:val="17"/>
                <w:szCs w:val="17"/>
              </w:rPr>
            </w:pPr>
          </w:p>
        </w:tc>
        <w:bookmarkEnd w:id="0"/>
      </w:tr>
    </w:tbl>
    <w:p w14:paraId="052813BD" w14:textId="77777777" w:rsidR="00E26ECD" w:rsidRPr="000443FB" w:rsidRDefault="00E26ECD" w:rsidP="00E26ECD">
      <w:pPr>
        <w:rPr>
          <w:rFonts w:ascii="Verdana" w:hAnsi="Verdana" w:cs="Arial"/>
          <w:sz w:val="17"/>
          <w:szCs w:val="17"/>
        </w:rPr>
      </w:pPr>
    </w:p>
    <w:p w14:paraId="6D89DC33" w14:textId="1672327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1" w:name="_Ref9591290"/>
      <w:r w:rsidRPr="000443FB">
        <w:rPr>
          <w:rFonts w:ascii="Verdana" w:hAnsi="Verdana"/>
          <w:color w:val="auto"/>
          <w:sz w:val="17"/>
          <w:szCs w:val="17"/>
          <w:lang w:val="es-MX"/>
        </w:rPr>
        <w:t>OBJETO</w:t>
      </w:r>
      <w:bookmarkEnd w:id="1"/>
    </w:p>
    <w:p w14:paraId="5CD1869D"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47A6DE3E" w14:textId="77777777" w:rsidTr="00BC5425">
        <w:tc>
          <w:tcPr>
            <w:tcW w:w="9962" w:type="dxa"/>
          </w:tcPr>
          <w:p w14:paraId="516C5FC2" w14:textId="77777777" w:rsidR="008C7DBA" w:rsidRDefault="008C7DBA" w:rsidP="00BC5425">
            <w:pPr>
              <w:rPr>
                <w:rFonts w:ascii="Verdana" w:hAnsi="Verdana"/>
                <w:sz w:val="17"/>
                <w:szCs w:val="17"/>
                <w:lang w:val="es-MX"/>
              </w:rPr>
            </w:pPr>
          </w:p>
          <w:p w14:paraId="79988E99" w14:textId="45A28126" w:rsidR="00985474" w:rsidRPr="008C7DBA" w:rsidRDefault="008C7DBA" w:rsidP="00BC5425">
            <w:pPr>
              <w:rPr>
                <w:rFonts w:ascii="Verdana" w:hAnsi="Verdana" w:cs="Arial"/>
                <w:sz w:val="17"/>
                <w:szCs w:val="17"/>
                <w:lang w:val="es-MX"/>
              </w:rPr>
            </w:pPr>
            <w:r w:rsidRPr="000F5655">
              <w:rPr>
                <w:rFonts w:ascii="Verdana" w:hAnsi="Verdana"/>
                <w:sz w:val="17"/>
                <w:szCs w:val="17"/>
                <w:lang w:val="es-MX"/>
              </w:rPr>
              <w:t xml:space="preserve">Sujeto a los términos y condiciones establecidos en las </w:t>
            </w:r>
            <w:r w:rsidRPr="008C7DBA">
              <w:rPr>
                <w:rFonts w:ascii="Verdana" w:hAnsi="Verdana"/>
                <w:b/>
                <w:i/>
                <w:sz w:val="17"/>
                <w:szCs w:val="17"/>
                <w:lang w:val="es-MX"/>
              </w:rPr>
              <w:t>CGC</w:t>
            </w:r>
            <w:r w:rsidRPr="000F5655">
              <w:rPr>
                <w:rFonts w:ascii="Verdana" w:hAnsi="Verdana"/>
                <w:sz w:val="17"/>
                <w:szCs w:val="17"/>
                <w:lang w:val="es-MX"/>
              </w:rPr>
              <w:t xml:space="preserve"> y en las </w:t>
            </w:r>
            <w:r>
              <w:rPr>
                <w:rFonts w:ascii="Verdana" w:hAnsi="Verdana"/>
                <w:sz w:val="17"/>
                <w:szCs w:val="17"/>
                <w:lang w:val="es-MX"/>
              </w:rPr>
              <w:t xml:space="preserve">presentes </w:t>
            </w:r>
            <w:r w:rsidRPr="008C7DBA">
              <w:rPr>
                <w:rFonts w:ascii="Verdana" w:hAnsi="Verdana"/>
                <w:b/>
                <w:i/>
                <w:sz w:val="17"/>
                <w:szCs w:val="17"/>
                <w:lang w:val="es-MX"/>
              </w:rPr>
              <w:t>CPC</w:t>
            </w:r>
            <w:r w:rsidRPr="000F5655">
              <w:rPr>
                <w:rFonts w:ascii="Verdana" w:hAnsi="Verdana"/>
                <w:sz w:val="17"/>
                <w:szCs w:val="17"/>
                <w:lang w:val="es-MX"/>
              </w:rPr>
              <w:t xml:space="preserve">,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805E1A" w14:textId="7963EB43" w:rsidR="00B02DA3" w:rsidRPr="000443FB" w:rsidRDefault="00B02DA3" w:rsidP="008C7DBA">
            <w:pPr>
              <w:pStyle w:val="Default"/>
              <w:jc w:val="both"/>
              <w:rPr>
                <w:rFonts w:cs="Arial"/>
                <w:sz w:val="17"/>
                <w:szCs w:val="17"/>
                <w:lang w:val="es-ES_tradnl"/>
              </w:rPr>
            </w:pPr>
          </w:p>
        </w:tc>
      </w:tr>
    </w:tbl>
    <w:p w14:paraId="76209D48" w14:textId="77777777" w:rsidR="008442BF" w:rsidRPr="000443FB" w:rsidRDefault="008442BF" w:rsidP="008442BF">
      <w:pPr>
        <w:pStyle w:val="Ttulo2"/>
        <w:numPr>
          <w:ilvl w:val="0"/>
          <w:numId w:val="0"/>
        </w:numPr>
        <w:tabs>
          <w:tab w:val="left" w:pos="1701"/>
        </w:tabs>
        <w:jc w:val="center"/>
        <w:rPr>
          <w:rFonts w:cs="Arial"/>
          <w:sz w:val="17"/>
          <w:szCs w:val="17"/>
        </w:rPr>
      </w:pPr>
    </w:p>
    <w:p w14:paraId="5C3EC100" w14:textId="77777777" w:rsidR="008442BF" w:rsidRPr="000443FB" w:rsidRDefault="008442BF" w:rsidP="008442BF">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6E7F01ED"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6F44F1" w14:textId="77777777" w:rsidTr="00B34E64">
        <w:tc>
          <w:tcPr>
            <w:tcW w:w="9942" w:type="dxa"/>
          </w:tcPr>
          <w:p w14:paraId="1979D4A4" w14:textId="77777777" w:rsidR="008442BF" w:rsidRDefault="008442BF" w:rsidP="00B34E64">
            <w:pPr>
              <w:rPr>
                <w:rFonts w:ascii="Verdana" w:hAnsi="Verdana" w:cs="Arial"/>
                <w:sz w:val="17"/>
                <w:szCs w:val="17"/>
                <w:lang w:val="es-ES"/>
              </w:rPr>
            </w:pPr>
          </w:p>
          <w:p w14:paraId="71DF4EA6" w14:textId="77777777" w:rsidR="008442BF" w:rsidRDefault="008442BF" w:rsidP="00B34E64">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1ED9238D" w14:textId="77777777" w:rsidR="008442BF" w:rsidRDefault="008442BF" w:rsidP="00B34E64">
            <w:pPr>
              <w:rPr>
                <w:rFonts w:ascii="Verdana" w:hAnsi="Verdana" w:cs="Arial"/>
                <w:sz w:val="17"/>
                <w:szCs w:val="17"/>
                <w:lang w:val="es-ES"/>
              </w:rPr>
            </w:pPr>
          </w:p>
          <w:p w14:paraId="0B35ABC5" w14:textId="77777777" w:rsidR="008442BF" w:rsidRPr="008C7DBA" w:rsidRDefault="008442BF" w:rsidP="00B34E64">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Barrancabermeja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E30C2C">
              <w:rPr>
                <w:rFonts w:ascii="Verdana" w:hAnsi="Verdana"/>
                <w:sz w:val="17"/>
                <w:szCs w:val="17"/>
              </w:rPr>
            </w:r>
            <w:r w:rsidR="00E30C2C">
              <w:rPr>
                <w:rFonts w:ascii="Verdana" w:hAnsi="Verdana"/>
                <w:sz w:val="17"/>
                <w:szCs w:val="17"/>
              </w:rPr>
              <w:fldChar w:fldCharType="separate"/>
            </w:r>
            <w:r w:rsidRPr="008C7DBA">
              <w:rPr>
                <w:rFonts w:ascii="Verdana" w:hAnsi="Verdana"/>
                <w:sz w:val="17"/>
                <w:szCs w:val="17"/>
              </w:rPr>
              <w:fldChar w:fldCharType="end"/>
            </w:r>
          </w:p>
          <w:p w14:paraId="250B6C5A" w14:textId="77777777" w:rsidR="008442BF" w:rsidRPr="008C7DBA" w:rsidRDefault="008442BF" w:rsidP="00B34E64">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Cartagena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E30C2C">
              <w:rPr>
                <w:rFonts w:ascii="Verdana" w:hAnsi="Verdana"/>
                <w:sz w:val="17"/>
                <w:szCs w:val="17"/>
              </w:rPr>
            </w:r>
            <w:r w:rsidR="00E30C2C">
              <w:rPr>
                <w:rFonts w:ascii="Verdana" w:hAnsi="Verdana"/>
                <w:sz w:val="17"/>
                <w:szCs w:val="17"/>
              </w:rPr>
              <w:fldChar w:fldCharType="separate"/>
            </w:r>
            <w:r w:rsidRPr="008C7DBA">
              <w:rPr>
                <w:rFonts w:ascii="Verdana" w:hAnsi="Verdana"/>
                <w:sz w:val="17"/>
                <w:szCs w:val="17"/>
              </w:rPr>
              <w:fldChar w:fldCharType="end"/>
            </w:r>
          </w:p>
          <w:p w14:paraId="42486C9F" w14:textId="77777777" w:rsidR="008442BF" w:rsidRPr="008C7DBA" w:rsidRDefault="008442BF" w:rsidP="00B34E64">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Cusiana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E30C2C">
              <w:rPr>
                <w:rFonts w:ascii="Verdana" w:hAnsi="Verdana"/>
                <w:sz w:val="17"/>
                <w:szCs w:val="17"/>
              </w:rPr>
            </w:r>
            <w:r w:rsidR="00E30C2C">
              <w:rPr>
                <w:rFonts w:ascii="Verdana" w:hAnsi="Verdana"/>
                <w:sz w:val="17"/>
                <w:szCs w:val="17"/>
              </w:rPr>
              <w:fldChar w:fldCharType="separate"/>
            </w:r>
            <w:r w:rsidRPr="008C7DBA">
              <w:rPr>
                <w:rFonts w:ascii="Verdana" w:hAnsi="Verdana"/>
                <w:sz w:val="17"/>
                <w:szCs w:val="17"/>
              </w:rPr>
              <w:fldChar w:fldCharType="end"/>
            </w:r>
          </w:p>
          <w:p w14:paraId="6F7BE4E1" w14:textId="77777777" w:rsidR="008442BF" w:rsidRPr="008C7DBA" w:rsidRDefault="008442BF" w:rsidP="00B34E64">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w:t>
            </w:r>
            <w:proofErr w:type="spellStart"/>
            <w:r w:rsidRPr="008C7DBA">
              <w:rPr>
                <w:rFonts w:ascii="Verdana" w:hAnsi="Verdana" w:cs="Arial"/>
                <w:sz w:val="17"/>
                <w:szCs w:val="17"/>
                <w:lang w:val="es-ES"/>
              </w:rPr>
              <w:t>Cupiagua</w:t>
            </w:r>
            <w:proofErr w:type="spellEnd"/>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E30C2C">
              <w:rPr>
                <w:rFonts w:ascii="Verdana" w:hAnsi="Verdana"/>
                <w:sz w:val="17"/>
                <w:szCs w:val="17"/>
              </w:rPr>
            </w:r>
            <w:r w:rsidR="00E30C2C">
              <w:rPr>
                <w:rFonts w:ascii="Verdana" w:hAnsi="Verdana"/>
                <w:sz w:val="17"/>
                <w:szCs w:val="17"/>
              </w:rPr>
              <w:fldChar w:fldCharType="separate"/>
            </w:r>
            <w:r w:rsidRPr="008C7DBA">
              <w:rPr>
                <w:rFonts w:ascii="Verdana" w:hAnsi="Verdana"/>
                <w:sz w:val="17"/>
                <w:szCs w:val="17"/>
              </w:rPr>
              <w:fldChar w:fldCharType="end"/>
            </w:r>
          </w:p>
          <w:p w14:paraId="7F0872C3" w14:textId="77777777" w:rsidR="008442BF" w:rsidRPr="008C7DBA" w:rsidRDefault="008442BF" w:rsidP="00B34E64">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Apiay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E30C2C">
              <w:rPr>
                <w:rFonts w:ascii="Verdana" w:hAnsi="Verdana"/>
                <w:sz w:val="17"/>
                <w:szCs w:val="17"/>
              </w:rPr>
            </w:r>
            <w:r w:rsidR="00E30C2C">
              <w:rPr>
                <w:rFonts w:ascii="Verdana" w:hAnsi="Verdana"/>
                <w:sz w:val="17"/>
                <w:szCs w:val="17"/>
              </w:rPr>
              <w:fldChar w:fldCharType="separate"/>
            </w:r>
            <w:r w:rsidRPr="008C7DBA">
              <w:rPr>
                <w:rFonts w:ascii="Verdana" w:hAnsi="Verdana"/>
                <w:sz w:val="17"/>
                <w:szCs w:val="17"/>
              </w:rPr>
              <w:fldChar w:fldCharType="end"/>
            </w:r>
          </w:p>
          <w:p w14:paraId="022799C1" w14:textId="77777777" w:rsidR="008442BF" w:rsidRPr="008C7DBA" w:rsidRDefault="008442BF" w:rsidP="00B34E64">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Dina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E30C2C">
              <w:rPr>
                <w:rFonts w:ascii="Verdana" w:hAnsi="Verdana"/>
                <w:sz w:val="17"/>
                <w:szCs w:val="17"/>
              </w:rPr>
            </w:r>
            <w:r w:rsidR="00E30C2C">
              <w:rPr>
                <w:rFonts w:ascii="Verdana" w:hAnsi="Verdana"/>
                <w:sz w:val="17"/>
                <w:szCs w:val="17"/>
              </w:rPr>
              <w:fldChar w:fldCharType="separate"/>
            </w:r>
            <w:r w:rsidRPr="008C7DBA">
              <w:rPr>
                <w:rFonts w:ascii="Verdana" w:hAnsi="Verdana"/>
                <w:sz w:val="17"/>
                <w:szCs w:val="17"/>
              </w:rPr>
              <w:fldChar w:fldCharType="end"/>
            </w:r>
          </w:p>
          <w:p w14:paraId="44423EC8" w14:textId="77777777" w:rsidR="008442BF" w:rsidRPr="000443FB" w:rsidRDefault="008442BF" w:rsidP="00B34E64">
            <w:pPr>
              <w:pStyle w:val="Prrafodelista"/>
              <w:ind w:left="586"/>
              <w:rPr>
                <w:rFonts w:ascii="Verdana" w:hAnsi="Verdana" w:cs="Arial"/>
                <w:sz w:val="17"/>
                <w:szCs w:val="17"/>
              </w:rPr>
            </w:pPr>
          </w:p>
        </w:tc>
      </w:tr>
    </w:tbl>
    <w:p w14:paraId="13B4AA92" w14:textId="77777777" w:rsidR="008442BF" w:rsidRPr="000443FB" w:rsidRDefault="008442BF" w:rsidP="008442BF">
      <w:pPr>
        <w:rPr>
          <w:rFonts w:ascii="Verdana" w:hAnsi="Verdana" w:cs="Arial"/>
          <w:sz w:val="17"/>
          <w:szCs w:val="17"/>
        </w:rPr>
      </w:pPr>
    </w:p>
    <w:p w14:paraId="081EB2DB" w14:textId="77777777" w:rsidR="008442BF" w:rsidRPr="000443FB" w:rsidRDefault="008442BF" w:rsidP="008442BF">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1CC0291E"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2D4230DF" w14:textId="77777777" w:rsidTr="00B34E64">
        <w:tc>
          <w:tcPr>
            <w:tcW w:w="9942" w:type="dxa"/>
          </w:tcPr>
          <w:p w14:paraId="12F62829" w14:textId="77777777" w:rsidR="008442BF" w:rsidRDefault="008442BF" w:rsidP="00B34E64">
            <w:pPr>
              <w:rPr>
                <w:rFonts w:ascii="Verdana" w:hAnsi="Verdana" w:cs="Arial"/>
                <w:sz w:val="17"/>
                <w:szCs w:val="17"/>
                <w:lang w:val="es-ES"/>
              </w:rPr>
            </w:pPr>
          </w:p>
          <w:p w14:paraId="086F7295" w14:textId="77777777" w:rsidR="008442BF" w:rsidRDefault="008442BF" w:rsidP="00B34E64">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en el Punto de Entrega del Comercializador Mayorista definido en el presente Contrato</w:t>
            </w:r>
            <w:r>
              <w:rPr>
                <w:rFonts w:ascii="Verdana" w:hAnsi="Verdana"/>
                <w:sz w:val="17"/>
                <w:szCs w:val="17"/>
                <w:lang w:val="es-MX"/>
              </w:rPr>
              <w:t>, así</w:t>
            </w:r>
          </w:p>
          <w:p w14:paraId="368B6EC2" w14:textId="77777777" w:rsidR="008442BF" w:rsidRPr="004A1E09" w:rsidRDefault="008442BF" w:rsidP="00B34E64">
            <w:pPr>
              <w:rPr>
                <w:rFonts w:ascii="Verdana" w:hAnsi="Verdana" w:cs="Arial"/>
                <w:sz w:val="17"/>
                <w:szCs w:val="17"/>
                <w:lang w:val="es-ES"/>
              </w:rPr>
            </w:pPr>
          </w:p>
          <w:p w14:paraId="1E24DDE6" w14:textId="77777777" w:rsidR="008442BF" w:rsidRPr="002747C7" w:rsidRDefault="008442BF" w:rsidP="00B34E64">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076176BB" w14:textId="77777777" w:rsidR="008442BF" w:rsidRDefault="008442BF" w:rsidP="00B34E64">
            <w:pPr>
              <w:pStyle w:val="Prrafodelista"/>
              <w:rPr>
                <w:rFonts w:ascii="Verdana" w:hAnsi="Verdana"/>
                <w:color w:val="000000"/>
                <w:sz w:val="17"/>
                <w:szCs w:val="17"/>
                <w:lang w:val="es-ES"/>
              </w:rPr>
            </w:pPr>
          </w:p>
          <w:p w14:paraId="4114A3EC" w14:textId="77777777" w:rsidR="008442BF" w:rsidRPr="00275954" w:rsidRDefault="008442BF" w:rsidP="00B34E64">
            <w:pPr>
              <w:pStyle w:val="Prrafodelista"/>
              <w:rPr>
                <w:rFonts w:ascii="Verdana" w:hAnsi="Verdana"/>
                <w:color w:val="000000"/>
                <w:sz w:val="17"/>
                <w:szCs w:val="17"/>
                <w:lang w:val="es-ES"/>
              </w:rPr>
            </w:pPr>
            <w:r w:rsidRPr="00275954">
              <w:rPr>
                <w:rFonts w:ascii="Verdana" w:hAnsi="Verdana"/>
                <w:color w:val="000000"/>
                <w:sz w:val="17"/>
                <w:szCs w:val="17"/>
                <w:lang w:val="es-ES"/>
              </w:rPr>
              <w:lastRenderedPageBreak/>
              <w:t xml:space="preserve">La Refinería de Barrancabermeja está ubicada en el Departamento de Santander y el Punto de Entrega se encuentra en </w:t>
            </w:r>
            <w:r>
              <w:rPr>
                <w:rFonts w:ascii="Verdana" w:hAnsi="Verdana"/>
                <w:color w:val="000000"/>
                <w:sz w:val="17"/>
                <w:szCs w:val="17"/>
                <w:lang w:val="es-ES"/>
              </w:rPr>
              <w:t>“M</w:t>
            </w:r>
            <w:r w:rsidRPr="00275954">
              <w:rPr>
                <w:rFonts w:ascii="Verdana" w:hAnsi="Verdana"/>
                <w:color w:val="000000"/>
                <w:sz w:val="17"/>
                <w:szCs w:val="17"/>
                <w:lang w:val="es-ES"/>
              </w:rPr>
              <w:t>alla de refinería</w:t>
            </w:r>
            <w:r>
              <w:rPr>
                <w:rFonts w:ascii="Verdana" w:hAnsi="Verdana"/>
                <w:color w:val="000000"/>
                <w:sz w:val="17"/>
                <w:szCs w:val="17"/>
                <w:lang w:val="es-ES"/>
              </w:rPr>
              <w:t>”</w:t>
            </w:r>
            <w:r w:rsidRPr="00275954">
              <w:rPr>
                <w:rFonts w:ascii="Verdana" w:hAnsi="Verdana"/>
                <w:color w:val="000000"/>
                <w:sz w:val="17"/>
                <w:szCs w:val="17"/>
                <w:lang w:val="es-ES"/>
              </w:rPr>
              <w:t>, en el sistema de medición de CENIT –GALAN donde se tiene un medidor 4” tipo turbina asegurado metrológicamente, el cual se encuentra conectado al Sistema de Transporte.</w:t>
            </w:r>
          </w:p>
          <w:p w14:paraId="4FE17338" w14:textId="77777777" w:rsidR="008442BF" w:rsidRPr="00473E21" w:rsidRDefault="008442BF" w:rsidP="00B34E64">
            <w:pPr>
              <w:pStyle w:val="Prrafodelista"/>
              <w:rPr>
                <w:rFonts w:ascii="Verdana" w:hAnsi="Verdana" w:cs="Arial"/>
                <w:sz w:val="17"/>
                <w:szCs w:val="17"/>
                <w:u w:val="single"/>
                <w:lang w:val="es-ES"/>
              </w:rPr>
            </w:pPr>
          </w:p>
          <w:p w14:paraId="170E070F" w14:textId="77777777" w:rsidR="008442BF" w:rsidRPr="00BD58C0" w:rsidRDefault="008442BF" w:rsidP="00B34E64">
            <w:pPr>
              <w:pStyle w:val="Prrafodelista"/>
              <w:numPr>
                <w:ilvl w:val="0"/>
                <w:numId w:val="29"/>
              </w:numPr>
              <w:contextualSpacing w:val="0"/>
              <w:rPr>
                <w:rFonts w:ascii="Verdana" w:hAnsi="Verdana" w:cs="Arial"/>
                <w:sz w:val="17"/>
                <w:szCs w:val="17"/>
                <w:lang w:val="es-ES"/>
              </w:rPr>
            </w:pPr>
            <w:r w:rsidRPr="00BD58C0">
              <w:rPr>
                <w:rFonts w:ascii="Verdana" w:hAnsi="Verdana" w:cs="Arial"/>
                <w:sz w:val="17"/>
                <w:szCs w:val="17"/>
                <w:u w:val="single"/>
                <w:lang w:val="es-ES"/>
              </w:rPr>
              <w:t>Refinería de Cartagena</w:t>
            </w:r>
            <w:r>
              <w:rPr>
                <w:rFonts w:ascii="Verdana" w:hAnsi="Verdana" w:cs="Arial"/>
                <w:sz w:val="17"/>
                <w:szCs w:val="17"/>
                <w:lang w:val="es-ES"/>
              </w:rPr>
              <w:t xml:space="preserve">: </w:t>
            </w:r>
            <w:r w:rsidRPr="00275954">
              <w:rPr>
                <w:rFonts w:ascii="Verdana" w:hAnsi="Verdana"/>
                <w:color w:val="000000"/>
                <w:sz w:val="17"/>
                <w:szCs w:val="17"/>
                <w:lang w:val="es-ES"/>
              </w:rPr>
              <w:t xml:space="preserve">La Refinería de </w:t>
            </w:r>
            <w:r>
              <w:rPr>
                <w:rFonts w:ascii="Verdana" w:hAnsi="Verdana"/>
                <w:color w:val="000000"/>
                <w:sz w:val="17"/>
                <w:szCs w:val="17"/>
                <w:lang w:val="es-ES"/>
              </w:rPr>
              <w:t>Cartagena</w:t>
            </w:r>
            <w:r w:rsidRPr="00275954">
              <w:rPr>
                <w:rFonts w:ascii="Verdana" w:hAnsi="Verdana"/>
                <w:color w:val="000000"/>
                <w:sz w:val="17"/>
                <w:szCs w:val="17"/>
                <w:lang w:val="es-ES"/>
              </w:rPr>
              <w:t xml:space="preserve"> está</w:t>
            </w:r>
            <w:r>
              <w:rPr>
                <w:rFonts w:ascii="Verdana" w:hAnsi="Verdana"/>
                <w:color w:val="000000"/>
                <w:sz w:val="17"/>
                <w:szCs w:val="17"/>
                <w:lang w:val="es-ES"/>
              </w:rPr>
              <w:t xml:space="preserve"> </w:t>
            </w:r>
            <w:r w:rsidRPr="00BD58C0">
              <w:rPr>
                <w:rFonts w:ascii="Verdana" w:hAnsi="Verdana" w:cs="Arial"/>
                <w:sz w:val="17"/>
                <w:szCs w:val="17"/>
                <w:lang w:val="es-ES"/>
              </w:rPr>
              <w:t xml:space="preserve">ubicada en el Departamento de Bolívar </w:t>
            </w:r>
            <w:r>
              <w:rPr>
                <w:rFonts w:ascii="Verdana" w:hAnsi="Verdana" w:cs="Arial"/>
                <w:sz w:val="17"/>
                <w:szCs w:val="17"/>
                <w:lang w:val="es-ES"/>
              </w:rPr>
              <w:t>y los</w:t>
            </w:r>
            <w:r w:rsidRPr="00BD58C0">
              <w:rPr>
                <w:rFonts w:ascii="Verdana" w:hAnsi="Verdana" w:cs="Arial"/>
                <w:sz w:val="17"/>
                <w:szCs w:val="17"/>
                <w:lang w:val="es-ES"/>
              </w:rPr>
              <w:t xml:space="preserve"> puntos de entrega son:</w:t>
            </w:r>
          </w:p>
          <w:p w14:paraId="10318A84" w14:textId="77777777" w:rsidR="008442BF" w:rsidRDefault="008442BF" w:rsidP="00B34E64">
            <w:pPr>
              <w:rPr>
                <w:rFonts w:ascii="Verdana" w:hAnsi="Verdana" w:cs="Arial"/>
                <w:sz w:val="17"/>
                <w:szCs w:val="17"/>
                <w:lang w:val="es-ES"/>
              </w:rPr>
            </w:pPr>
          </w:p>
          <w:p w14:paraId="579BA90B" w14:textId="77777777" w:rsidR="008442BF" w:rsidRPr="00F70454" w:rsidRDefault="008442BF" w:rsidP="00B34E64">
            <w:pPr>
              <w:pStyle w:val="Prrafodelista"/>
              <w:numPr>
                <w:ilvl w:val="0"/>
                <w:numId w:val="30"/>
              </w:numPr>
              <w:ind w:left="1134"/>
              <w:contextualSpacing w:val="0"/>
              <w:rPr>
                <w:rFonts w:ascii="Verdana" w:hAnsi="Verdana" w:cs="Arial"/>
                <w:sz w:val="17"/>
                <w:szCs w:val="17"/>
                <w:lang w:val="es-ES"/>
              </w:rPr>
            </w:pPr>
            <w:r w:rsidRPr="00F70454">
              <w:rPr>
                <w:rFonts w:ascii="Verdana" w:hAnsi="Verdana" w:cs="Arial"/>
                <w:sz w:val="17"/>
                <w:szCs w:val="17"/>
                <w:lang w:val="es-ES"/>
              </w:rPr>
              <w:t>Punto de Entrega “Malla” corresponde al punto de conexión entre las líneas de entregas locales en la malla de la Refinería de Cartagena y las líneas de los Comercializadores Mayoristas (caseta de GLP), el cual no se encuentra con</w:t>
            </w:r>
            <w:r>
              <w:rPr>
                <w:rFonts w:ascii="Verdana" w:hAnsi="Verdana" w:cs="Arial"/>
                <w:sz w:val="17"/>
                <w:szCs w:val="17"/>
                <w:lang w:val="es-ES"/>
              </w:rPr>
              <w:t>ectado al Sistema de Transporte, o</w:t>
            </w:r>
            <w:r w:rsidRPr="00F70454">
              <w:rPr>
                <w:rFonts w:ascii="Verdana" w:hAnsi="Verdana" w:cs="Arial"/>
                <w:sz w:val="17"/>
                <w:szCs w:val="17"/>
                <w:lang w:val="es-ES"/>
              </w:rPr>
              <w:t xml:space="preserve"> </w:t>
            </w:r>
          </w:p>
          <w:p w14:paraId="09B0E297" w14:textId="77777777" w:rsidR="008442BF" w:rsidRPr="00B66AA4" w:rsidRDefault="008442BF" w:rsidP="00B34E64">
            <w:pPr>
              <w:ind w:left="1134"/>
              <w:rPr>
                <w:rFonts w:ascii="Verdana" w:hAnsi="Verdana" w:cs="Arial"/>
                <w:sz w:val="10"/>
                <w:szCs w:val="17"/>
                <w:lang w:val="es-ES"/>
              </w:rPr>
            </w:pPr>
          </w:p>
          <w:p w14:paraId="61F17B4B" w14:textId="77777777" w:rsidR="008442BF" w:rsidRPr="00F70454" w:rsidRDefault="008442BF" w:rsidP="00B34E64">
            <w:pPr>
              <w:pStyle w:val="Prrafodelista"/>
              <w:numPr>
                <w:ilvl w:val="0"/>
                <w:numId w:val="30"/>
              </w:numPr>
              <w:ind w:left="1134"/>
              <w:contextualSpacing w:val="0"/>
              <w:rPr>
                <w:rFonts w:ascii="Verdana" w:hAnsi="Verdana" w:cs="Arial"/>
                <w:sz w:val="17"/>
                <w:szCs w:val="17"/>
                <w:lang w:val="es-ES"/>
              </w:rPr>
            </w:pPr>
            <w:r w:rsidRPr="00F70454">
              <w:rPr>
                <w:rFonts w:ascii="Verdana" w:hAnsi="Verdana" w:cs="Arial"/>
                <w:sz w:val="17"/>
                <w:szCs w:val="17"/>
                <w:lang w:val="es-ES"/>
              </w:rPr>
              <w:t xml:space="preserve">Punto de Entrega “SPC” ubicado en las facilidades de la Sociedad Polipropileno del Caribe S.A, el cual es el punto de conexión entre la línea de entrega ubicada en la Sociedad Polipropileno de Caribe y la(s) línea(s) de los Comercializadores Mayoristas. Dicho punto no se encuentra conectado al Sistema de Transporte. </w:t>
            </w:r>
          </w:p>
          <w:p w14:paraId="0813CE2E" w14:textId="77777777" w:rsidR="008442BF" w:rsidRPr="00473E21" w:rsidRDefault="008442BF" w:rsidP="00B34E64">
            <w:pPr>
              <w:pStyle w:val="Prrafodelista"/>
              <w:rPr>
                <w:rFonts w:ascii="Verdana" w:hAnsi="Verdana" w:cs="Arial"/>
                <w:sz w:val="17"/>
                <w:szCs w:val="17"/>
                <w:u w:val="single"/>
                <w:lang w:val="es-ES"/>
              </w:rPr>
            </w:pPr>
          </w:p>
          <w:p w14:paraId="7AD97DB2" w14:textId="77777777" w:rsidR="008442BF" w:rsidRPr="00473E21" w:rsidRDefault="008442BF" w:rsidP="00B34E64">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Cusiana</w:t>
            </w:r>
            <w:r>
              <w:rPr>
                <w:rFonts w:ascii="Verdana" w:hAnsi="Verdana" w:cs="Arial"/>
                <w:sz w:val="17"/>
                <w:szCs w:val="17"/>
                <w:u w:val="single"/>
                <w:lang w:val="es-ES"/>
              </w:rPr>
              <w:t>:</w:t>
            </w:r>
          </w:p>
          <w:p w14:paraId="04B7FE58" w14:textId="77777777" w:rsidR="008442BF" w:rsidRDefault="008442BF" w:rsidP="00B34E64">
            <w:pPr>
              <w:pStyle w:val="Prrafodelista"/>
              <w:rPr>
                <w:rFonts w:ascii="Verdana" w:hAnsi="Verdana" w:cs="Arial"/>
                <w:sz w:val="17"/>
                <w:szCs w:val="17"/>
                <w:u w:val="single"/>
                <w:lang w:val="es-ES"/>
              </w:rPr>
            </w:pPr>
          </w:p>
          <w:p w14:paraId="21A52001" w14:textId="77777777" w:rsidR="008442BF" w:rsidRDefault="008442BF" w:rsidP="00B34E64">
            <w:pPr>
              <w:ind w:left="708"/>
              <w:rPr>
                <w:rFonts w:ascii="Verdana" w:hAnsi="Verdana" w:cs="Arial"/>
                <w:sz w:val="17"/>
                <w:szCs w:val="17"/>
                <w:lang w:val="es-ES"/>
              </w:rPr>
            </w:pPr>
            <w:r w:rsidRPr="009B324C">
              <w:rPr>
                <w:rFonts w:ascii="Verdana" w:hAnsi="Verdana" w:cs="Arial"/>
                <w:sz w:val="17"/>
                <w:szCs w:val="17"/>
                <w:lang w:val="es-ES"/>
              </w:rPr>
              <w:t xml:space="preserve">El CPF Cusiana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w:t>
            </w:r>
            <w:proofErr w:type="spellStart"/>
            <w:r w:rsidRPr="009B324C">
              <w:rPr>
                <w:rFonts w:ascii="Verdana" w:hAnsi="Verdana" w:cs="Arial"/>
                <w:sz w:val="17"/>
                <w:szCs w:val="17"/>
                <w:lang w:val="es-ES"/>
              </w:rPr>
              <w:t>Tauramena</w:t>
            </w:r>
            <w:proofErr w:type="spellEnd"/>
            <w:r w:rsidRPr="009B324C">
              <w:rPr>
                <w:rFonts w:ascii="Verdana" w:hAnsi="Verdana" w:cs="Arial"/>
                <w:sz w:val="17"/>
                <w:szCs w:val="17"/>
                <w:lang w:val="es-ES"/>
              </w:rPr>
              <w:t xml:space="preserve">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Cusiana, el cual no se encuentra conectado al Sistema de Transporte. </w:t>
            </w:r>
          </w:p>
          <w:p w14:paraId="56C99C61" w14:textId="77777777" w:rsidR="008442BF" w:rsidRPr="002747C7" w:rsidRDefault="008442BF" w:rsidP="00B34E64">
            <w:pPr>
              <w:pStyle w:val="Prrafodelista"/>
              <w:rPr>
                <w:rFonts w:ascii="Verdana" w:hAnsi="Verdana" w:cs="Arial"/>
                <w:sz w:val="17"/>
                <w:szCs w:val="17"/>
                <w:u w:val="single"/>
                <w:lang w:val="es-ES"/>
              </w:rPr>
            </w:pPr>
          </w:p>
          <w:p w14:paraId="0F812329" w14:textId="77777777" w:rsidR="008442BF" w:rsidRPr="00473E21" w:rsidRDefault="008442BF" w:rsidP="00B34E64">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proofErr w:type="spellStart"/>
            <w:r w:rsidRPr="009309DC">
              <w:rPr>
                <w:rFonts w:ascii="Verdana" w:hAnsi="Verdana" w:cs="Arial"/>
                <w:sz w:val="17"/>
                <w:szCs w:val="17"/>
                <w:u w:val="single"/>
                <w:lang w:val="es-ES"/>
              </w:rPr>
              <w:t>Cupiagua</w:t>
            </w:r>
            <w:proofErr w:type="spellEnd"/>
            <w:r>
              <w:rPr>
                <w:rFonts w:ascii="Verdana" w:hAnsi="Verdana" w:cs="Arial"/>
                <w:sz w:val="17"/>
                <w:szCs w:val="17"/>
                <w:u w:val="single"/>
                <w:lang w:val="es-ES"/>
              </w:rPr>
              <w:t>:</w:t>
            </w:r>
          </w:p>
          <w:p w14:paraId="682EA147" w14:textId="77777777" w:rsidR="008442BF" w:rsidRDefault="008442BF" w:rsidP="00B34E64">
            <w:pPr>
              <w:pStyle w:val="Prrafodelista"/>
              <w:rPr>
                <w:rFonts w:ascii="Verdana" w:hAnsi="Verdana" w:cs="Arial"/>
                <w:sz w:val="17"/>
                <w:szCs w:val="17"/>
                <w:u w:val="single"/>
                <w:lang w:val="es-ES"/>
              </w:rPr>
            </w:pPr>
          </w:p>
          <w:p w14:paraId="5FEE0246" w14:textId="77777777" w:rsidR="008442BF" w:rsidRPr="009B324C" w:rsidRDefault="008442BF" w:rsidP="00B34E64">
            <w:pPr>
              <w:ind w:left="709"/>
              <w:rPr>
                <w:rFonts w:ascii="Verdana" w:hAnsi="Verdana" w:cs="Arial"/>
                <w:sz w:val="17"/>
                <w:szCs w:val="17"/>
                <w:lang w:val="es-ES"/>
              </w:rPr>
            </w:pPr>
            <w:r w:rsidRPr="009B324C">
              <w:rPr>
                <w:rFonts w:ascii="Verdana" w:hAnsi="Verdana" w:cs="Arial"/>
                <w:sz w:val="17"/>
                <w:szCs w:val="17"/>
                <w:lang w:val="es-ES"/>
              </w:rPr>
              <w:t xml:space="preserve">El CPF </w:t>
            </w:r>
            <w:proofErr w:type="spellStart"/>
            <w:r>
              <w:rPr>
                <w:rFonts w:ascii="Verdana" w:hAnsi="Verdana" w:cs="Arial"/>
                <w:sz w:val="17"/>
                <w:szCs w:val="17"/>
                <w:lang w:val="es-ES"/>
              </w:rPr>
              <w:t>Cupiagua</w:t>
            </w:r>
            <w:proofErr w:type="spellEnd"/>
            <w:r w:rsidRPr="009B324C">
              <w:rPr>
                <w:rFonts w:ascii="Verdana" w:hAnsi="Verdana" w:cs="Arial"/>
                <w:sz w:val="17"/>
                <w:szCs w:val="17"/>
                <w:lang w:val="es-ES"/>
              </w:rPr>
              <w:t xml:space="preserve"> 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w:t>
            </w:r>
            <w:proofErr w:type="spellStart"/>
            <w:r>
              <w:rPr>
                <w:rFonts w:ascii="Verdana" w:hAnsi="Verdana" w:cs="Arial"/>
                <w:sz w:val="17"/>
                <w:szCs w:val="17"/>
                <w:lang w:val="es-ES"/>
              </w:rPr>
              <w:t>Cupiagua</w:t>
            </w:r>
            <w:proofErr w:type="spellEnd"/>
            <w:r w:rsidRPr="009B324C">
              <w:rPr>
                <w:rFonts w:ascii="Verdana" w:hAnsi="Verdana" w:cs="Arial"/>
                <w:sz w:val="17"/>
                <w:szCs w:val="17"/>
                <w:lang w:val="es-ES"/>
              </w:rPr>
              <w:t xml:space="preserve">, el cual no se encuentra conectado al Sistema de Transporte.  </w:t>
            </w:r>
          </w:p>
          <w:p w14:paraId="48DA1D55" w14:textId="77777777" w:rsidR="008442BF" w:rsidRDefault="008442BF" w:rsidP="00B34E64">
            <w:pPr>
              <w:pStyle w:val="Prrafodelista"/>
              <w:rPr>
                <w:rFonts w:ascii="Verdana" w:hAnsi="Verdana" w:cs="Arial"/>
                <w:sz w:val="17"/>
                <w:szCs w:val="17"/>
                <w:u w:val="single"/>
                <w:lang w:val="es-ES"/>
              </w:rPr>
            </w:pPr>
          </w:p>
          <w:p w14:paraId="72A420EA" w14:textId="77777777" w:rsidR="008442BF" w:rsidRPr="002747C7" w:rsidRDefault="008442BF" w:rsidP="00B34E64">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Planta GLP Apiay</w:t>
            </w:r>
            <w:r w:rsidRPr="00B66AA4">
              <w:rPr>
                <w:rFonts w:ascii="Verdana" w:hAnsi="Verdana" w:cs="Arial"/>
                <w:sz w:val="17"/>
                <w:szCs w:val="17"/>
                <w:lang w:val="es-ES"/>
              </w:rPr>
              <w:t>:</w:t>
            </w:r>
          </w:p>
          <w:p w14:paraId="1D8FA573" w14:textId="77777777" w:rsidR="008442BF" w:rsidRPr="002747C7" w:rsidRDefault="008442BF" w:rsidP="00B34E64">
            <w:pPr>
              <w:pStyle w:val="Prrafodelista"/>
              <w:rPr>
                <w:rFonts w:ascii="Verdana" w:hAnsi="Verdana" w:cs="Arial"/>
                <w:sz w:val="17"/>
                <w:szCs w:val="17"/>
                <w:u w:val="single"/>
                <w:lang w:val="es-ES"/>
              </w:rPr>
            </w:pPr>
          </w:p>
          <w:p w14:paraId="2ACAEABF" w14:textId="77777777" w:rsidR="008442BF" w:rsidRPr="00275954" w:rsidRDefault="008442BF" w:rsidP="00B34E64">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459C5D2E" w14:textId="77777777" w:rsidR="008442BF" w:rsidRPr="00473E21" w:rsidRDefault="008442BF" w:rsidP="00B34E64">
            <w:pPr>
              <w:pStyle w:val="Prrafodelista"/>
              <w:rPr>
                <w:rFonts w:ascii="Verdana" w:hAnsi="Verdana" w:cs="Arial"/>
                <w:sz w:val="17"/>
                <w:szCs w:val="17"/>
                <w:u w:val="single"/>
                <w:lang w:val="es-ES"/>
              </w:rPr>
            </w:pPr>
          </w:p>
          <w:p w14:paraId="1AAF859B" w14:textId="77777777" w:rsidR="008442BF" w:rsidRPr="00B66AA4" w:rsidRDefault="008442BF" w:rsidP="00B34E64">
            <w:pPr>
              <w:pStyle w:val="Prrafodelista"/>
              <w:numPr>
                <w:ilvl w:val="0"/>
                <w:numId w:val="29"/>
              </w:numPr>
              <w:contextualSpacing w:val="0"/>
              <w:rPr>
                <w:rFonts w:ascii="Verdana" w:hAnsi="Verdana" w:cs="Arial"/>
                <w:sz w:val="17"/>
                <w:szCs w:val="17"/>
                <w:lang w:val="es-ES"/>
              </w:rPr>
            </w:pPr>
            <w:r w:rsidRPr="00473E21">
              <w:rPr>
                <w:rFonts w:ascii="Verdana" w:hAnsi="Verdana" w:cs="Arial"/>
                <w:sz w:val="17"/>
                <w:szCs w:val="17"/>
                <w:u w:val="single"/>
                <w:lang w:val="es-ES"/>
              </w:rPr>
              <w:t>Planta GLP Dina</w:t>
            </w:r>
            <w:r w:rsidRPr="00B66AA4">
              <w:rPr>
                <w:rFonts w:ascii="Verdana" w:hAnsi="Verdana" w:cs="Arial"/>
                <w:sz w:val="17"/>
                <w:szCs w:val="17"/>
                <w:lang w:val="es-ES"/>
              </w:rPr>
              <w:t>:</w:t>
            </w:r>
          </w:p>
          <w:p w14:paraId="5AA54141" w14:textId="77777777" w:rsidR="008442BF" w:rsidRDefault="008442BF" w:rsidP="00B34E64">
            <w:pPr>
              <w:tabs>
                <w:tab w:val="left" w:pos="1753"/>
              </w:tabs>
              <w:rPr>
                <w:rFonts w:ascii="Verdana" w:hAnsi="Verdana" w:cs="Arial"/>
                <w:b/>
                <w:sz w:val="17"/>
                <w:szCs w:val="17"/>
                <w:u w:val="single"/>
                <w:lang w:val="es-ES"/>
              </w:rPr>
            </w:pPr>
          </w:p>
          <w:p w14:paraId="10C5526D" w14:textId="77777777" w:rsidR="008442BF" w:rsidRDefault="008442BF" w:rsidP="00B34E64">
            <w:pPr>
              <w:ind w:left="709"/>
              <w:rPr>
                <w:rFonts w:ascii="Verdana" w:hAnsi="Verdana" w:cs="Arial"/>
                <w:sz w:val="17"/>
                <w:szCs w:val="17"/>
                <w:lang w:val="es-ES"/>
              </w:rPr>
            </w:pPr>
            <w:r w:rsidRPr="00F04945">
              <w:rPr>
                <w:rFonts w:ascii="Verdana" w:hAnsi="Verdana" w:cs="Arial"/>
                <w:sz w:val="17"/>
                <w:szCs w:val="17"/>
                <w:lang w:val="es-ES"/>
              </w:rPr>
              <w:t xml:space="preserve">El campo Dina está ubicado en el kilómetro 17 vía Neiva – Bogotá en el Departamento del Huila y el Punto de Entrega es el </w:t>
            </w:r>
            <w:proofErr w:type="spellStart"/>
            <w:r w:rsidRPr="00F04945">
              <w:rPr>
                <w:rFonts w:ascii="Verdana" w:hAnsi="Verdana" w:cs="Arial"/>
                <w:sz w:val="17"/>
                <w:szCs w:val="17"/>
                <w:lang w:val="es-ES"/>
              </w:rPr>
              <w:t>llenadero</w:t>
            </w:r>
            <w:proofErr w:type="spellEnd"/>
            <w:r w:rsidRPr="00F04945">
              <w:rPr>
                <w:rFonts w:ascii="Verdana" w:hAnsi="Verdana" w:cs="Arial"/>
                <w:sz w:val="17"/>
                <w:szCs w:val="17"/>
                <w:lang w:val="es-ES"/>
              </w:rPr>
              <w:t xml:space="preserve"> de </w:t>
            </w:r>
            <w:proofErr w:type="spellStart"/>
            <w:r w:rsidRPr="00F04945">
              <w:rPr>
                <w:rFonts w:ascii="Verdana" w:hAnsi="Verdana" w:cs="Arial"/>
                <w:sz w:val="17"/>
                <w:szCs w:val="17"/>
                <w:lang w:val="es-ES"/>
              </w:rPr>
              <w:t>carrotanques</w:t>
            </w:r>
            <w:proofErr w:type="spellEnd"/>
            <w:r w:rsidRPr="00F04945">
              <w:rPr>
                <w:rFonts w:ascii="Verdana" w:hAnsi="Verdana" w:cs="Arial"/>
                <w:sz w:val="17"/>
                <w:szCs w:val="17"/>
                <w:lang w:val="es-ES"/>
              </w:rPr>
              <w:t xml:space="preserve"> ubicado en las instalaciones de la planta de procesamiento de gas Dina, el cual no se encuentra conectado al Sistema de Transporte.</w:t>
            </w:r>
            <w:r>
              <w:rPr>
                <w:rFonts w:ascii="Verdana" w:hAnsi="Verdana" w:cs="Arial"/>
                <w:sz w:val="17"/>
                <w:szCs w:val="17"/>
                <w:lang w:val="es-ES"/>
              </w:rPr>
              <w:t xml:space="preserve"> </w:t>
            </w:r>
          </w:p>
          <w:p w14:paraId="7CF7E414" w14:textId="77777777" w:rsidR="008442BF" w:rsidRPr="009B324C" w:rsidRDefault="008442BF" w:rsidP="00B34E64">
            <w:pPr>
              <w:tabs>
                <w:tab w:val="left" w:pos="1753"/>
              </w:tabs>
              <w:rPr>
                <w:rFonts w:ascii="Verdana" w:hAnsi="Verdana" w:cs="Arial"/>
                <w:b/>
                <w:sz w:val="17"/>
                <w:szCs w:val="17"/>
                <w:u w:val="single"/>
                <w:lang w:val="es-ES"/>
              </w:rPr>
            </w:pPr>
          </w:p>
          <w:p w14:paraId="4CF5D437" w14:textId="77777777" w:rsidR="008442BF" w:rsidRDefault="008442BF" w:rsidP="00B34E64">
            <w:pPr>
              <w:rPr>
                <w:rFonts w:ascii="Verdana" w:hAnsi="Verdana" w:cs="Arial"/>
                <w:sz w:val="17"/>
                <w:szCs w:val="17"/>
                <w:lang w:val="es-ES"/>
              </w:rPr>
            </w:pPr>
            <w:r w:rsidRPr="002747C7">
              <w:rPr>
                <w:rFonts w:ascii="Verdana" w:hAnsi="Verdana"/>
                <w:b/>
                <w:color w:val="000000"/>
                <w:sz w:val="17"/>
                <w:szCs w:val="17"/>
                <w:lang w:val="es-ES"/>
              </w:rPr>
              <w:t>PARÁGRAFO:</w:t>
            </w:r>
            <w:r w:rsidRPr="002747C7">
              <w:rPr>
                <w:rFonts w:ascii="Verdana" w:hAnsi="Verdana"/>
                <w:b/>
                <w:sz w:val="17"/>
                <w:szCs w:val="17"/>
              </w:rPr>
              <w:t xml:space="preserve"> </w:t>
            </w:r>
            <w:r w:rsidRPr="002747C7">
              <w:rPr>
                <w:rFonts w:ascii="Verdana" w:hAnsi="Verdana"/>
                <w:sz w:val="17"/>
                <w:szCs w:val="17"/>
              </w:rPr>
              <w:t xml:space="preserve">Respecto de las entregas que se realicen en las fuentes de Cusiana y </w:t>
            </w:r>
            <w:proofErr w:type="spellStart"/>
            <w:r w:rsidRPr="002747C7">
              <w:rPr>
                <w:rFonts w:ascii="Verdana" w:hAnsi="Verdana"/>
                <w:sz w:val="17"/>
                <w:szCs w:val="17"/>
              </w:rPr>
              <w:t>Cupiagua</w:t>
            </w:r>
            <w:proofErr w:type="spellEnd"/>
            <w:r w:rsidRPr="002747C7">
              <w:rPr>
                <w:rFonts w:ascii="Verdana" w:hAnsi="Verdana"/>
                <w:sz w:val="17"/>
                <w:szCs w:val="17"/>
              </w:rPr>
              <w:t>,</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Cláusula Décima Octava de las Condiciones Generales del presente Contrato. Lo anterior no dará lugar a reclamaciones por parte del </w:t>
            </w:r>
            <w:r>
              <w:rPr>
                <w:rFonts w:ascii="Verdana" w:hAnsi="Verdana"/>
                <w:sz w:val="17"/>
                <w:szCs w:val="17"/>
              </w:rPr>
              <w:t>COMPRADOR.</w:t>
            </w:r>
          </w:p>
          <w:p w14:paraId="0DDB330D" w14:textId="77777777" w:rsidR="008442BF" w:rsidRPr="00B66AA4" w:rsidRDefault="008442BF" w:rsidP="00B34E64">
            <w:pPr>
              <w:rPr>
                <w:rFonts w:ascii="Verdana" w:hAnsi="Verdana" w:cs="Arial"/>
                <w:sz w:val="17"/>
                <w:szCs w:val="17"/>
                <w:lang w:val="es-ES"/>
              </w:rPr>
            </w:pPr>
          </w:p>
        </w:tc>
      </w:tr>
    </w:tbl>
    <w:p w14:paraId="488D7725" w14:textId="77777777" w:rsidR="008442BF" w:rsidRPr="000443FB" w:rsidRDefault="008442BF" w:rsidP="00B02DA3">
      <w:pPr>
        <w:rPr>
          <w:rFonts w:ascii="Verdana" w:hAnsi="Verdana"/>
          <w:sz w:val="17"/>
          <w:szCs w:val="17"/>
        </w:rPr>
      </w:pPr>
    </w:p>
    <w:p w14:paraId="4FC19678" w14:textId="05C25E2D" w:rsidR="008E0207" w:rsidRPr="000443FB" w:rsidRDefault="009309DC" w:rsidP="00ED5F79">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PLAZO DE EJECUCIÓN</w:t>
      </w:r>
    </w:p>
    <w:p w14:paraId="2781D9DF" w14:textId="77777777" w:rsidR="008C7DBA" w:rsidRPr="008C7DBA" w:rsidRDefault="008C7DBA" w:rsidP="008C7DBA">
      <w:pPr>
        <w:rPr>
          <w:rFonts w:ascii="Verdana" w:hAnsi="Verdana"/>
          <w:sz w:val="17"/>
          <w:szCs w:val="17"/>
          <w:lang w:val="es-MX"/>
        </w:rPr>
      </w:pPr>
    </w:p>
    <w:p w14:paraId="7C66C99B" w14:textId="350AC4CB" w:rsidR="003D1ED5" w:rsidRPr="008C7DBA" w:rsidRDefault="00015D95" w:rsidP="00D20461">
      <w:pPr>
        <w:pBdr>
          <w:top w:val="double" w:sz="4" w:space="1" w:color="auto"/>
          <w:left w:val="double" w:sz="4" w:space="0" w:color="auto"/>
          <w:bottom w:val="double" w:sz="4" w:space="0" w:color="auto"/>
          <w:right w:val="double" w:sz="4" w:space="0" w:color="auto"/>
        </w:pBdr>
        <w:spacing w:after="120"/>
        <w:rPr>
          <w:rFonts w:ascii="Verdana" w:hAnsi="Verdana"/>
          <w:sz w:val="17"/>
          <w:szCs w:val="17"/>
          <w:lang w:val="es-MX"/>
        </w:rPr>
      </w:pPr>
      <w:r w:rsidRPr="008C7DBA">
        <w:rPr>
          <w:rFonts w:ascii="Verdana" w:hAnsi="Verdana"/>
          <w:sz w:val="17"/>
          <w:szCs w:val="17"/>
          <w:lang w:val="es-MX"/>
        </w:rPr>
        <w:t xml:space="preserve">El plazo de ejecución </w:t>
      </w:r>
      <w:r w:rsidR="008A252D" w:rsidRPr="008C7DBA">
        <w:rPr>
          <w:rFonts w:ascii="Verdana" w:hAnsi="Verdana"/>
          <w:sz w:val="17"/>
          <w:szCs w:val="17"/>
          <w:lang w:val="es-MX"/>
        </w:rPr>
        <w:t>de</w:t>
      </w:r>
      <w:r w:rsidR="008C7DBA" w:rsidRPr="008C7DBA">
        <w:rPr>
          <w:rFonts w:ascii="Verdana" w:hAnsi="Verdana"/>
          <w:sz w:val="17"/>
          <w:szCs w:val="17"/>
          <w:lang w:val="es-MX"/>
        </w:rPr>
        <w:t xml:space="preserve"> este</w:t>
      </w:r>
      <w:r w:rsidR="002C4DC4" w:rsidRPr="008C7DBA">
        <w:rPr>
          <w:rFonts w:ascii="Verdana" w:hAnsi="Verdana"/>
          <w:sz w:val="17"/>
          <w:szCs w:val="17"/>
          <w:lang w:val="es-MX"/>
        </w:rPr>
        <w:t xml:space="preserve"> Contrato</w:t>
      </w:r>
      <w:r w:rsidRPr="008C7DBA">
        <w:rPr>
          <w:rFonts w:ascii="Verdana" w:hAnsi="Verdana"/>
          <w:sz w:val="17"/>
          <w:szCs w:val="17"/>
          <w:lang w:val="es-MX"/>
        </w:rPr>
        <w:t xml:space="preserve"> es de </w:t>
      </w:r>
      <w:r w:rsidR="008C7DBA" w:rsidRPr="008C7DBA">
        <w:rPr>
          <w:rFonts w:ascii="Verdana" w:hAnsi="Verdana"/>
          <w:sz w:val="17"/>
          <w:szCs w:val="17"/>
          <w:lang w:val="es-MX"/>
        </w:rPr>
        <w:t>seis (6) meses que se contabilizarán</w:t>
      </w:r>
      <w:r w:rsidRPr="008C7DBA">
        <w:rPr>
          <w:rFonts w:ascii="Verdana" w:hAnsi="Verdana"/>
          <w:sz w:val="17"/>
          <w:szCs w:val="17"/>
          <w:lang w:val="es-MX"/>
        </w:rPr>
        <w:t xml:space="preserve"> a partir de</w:t>
      </w:r>
      <w:r w:rsidR="00FE69F8" w:rsidRPr="008C7DBA">
        <w:rPr>
          <w:rFonts w:ascii="Verdana" w:hAnsi="Verdana"/>
          <w:sz w:val="17"/>
          <w:szCs w:val="17"/>
          <w:lang w:val="es-MX"/>
        </w:rPr>
        <w:t xml:space="preserve">l primero (1º) de julio de 2019. </w:t>
      </w:r>
    </w:p>
    <w:p w14:paraId="3B900386" w14:textId="77777777" w:rsidR="008C7DBA" w:rsidRPr="008C7DBA" w:rsidRDefault="008C7DBA" w:rsidP="008C7DBA">
      <w:pPr>
        <w:rPr>
          <w:rFonts w:ascii="Verdana" w:hAnsi="Verdana"/>
          <w:sz w:val="17"/>
          <w:szCs w:val="17"/>
          <w:lang w:val="es-MX"/>
        </w:rPr>
      </w:pPr>
    </w:p>
    <w:p w14:paraId="012104A0" w14:textId="77777777" w:rsidR="00895B02" w:rsidRPr="000443FB" w:rsidRDefault="00DB27EC" w:rsidP="00ED5F79">
      <w:pPr>
        <w:pStyle w:val="Ttulo1"/>
        <w:keepNext w:val="0"/>
        <w:keepLines w:val="0"/>
        <w:numPr>
          <w:ilvl w:val="0"/>
          <w:numId w:val="5"/>
        </w:numPr>
        <w:spacing w:before="0"/>
        <w:jc w:val="center"/>
        <w:rPr>
          <w:rFonts w:ascii="Verdana" w:hAnsi="Verdana"/>
          <w:color w:val="auto"/>
          <w:sz w:val="17"/>
          <w:szCs w:val="17"/>
          <w:lang w:val="es-MX"/>
        </w:rPr>
      </w:pPr>
      <w:bookmarkStart w:id="2" w:name="_Ref9592015"/>
      <w:r w:rsidRPr="000443FB">
        <w:rPr>
          <w:rFonts w:ascii="Verdana" w:hAnsi="Verdana"/>
          <w:color w:val="auto"/>
          <w:sz w:val="17"/>
          <w:szCs w:val="17"/>
          <w:lang w:val="es-MX"/>
        </w:rPr>
        <w:t>PRECIO</w:t>
      </w:r>
      <w:bookmarkEnd w:id="2"/>
    </w:p>
    <w:p w14:paraId="6ABB2E56" w14:textId="77777777" w:rsidR="00486D87" w:rsidRPr="000443FB" w:rsidRDefault="00486D87" w:rsidP="00486D87">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895B02" w:rsidRPr="000443FB" w14:paraId="3269525F" w14:textId="77777777" w:rsidTr="000E68CE">
        <w:tc>
          <w:tcPr>
            <w:tcW w:w="9942" w:type="dxa"/>
            <w:tcBorders>
              <w:top w:val="double" w:sz="4" w:space="0" w:color="auto"/>
              <w:left w:val="double" w:sz="4" w:space="0" w:color="auto"/>
              <w:bottom w:val="double" w:sz="4" w:space="0" w:color="auto"/>
              <w:right w:val="double" w:sz="4" w:space="0" w:color="auto"/>
            </w:tcBorders>
          </w:tcPr>
          <w:p w14:paraId="29ED8CA2" w14:textId="77777777" w:rsidR="0039452A" w:rsidRPr="000443FB" w:rsidRDefault="0039452A" w:rsidP="0039452A">
            <w:pPr>
              <w:rPr>
                <w:rFonts w:ascii="Verdana" w:hAnsi="Verdana" w:cs="Arial"/>
                <w:b/>
                <w:sz w:val="17"/>
                <w:szCs w:val="17"/>
                <w:lang w:val="es-ES_tradnl"/>
              </w:rPr>
            </w:pPr>
          </w:p>
          <w:p w14:paraId="4CB27D85" w14:textId="77777777" w:rsidR="008C7DBA" w:rsidRPr="00B25B04" w:rsidRDefault="008C7DBA" w:rsidP="008C7DBA">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Pr>
                <w:rFonts w:ascii="Verdana" w:hAnsi="Verdana"/>
                <w:sz w:val="17"/>
                <w:szCs w:val="17"/>
              </w:rPr>
              <w:t xml:space="preserve"> el m</w:t>
            </w:r>
            <w:proofErr w:type="spellStart"/>
            <w:r w:rsidRPr="00B25B04">
              <w:rPr>
                <w:rFonts w:ascii="Verdana" w:hAnsi="Verdana" w:cs="Arial"/>
                <w:sz w:val="17"/>
                <w:szCs w:val="17"/>
                <w:lang w:val="es-ES"/>
              </w:rPr>
              <w:t>áximo</w:t>
            </w:r>
            <w:proofErr w:type="spellEnd"/>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76864725" w14:textId="77777777" w:rsidR="008C7DBA" w:rsidRDefault="008C7DBA" w:rsidP="008C7DBA">
            <w:pPr>
              <w:rPr>
                <w:b/>
                <w:u w:val="single"/>
              </w:rPr>
            </w:pPr>
          </w:p>
          <w:p w14:paraId="18644749" w14:textId="77777777" w:rsidR="008C7DBA" w:rsidRDefault="008C7DBA" w:rsidP="008C7DBA">
            <w:pPr>
              <w:rPr>
                <w:b/>
                <w:u w:val="single"/>
              </w:rPr>
            </w:pPr>
            <w:r>
              <w:rPr>
                <w:rFonts w:ascii="Verdana" w:hAnsi="Verdana"/>
                <w:sz w:val="17"/>
                <w:szCs w:val="17"/>
                <w:lang w:val="es-MX"/>
              </w:rPr>
              <w:lastRenderedPageBreak/>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5A0F8446" w14:textId="77777777" w:rsidR="008C7DBA" w:rsidRDefault="008C7DBA" w:rsidP="008C7DBA">
            <w:pPr>
              <w:rPr>
                <w:rFonts w:ascii="Verdana" w:hAnsi="Verdana"/>
                <w:sz w:val="17"/>
                <w:szCs w:val="17"/>
              </w:rPr>
            </w:pPr>
          </w:p>
          <w:p w14:paraId="20525995" w14:textId="77777777" w:rsidR="008C7DBA" w:rsidRPr="00B25B04" w:rsidRDefault="008C7DBA" w:rsidP="008C7DBA">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Pr>
                <w:rFonts w:ascii="Verdana" w:hAnsi="Verdana"/>
                <w:sz w:val="17"/>
                <w:szCs w:val="17"/>
              </w:rPr>
              <w:t xml:space="preserve"> el m</w:t>
            </w:r>
            <w:proofErr w:type="spellStart"/>
            <w:r w:rsidRPr="00B25B04">
              <w:rPr>
                <w:rFonts w:ascii="Verdana" w:hAnsi="Verdana" w:cs="Arial"/>
                <w:sz w:val="17"/>
                <w:szCs w:val="17"/>
                <w:lang w:val="es-ES"/>
              </w:rPr>
              <w:t>áximo</w:t>
            </w:r>
            <w:proofErr w:type="spellEnd"/>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12436F0A" w14:textId="77777777" w:rsidR="008C7DBA" w:rsidRDefault="008C7DBA" w:rsidP="008C7DBA">
            <w:pPr>
              <w:rPr>
                <w:b/>
                <w:u w:val="single"/>
                <w:lang w:val="es-ES"/>
              </w:rPr>
            </w:pPr>
          </w:p>
          <w:p w14:paraId="1F85D19F" w14:textId="77777777" w:rsidR="00895B02" w:rsidRDefault="008C7DBA" w:rsidP="008C7DBA">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63EA6674" w14:textId="1688F759" w:rsidR="008C7DBA" w:rsidRPr="008C7DBA" w:rsidRDefault="008C7DBA" w:rsidP="008C7DBA">
            <w:pPr>
              <w:rPr>
                <w:rFonts w:ascii="Verdana" w:hAnsi="Verdana" w:cs="Arial"/>
                <w:sz w:val="17"/>
                <w:szCs w:val="17"/>
              </w:rPr>
            </w:pPr>
          </w:p>
        </w:tc>
      </w:tr>
    </w:tbl>
    <w:p w14:paraId="3E1FD187" w14:textId="77777777" w:rsidR="00D20461" w:rsidRDefault="00D20461" w:rsidP="00D20461">
      <w:pPr>
        <w:pStyle w:val="Ttulo1"/>
        <w:keepNext w:val="0"/>
        <w:keepLines w:val="0"/>
        <w:spacing w:before="0"/>
        <w:ind w:left="810"/>
        <w:jc w:val="center"/>
        <w:rPr>
          <w:rFonts w:ascii="Verdana" w:hAnsi="Verdana"/>
          <w:color w:val="auto"/>
          <w:sz w:val="17"/>
          <w:szCs w:val="17"/>
          <w:lang w:val="es-MX"/>
        </w:rPr>
      </w:pPr>
      <w:bookmarkStart w:id="3" w:name="_Ref9500284"/>
    </w:p>
    <w:p w14:paraId="24C38F5C" w14:textId="35E3A2C0" w:rsidR="00895B02" w:rsidRPr="000443FB" w:rsidRDefault="00DB27EC" w:rsidP="008C7DBA">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CA</w:t>
      </w:r>
      <w:r w:rsidR="00B66AA4">
        <w:rPr>
          <w:rFonts w:ascii="Verdana" w:hAnsi="Verdana"/>
          <w:color w:val="auto"/>
          <w:sz w:val="17"/>
          <w:szCs w:val="17"/>
          <w:lang w:val="es-MX"/>
        </w:rPr>
        <w:t>NTIDAD NOMINADA Y ACEPTADA DE GLP</w:t>
      </w:r>
      <w:bookmarkEnd w:id="3"/>
    </w:p>
    <w:p w14:paraId="7D5F7823"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427866B2" w14:textId="77777777" w:rsidTr="00895B02">
        <w:tc>
          <w:tcPr>
            <w:tcW w:w="9962" w:type="dxa"/>
          </w:tcPr>
          <w:p w14:paraId="513582CC" w14:textId="77777777" w:rsidR="00B66AA4" w:rsidRDefault="00B66AA4" w:rsidP="009F2AC6">
            <w:pPr>
              <w:rPr>
                <w:rFonts w:ascii="Verdana" w:hAnsi="Verdana"/>
                <w:color w:val="000000"/>
                <w:sz w:val="17"/>
                <w:szCs w:val="17"/>
                <w:lang w:val="es-ES"/>
              </w:rPr>
            </w:pPr>
          </w:p>
          <w:p w14:paraId="102C1BF9" w14:textId="1AF6D177" w:rsidR="00B66AA4" w:rsidRDefault="00B66AA4" w:rsidP="009F2AC6">
            <w:pPr>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14:paraId="6EAAC894" w14:textId="77777777" w:rsidR="00766448" w:rsidRDefault="00766448" w:rsidP="009F2AC6">
            <w:pPr>
              <w:rPr>
                <w:rFonts w:ascii="Verdana" w:hAnsi="Verdana"/>
                <w:color w:val="000000"/>
                <w:sz w:val="17"/>
                <w:szCs w:val="17"/>
                <w:lang w:val="es-ES"/>
              </w:rPr>
            </w:pPr>
          </w:p>
          <w:tbl>
            <w:tblPr>
              <w:tblStyle w:val="Tablaconcuadrcula"/>
              <w:tblW w:w="9412" w:type="dxa"/>
              <w:tblLook w:val="04A0" w:firstRow="1" w:lastRow="0" w:firstColumn="1" w:lastColumn="0" w:noHBand="0" w:noVBand="1"/>
            </w:tblPr>
            <w:tblGrid>
              <w:gridCol w:w="884"/>
              <w:gridCol w:w="1609"/>
              <w:gridCol w:w="1316"/>
              <w:gridCol w:w="927"/>
              <w:gridCol w:w="986"/>
              <w:gridCol w:w="990"/>
              <w:gridCol w:w="874"/>
              <w:gridCol w:w="908"/>
              <w:gridCol w:w="918"/>
            </w:tblGrid>
            <w:tr w:rsidR="00766448" w:rsidRPr="00702571" w14:paraId="496B96B9" w14:textId="77777777" w:rsidTr="00766448">
              <w:trPr>
                <w:trHeight w:val="468"/>
              </w:trPr>
              <w:tc>
                <w:tcPr>
                  <w:tcW w:w="884" w:type="dxa"/>
                  <w:vAlign w:val="center"/>
                  <w:hideMark/>
                </w:tcPr>
                <w:p w14:paraId="167CC05C" w14:textId="77777777" w:rsidR="00766448" w:rsidRPr="006B08CA" w:rsidRDefault="00766448" w:rsidP="00766448">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1609" w:type="dxa"/>
                  <w:vAlign w:val="center"/>
                  <w:hideMark/>
                </w:tcPr>
                <w:p w14:paraId="4AEC4E21" w14:textId="77777777" w:rsidR="00766448" w:rsidRPr="006B08CA" w:rsidRDefault="00766448" w:rsidP="00766448">
                  <w:pPr>
                    <w:pStyle w:val="Textoindependiente"/>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1316" w:type="dxa"/>
                  <w:vAlign w:val="center"/>
                  <w:hideMark/>
                </w:tcPr>
                <w:p w14:paraId="667E377B" w14:textId="77777777" w:rsidR="00766448" w:rsidRPr="006B08CA" w:rsidRDefault="00766448" w:rsidP="00766448">
                  <w:pPr>
                    <w:pStyle w:val="Textoindependiente"/>
                    <w:rPr>
                      <w:rFonts w:ascii="Verdana" w:hAnsi="Verdana" w:cs="Arial"/>
                      <w:b/>
                      <w:bCs/>
                      <w:sz w:val="12"/>
                      <w:szCs w:val="17"/>
                      <w:u w:val="single"/>
                    </w:rPr>
                  </w:pPr>
                  <w:r w:rsidRPr="006B08CA">
                    <w:rPr>
                      <w:rFonts w:ascii="Verdana" w:hAnsi="Verdana" w:cs="Arial"/>
                      <w:b/>
                      <w:bCs/>
                      <w:sz w:val="12"/>
                      <w:szCs w:val="17"/>
                      <w:u w:val="single"/>
                    </w:rPr>
                    <w:t>DISTRIBUIDOR</w:t>
                  </w:r>
                </w:p>
              </w:tc>
              <w:tc>
                <w:tcPr>
                  <w:tcW w:w="927" w:type="dxa"/>
                  <w:vAlign w:val="center"/>
                  <w:hideMark/>
                </w:tcPr>
                <w:p w14:paraId="13234E51" w14:textId="77777777" w:rsidR="00766448" w:rsidRPr="006B08CA" w:rsidRDefault="00766448" w:rsidP="00766448">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JULIO 2019</w:t>
                  </w:r>
                </w:p>
              </w:tc>
              <w:tc>
                <w:tcPr>
                  <w:tcW w:w="986" w:type="dxa"/>
                  <w:vAlign w:val="center"/>
                  <w:hideMark/>
                </w:tcPr>
                <w:p w14:paraId="4C802ABA" w14:textId="77777777" w:rsidR="00766448" w:rsidRPr="006B08CA" w:rsidRDefault="00766448" w:rsidP="00766448">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AGOSTO 2019</w:t>
                  </w:r>
                </w:p>
              </w:tc>
              <w:tc>
                <w:tcPr>
                  <w:tcW w:w="990" w:type="dxa"/>
                  <w:vAlign w:val="center"/>
                  <w:hideMark/>
                </w:tcPr>
                <w:p w14:paraId="6BF40F57" w14:textId="00B47A28" w:rsidR="00766448" w:rsidRPr="006B08CA" w:rsidRDefault="00766448" w:rsidP="00766448">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SEPT 2019</w:t>
                  </w:r>
                </w:p>
              </w:tc>
              <w:tc>
                <w:tcPr>
                  <w:tcW w:w="874" w:type="dxa"/>
                  <w:vAlign w:val="center"/>
                  <w:hideMark/>
                </w:tcPr>
                <w:p w14:paraId="0CFD5A6B" w14:textId="1993F581" w:rsidR="00766448" w:rsidRPr="006B08CA" w:rsidRDefault="00766448" w:rsidP="00766448">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OCT 2019</w:t>
                  </w:r>
                </w:p>
              </w:tc>
              <w:tc>
                <w:tcPr>
                  <w:tcW w:w="908" w:type="dxa"/>
                  <w:vAlign w:val="center"/>
                  <w:hideMark/>
                </w:tcPr>
                <w:p w14:paraId="6E827E3B" w14:textId="12A28D02" w:rsidR="00766448" w:rsidRPr="006B08CA" w:rsidRDefault="00766448" w:rsidP="00766448">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NOV 2019</w:t>
                  </w:r>
                </w:p>
              </w:tc>
              <w:tc>
                <w:tcPr>
                  <w:tcW w:w="918" w:type="dxa"/>
                  <w:vAlign w:val="center"/>
                  <w:hideMark/>
                </w:tcPr>
                <w:p w14:paraId="1F318297" w14:textId="65F3A1CA" w:rsidR="00766448" w:rsidRPr="006B08CA" w:rsidRDefault="00766448" w:rsidP="00766448">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DIC</w:t>
                  </w:r>
                  <w:r>
                    <w:rPr>
                      <w:rFonts w:ascii="Verdana" w:hAnsi="Verdana" w:cs="Arial"/>
                      <w:b/>
                      <w:bCs/>
                      <w:sz w:val="12"/>
                      <w:szCs w:val="17"/>
                      <w:u w:val="single"/>
                    </w:rPr>
                    <w:t xml:space="preserve"> </w:t>
                  </w:r>
                  <w:r w:rsidRPr="006B08CA">
                    <w:rPr>
                      <w:rFonts w:ascii="Verdana" w:hAnsi="Verdana" w:cs="Arial"/>
                      <w:b/>
                      <w:bCs/>
                      <w:sz w:val="12"/>
                      <w:szCs w:val="17"/>
                      <w:u w:val="single"/>
                    </w:rPr>
                    <w:t>2019</w:t>
                  </w:r>
                </w:p>
              </w:tc>
            </w:tr>
            <w:tr w:rsidR="00766448" w:rsidRPr="006B08CA" w14:paraId="7DCA4B62" w14:textId="77777777" w:rsidTr="00766448">
              <w:trPr>
                <w:trHeight w:val="253"/>
              </w:trPr>
              <w:tc>
                <w:tcPr>
                  <w:tcW w:w="884" w:type="dxa"/>
                  <w:vMerge w:val="restart"/>
                  <w:vAlign w:val="center"/>
                  <w:hideMark/>
                </w:tcPr>
                <w:p w14:paraId="3F821611" w14:textId="69D4EAE4" w:rsidR="00766448" w:rsidRPr="006B08CA" w:rsidRDefault="00766448" w:rsidP="00766448">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1609" w:type="dxa"/>
                  <w:hideMark/>
                </w:tcPr>
                <w:p w14:paraId="7C95625D"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09EB81F9"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2AE5EE6C"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51F86B37"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42360FD9"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2F0ABCC4"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49F8893D"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5EB5C16D"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r>
            <w:tr w:rsidR="00766448" w:rsidRPr="006B08CA" w14:paraId="48DC16B0" w14:textId="77777777" w:rsidTr="00766448">
              <w:trPr>
                <w:trHeight w:val="253"/>
              </w:trPr>
              <w:tc>
                <w:tcPr>
                  <w:tcW w:w="884" w:type="dxa"/>
                  <w:vMerge/>
                  <w:hideMark/>
                </w:tcPr>
                <w:p w14:paraId="54BAF82B" w14:textId="77777777" w:rsidR="00766448" w:rsidRPr="006B08CA" w:rsidRDefault="00766448" w:rsidP="00766448">
                  <w:pPr>
                    <w:pStyle w:val="Textoindependiente"/>
                    <w:rPr>
                      <w:rFonts w:ascii="Verdana" w:hAnsi="Verdana" w:cs="Arial"/>
                      <w:b/>
                      <w:bCs/>
                      <w:sz w:val="14"/>
                      <w:szCs w:val="17"/>
                      <w:u w:val="single"/>
                    </w:rPr>
                  </w:pPr>
                </w:p>
              </w:tc>
              <w:tc>
                <w:tcPr>
                  <w:tcW w:w="1609" w:type="dxa"/>
                  <w:hideMark/>
                </w:tcPr>
                <w:p w14:paraId="23CF7658"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68FBD6F2"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2071FEF9"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504F5000"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0DBCFD06"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26438DAC"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089EC5B2"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4E12F8B5"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r>
            <w:tr w:rsidR="00766448" w:rsidRPr="006B08CA" w14:paraId="277D6EC0" w14:textId="77777777" w:rsidTr="00766448">
              <w:trPr>
                <w:trHeight w:val="253"/>
              </w:trPr>
              <w:tc>
                <w:tcPr>
                  <w:tcW w:w="884" w:type="dxa"/>
                  <w:vMerge/>
                  <w:hideMark/>
                </w:tcPr>
                <w:p w14:paraId="3E5F3D19" w14:textId="77777777" w:rsidR="00766448" w:rsidRPr="006B08CA" w:rsidRDefault="00766448" w:rsidP="00766448">
                  <w:pPr>
                    <w:pStyle w:val="Textoindependiente"/>
                    <w:rPr>
                      <w:rFonts w:ascii="Verdana" w:hAnsi="Verdana" w:cs="Arial"/>
                      <w:b/>
                      <w:bCs/>
                      <w:sz w:val="14"/>
                      <w:szCs w:val="17"/>
                      <w:u w:val="single"/>
                    </w:rPr>
                  </w:pPr>
                </w:p>
              </w:tc>
              <w:tc>
                <w:tcPr>
                  <w:tcW w:w="1609" w:type="dxa"/>
                  <w:hideMark/>
                </w:tcPr>
                <w:p w14:paraId="66B7B5C8"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30C5A15C"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28CC08E3"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367DA45D"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0D174A99"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519575A5"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6DCF1F45"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3DEF7C39"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r>
            <w:tr w:rsidR="00766448" w:rsidRPr="006B08CA" w14:paraId="5B3DDFFB" w14:textId="77777777" w:rsidTr="00766448">
              <w:trPr>
                <w:trHeight w:val="265"/>
              </w:trPr>
              <w:tc>
                <w:tcPr>
                  <w:tcW w:w="884" w:type="dxa"/>
                  <w:vMerge/>
                  <w:hideMark/>
                </w:tcPr>
                <w:p w14:paraId="120E7FA3" w14:textId="77777777" w:rsidR="00766448" w:rsidRPr="006B08CA" w:rsidRDefault="00766448" w:rsidP="00766448">
                  <w:pPr>
                    <w:pStyle w:val="Textoindependiente"/>
                    <w:rPr>
                      <w:rFonts w:ascii="Verdana" w:hAnsi="Verdana" w:cs="Arial"/>
                      <w:b/>
                      <w:bCs/>
                      <w:sz w:val="14"/>
                      <w:szCs w:val="17"/>
                      <w:u w:val="single"/>
                    </w:rPr>
                  </w:pPr>
                </w:p>
              </w:tc>
              <w:tc>
                <w:tcPr>
                  <w:tcW w:w="1609" w:type="dxa"/>
                  <w:hideMark/>
                </w:tcPr>
                <w:p w14:paraId="5143596B"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1FCA4978"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2E715424"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4CB5B0DC"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714EC235"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757D66BC"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66DB2152"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7F9A3DB2" w14:textId="77777777" w:rsidR="00766448" w:rsidRPr="006B08CA" w:rsidRDefault="00766448" w:rsidP="00766448">
                  <w:pPr>
                    <w:pStyle w:val="Textoindependiente"/>
                    <w:rPr>
                      <w:rFonts w:ascii="Verdana" w:hAnsi="Verdana" w:cs="Arial"/>
                      <w:b/>
                      <w:sz w:val="14"/>
                      <w:szCs w:val="17"/>
                    </w:rPr>
                  </w:pPr>
                  <w:r w:rsidRPr="006B08CA">
                    <w:rPr>
                      <w:rFonts w:ascii="Verdana" w:hAnsi="Verdana" w:cs="Arial"/>
                      <w:b/>
                      <w:sz w:val="14"/>
                      <w:szCs w:val="17"/>
                    </w:rPr>
                    <w:t> </w:t>
                  </w:r>
                </w:p>
              </w:tc>
            </w:tr>
          </w:tbl>
          <w:p w14:paraId="6FC68602" w14:textId="0CA38DB6" w:rsidR="00766448" w:rsidRPr="00702571" w:rsidRDefault="00766448" w:rsidP="00766448">
            <w:pPr>
              <w:pStyle w:val="Textoindependiente"/>
              <w:rPr>
                <w:rFonts w:ascii="Verdana" w:hAnsi="Verdana" w:cs="Arial"/>
                <w:sz w:val="17"/>
                <w:szCs w:val="17"/>
              </w:rPr>
            </w:pPr>
            <w:r w:rsidRPr="006B08CA">
              <w:rPr>
                <w:rFonts w:ascii="Verdana" w:hAnsi="Verdana" w:cs="Arial"/>
                <w:sz w:val="17"/>
                <w:szCs w:val="17"/>
              </w:rPr>
              <w:t>*</w:t>
            </w:r>
            <w:r w:rsidR="00E242B5" w:rsidRPr="006B08CA">
              <w:rPr>
                <w:rFonts w:ascii="Verdana" w:hAnsi="Verdana" w:cs="Arial"/>
                <w:sz w:val="17"/>
                <w:szCs w:val="17"/>
              </w:rPr>
              <w:t>V</w:t>
            </w:r>
            <w:r w:rsidR="00E242B5">
              <w:rPr>
                <w:rFonts w:ascii="Verdana" w:hAnsi="Verdana" w:cs="Arial"/>
                <w:sz w:val="17"/>
                <w:szCs w:val="17"/>
              </w:rPr>
              <w:t>alores</w:t>
            </w:r>
            <w:r w:rsidR="00E242B5" w:rsidRPr="006B08CA">
              <w:rPr>
                <w:rFonts w:ascii="Verdana" w:hAnsi="Verdana" w:cs="Arial"/>
                <w:sz w:val="17"/>
                <w:szCs w:val="17"/>
              </w:rPr>
              <w:t xml:space="preserve"> </w:t>
            </w:r>
            <w:r w:rsidRPr="006B08CA">
              <w:rPr>
                <w:rFonts w:ascii="Verdana" w:hAnsi="Verdana" w:cs="Arial"/>
                <w:sz w:val="17"/>
                <w:szCs w:val="17"/>
              </w:rPr>
              <w:t>en Kilogramos mes</w:t>
            </w:r>
          </w:p>
          <w:p w14:paraId="0739D88E" w14:textId="13729BCC" w:rsidR="00B66AA4" w:rsidRDefault="00766448" w:rsidP="009F2AC6">
            <w:pPr>
              <w:rPr>
                <w:rFonts w:ascii="Verdana" w:hAnsi="Verdana"/>
                <w:color w:val="000000"/>
                <w:sz w:val="17"/>
                <w:szCs w:val="17"/>
                <w:lang w:val="es-ES"/>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Resolución CREG 063 de 2016, si la Cantidad Nominada y Aceptada de GLP objeto del presente Contrato excede la Capacidad disponible de compra del COMPRADOR en virtud de lo establecido por la CREG</w:t>
            </w:r>
            <w:r>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 y dicha cantidad se convertirá en la cantidad de GLP objeto del Contrato.</w:t>
            </w:r>
          </w:p>
          <w:p w14:paraId="152834A5" w14:textId="34636BDD" w:rsidR="00B66AA4" w:rsidRPr="000443FB" w:rsidRDefault="00B66AA4" w:rsidP="009F2AC6">
            <w:pPr>
              <w:rPr>
                <w:rFonts w:ascii="Verdana" w:hAnsi="Verdana" w:cs="Arial"/>
                <w:sz w:val="17"/>
                <w:szCs w:val="17"/>
                <w:lang w:val="es-MX"/>
              </w:rPr>
            </w:pPr>
          </w:p>
        </w:tc>
      </w:tr>
    </w:tbl>
    <w:p w14:paraId="2008A2D1" w14:textId="77777777" w:rsidR="00895B02" w:rsidRDefault="00895B02" w:rsidP="00895B02">
      <w:pPr>
        <w:rPr>
          <w:rFonts w:ascii="Verdana" w:hAnsi="Verdana" w:cs="Arial"/>
          <w:sz w:val="17"/>
          <w:szCs w:val="17"/>
        </w:rPr>
      </w:pPr>
    </w:p>
    <w:p w14:paraId="065AF1D6" w14:textId="604520DE" w:rsidR="00D3066F" w:rsidRPr="000443FB" w:rsidRDefault="00D3066F" w:rsidP="00766448">
      <w:pPr>
        <w:pStyle w:val="Ttulo1"/>
        <w:keepNext w:val="0"/>
        <w:keepLines w:val="0"/>
        <w:numPr>
          <w:ilvl w:val="0"/>
          <w:numId w:val="5"/>
        </w:numPr>
        <w:spacing w:before="0"/>
        <w:jc w:val="center"/>
        <w:rPr>
          <w:rFonts w:ascii="Verdana" w:hAnsi="Verdana"/>
          <w:color w:val="auto"/>
          <w:sz w:val="17"/>
          <w:szCs w:val="17"/>
          <w:lang w:val="es-MX"/>
        </w:rPr>
      </w:pPr>
      <w:bookmarkStart w:id="4" w:name="_Ref9414027"/>
      <w:r w:rsidRPr="000443FB">
        <w:rPr>
          <w:rFonts w:ascii="Verdana" w:hAnsi="Verdana"/>
          <w:color w:val="auto"/>
          <w:sz w:val="17"/>
          <w:szCs w:val="17"/>
          <w:lang w:val="es-MX"/>
        </w:rPr>
        <w:t>T</w:t>
      </w:r>
      <w:r w:rsidR="00766448">
        <w:rPr>
          <w:rFonts w:ascii="Verdana" w:hAnsi="Verdana"/>
          <w:color w:val="auto"/>
          <w:sz w:val="17"/>
          <w:szCs w:val="17"/>
          <w:lang w:val="es-MX"/>
        </w:rPr>
        <w:t>IPO DE GARANTÍAS</w:t>
      </w:r>
      <w:bookmarkEnd w:id="4"/>
    </w:p>
    <w:p w14:paraId="69FC6446"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DE574F0" w14:textId="77777777" w:rsidTr="009B0615">
        <w:tc>
          <w:tcPr>
            <w:tcW w:w="9942" w:type="dxa"/>
          </w:tcPr>
          <w:p w14:paraId="5FBAF557" w14:textId="77777777" w:rsidR="00766448" w:rsidRDefault="00766448" w:rsidP="00766448">
            <w:pPr>
              <w:rPr>
                <w:rFonts w:ascii="Verdana" w:hAnsi="Verdana"/>
                <w:b/>
                <w:sz w:val="17"/>
                <w:szCs w:val="17"/>
              </w:rPr>
            </w:pPr>
          </w:p>
          <w:p w14:paraId="521814A2"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00DC6F56" w14:textId="77777777" w:rsidR="00766448" w:rsidRPr="007214A0" w:rsidRDefault="00766448" w:rsidP="00766448">
            <w:pPr>
              <w:rPr>
                <w:rFonts w:ascii="Verdana" w:hAnsi="Verdana"/>
                <w:b/>
                <w:sz w:val="10"/>
                <w:szCs w:val="17"/>
              </w:rPr>
            </w:pPr>
          </w:p>
          <w:p w14:paraId="23A7D99C" w14:textId="77777777" w:rsidR="00766448" w:rsidRPr="00766448" w:rsidRDefault="00766448" w:rsidP="00766448">
            <w:pPr>
              <w:rPr>
                <w:rFonts w:ascii="Verdana" w:hAnsi="Verdana"/>
                <w:sz w:val="17"/>
                <w:szCs w:val="17"/>
              </w:rPr>
            </w:pPr>
            <w:r w:rsidRPr="00766448">
              <w:rPr>
                <w:rFonts w:ascii="Verdana" w:hAnsi="Verdana"/>
                <w:sz w:val="17"/>
                <w:szCs w:val="17"/>
              </w:rPr>
              <w:t xml:space="preserve">a. Pago anticipado  </w:t>
            </w:r>
            <w:r w:rsidRPr="00766448">
              <w:rPr>
                <w:rFonts w:ascii="Verdana" w:hAnsi="Verdana"/>
                <w:sz w:val="17"/>
                <w:szCs w:val="17"/>
              </w:rPr>
              <w:fldChar w:fldCharType="begin">
                <w:ffData>
                  <w:name w:val=""/>
                  <w:enabled/>
                  <w:calcOnExit w:val="0"/>
                  <w:checkBox>
                    <w:size w:val="18"/>
                    <w:default w:val="0"/>
                  </w:checkBox>
                </w:ffData>
              </w:fldChar>
            </w:r>
            <w:r w:rsidRPr="00766448">
              <w:rPr>
                <w:rFonts w:ascii="Verdana" w:hAnsi="Verdana"/>
                <w:sz w:val="17"/>
                <w:szCs w:val="17"/>
              </w:rPr>
              <w:instrText xml:space="preserve"> FORMCHECKBOX </w:instrText>
            </w:r>
            <w:r w:rsidR="00E30C2C">
              <w:rPr>
                <w:rFonts w:ascii="Verdana" w:hAnsi="Verdana"/>
                <w:sz w:val="17"/>
                <w:szCs w:val="17"/>
              </w:rPr>
            </w:r>
            <w:r w:rsidR="00E30C2C">
              <w:rPr>
                <w:rFonts w:ascii="Verdana" w:hAnsi="Verdana"/>
                <w:sz w:val="17"/>
                <w:szCs w:val="17"/>
              </w:rPr>
              <w:fldChar w:fldCharType="separate"/>
            </w:r>
            <w:r w:rsidRPr="00766448">
              <w:rPr>
                <w:rFonts w:ascii="Verdana" w:hAnsi="Verdana"/>
                <w:sz w:val="17"/>
                <w:szCs w:val="17"/>
              </w:rPr>
              <w:fldChar w:fldCharType="end"/>
            </w:r>
            <w:r w:rsidRPr="00766448">
              <w:rPr>
                <w:rFonts w:ascii="Verdana" w:hAnsi="Verdana"/>
                <w:sz w:val="17"/>
                <w:szCs w:val="17"/>
              </w:rPr>
              <w:t xml:space="preserve">       </w:t>
            </w:r>
          </w:p>
          <w:p w14:paraId="00EBD900" w14:textId="77777777" w:rsidR="00766448" w:rsidRDefault="00766448" w:rsidP="00766448">
            <w:pPr>
              <w:rPr>
                <w:rFonts w:ascii="Verdana" w:hAnsi="Verdana"/>
                <w:sz w:val="17"/>
                <w:szCs w:val="17"/>
              </w:rPr>
            </w:pPr>
          </w:p>
          <w:p w14:paraId="79540552" w14:textId="77777777" w:rsidR="00766448" w:rsidRPr="00766448" w:rsidRDefault="00766448" w:rsidP="00766448">
            <w:pPr>
              <w:rPr>
                <w:rFonts w:ascii="Verdana" w:hAnsi="Verdana"/>
                <w:sz w:val="17"/>
                <w:szCs w:val="17"/>
              </w:rPr>
            </w:pPr>
            <w:r w:rsidRPr="00766448">
              <w:rPr>
                <w:rFonts w:ascii="Verdana" w:hAnsi="Verdana"/>
                <w:sz w:val="17"/>
                <w:szCs w:val="17"/>
              </w:rPr>
              <w:t xml:space="preserve">b. Garantía Bancaria </w:t>
            </w:r>
            <w:r w:rsidRPr="00766448">
              <w:rPr>
                <w:rFonts w:ascii="Verdana" w:hAnsi="Verdana"/>
                <w:sz w:val="17"/>
                <w:szCs w:val="17"/>
              </w:rPr>
              <w:fldChar w:fldCharType="begin">
                <w:ffData>
                  <w:name w:val=""/>
                  <w:enabled/>
                  <w:calcOnExit w:val="0"/>
                  <w:checkBox>
                    <w:size w:val="18"/>
                    <w:default w:val="0"/>
                  </w:checkBox>
                </w:ffData>
              </w:fldChar>
            </w:r>
            <w:r w:rsidRPr="00766448">
              <w:rPr>
                <w:rFonts w:ascii="Verdana" w:hAnsi="Verdana"/>
                <w:sz w:val="17"/>
                <w:szCs w:val="17"/>
              </w:rPr>
              <w:instrText xml:space="preserve"> FORMCHECKBOX </w:instrText>
            </w:r>
            <w:r w:rsidR="00E30C2C">
              <w:rPr>
                <w:rFonts w:ascii="Verdana" w:hAnsi="Verdana"/>
                <w:sz w:val="17"/>
                <w:szCs w:val="17"/>
              </w:rPr>
            </w:r>
            <w:r w:rsidR="00E30C2C">
              <w:rPr>
                <w:rFonts w:ascii="Verdana" w:hAnsi="Verdana"/>
                <w:sz w:val="17"/>
                <w:szCs w:val="17"/>
              </w:rPr>
              <w:fldChar w:fldCharType="separate"/>
            </w:r>
            <w:r w:rsidRPr="00766448">
              <w:rPr>
                <w:rFonts w:ascii="Verdana" w:hAnsi="Verdana"/>
                <w:sz w:val="17"/>
                <w:szCs w:val="17"/>
              </w:rPr>
              <w:fldChar w:fldCharType="end"/>
            </w:r>
          </w:p>
          <w:p w14:paraId="72F09210" w14:textId="77777777" w:rsidR="00766448" w:rsidRDefault="00766448" w:rsidP="00766448">
            <w:pPr>
              <w:rPr>
                <w:rFonts w:ascii="Verdana" w:hAnsi="Verdana"/>
                <w:sz w:val="17"/>
                <w:szCs w:val="17"/>
              </w:rPr>
            </w:pPr>
          </w:p>
          <w:p w14:paraId="36566CC9" w14:textId="48ABC686" w:rsidR="00766448" w:rsidRPr="00766448" w:rsidRDefault="00766448" w:rsidP="00766448">
            <w:pPr>
              <w:rPr>
                <w:rFonts w:ascii="Verdana" w:hAnsi="Verdana"/>
                <w:sz w:val="17"/>
                <w:szCs w:val="17"/>
              </w:rPr>
            </w:pPr>
            <w:r w:rsidRPr="00766448">
              <w:rPr>
                <w:rFonts w:ascii="Verdana" w:hAnsi="Verdana"/>
                <w:sz w:val="17"/>
                <w:szCs w:val="17"/>
              </w:rPr>
              <w:t xml:space="preserve">c. Póliza de Cumplimiento </w:t>
            </w:r>
            <w:r w:rsidRPr="00766448">
              <w:rPr>
                <w:rFonts w:ascii="Verdana" w:hAnsi="Verdana"/>
                <w:sz w:val="17"/>
                <w:szCs w:val="17"/>
              </w:rPr>
              <w:fldChar w:fldCharType="begin">
                <w:ffData>
                  <w:name w:val=""/>
                  <w:enabled/>
                  <w:calcOnExit w:val="0"/>
                  <w:checkBox>
                    <w:size w:val="18"/>
                    <w:default w:val="0"/>
                  </w:checkBox>
                </w:ffData>
              </w:fldChar>
            </w:r>
            <w:r w:rsidRPr="00766448">
              <w:rPr>
                <w:rFonts w:ascii="Verdana" w:hAnsi="Verdana"/>
                <w:sz w:val="17"/>
                <w:szCs w:val="17"/>
              </w:rPr>
              <w:instrText xml:space="preserve"> FORMCHECKBOX </w:instrText>
            </w:r>
            <w:r w:rsidR="00E30C2C">
              <w:rPr>
                <w:rFonts w:ascii="Verdana" w:hAnsi="Verdana"/>
                <w:sz w:val="17"/>
                <w:szCs w:val="17"/>
              </w:rPr>
            </w:r>
            <w:r w:rsidR="00E30C2C">
              <w:rPr>
                <w:rFonts w:ascii="Verdana" w:hAnsi="Verdana"/>
                <w:sz w:val="17"/>
                <w:szCs w:val="17"/>
              </w:rPr>
              <w:fldChar w:fldCharType="separate"/>
            </w:r>
            <w:r w:rsidRPr="00766448">
              <w:rPr>
                <w:rFonts w:ascii="Verdana" w:hAnsi="Verdana"/>
                <w:sz w:val="17"/>
                <w:szCs w:val="17"/>
              </w:rPr>
              <w:fldChar w:fldCharType="end"/>
            </w:r>
            <w:r w:rsidRPr="00766448">
              <w:rPr>
                <w:rFonts w:ascii="Verdana" w:hAnsi="Verdana"/>
                <w:sz w:val="17"/>
                <w:szCs w:val="17"/>
              </w:rPr>
              <w:t xml:space="preserve">  </w:t>
            </w:r>
          </w:p>
          <w:p w14:paraId="12207171" w14:textId="77777777" w:rsidR="00766448" w:rsidRDefault="00766448" w:rsidP="00766448">
            <w:pPr>
              <w:rPr>
                <w:rFonts w:ascii="Verdana" w:hAnsi="Verdana"/>
                <w:sz w:val="17"/>
                <w:szCs w:val="17"/>
              </w:rPr>
            </w:pPr>
          </w:p>
          <w:p w14:paraId="2C9833BC" w14:textId="77777777" w:rsidR="00766448" w:rsidRPr="007612CD" w:rsidRDefault="00766448" w:rsidP="00766448">
            <w:pPr>
              <w:rPr>
                <w:rFonts w:ascii="Verdana" w:hAnsi="Verdana"/>
                <w:sz w:val="17"/>
                <w:szCs w:val="17"/>
              </w:rPr>
            </w:pPr>
            <w:r w:rsidRPr="00766448">
              <w:rPr>
                <w:rFonts w:ascii="Verdana" w:hAnsi="Verdana"/>
                <w:sz w:val="17"/>
                <w:szCs w:val="17"/>
              </w:rPr>
              <w:t>d. Otro</w:t>
            </w:r>
            <w:r w:rsidRPr="007612CD">
              <w:rPr>
                <w:rFonts w:ascii="Verdana" w:hAnsi="Verdana"/>
                <w:sz w:val="17"/>
                <w:szCs w:val="17"/>
              </w:rPr>
              <w:t xml:space="preserve">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E30C2C">
              <w:rPr>
                <w:rFonts w:ascii="Verdana" w:hAnsi="Verdana"/>
                <w:sz w:val="17"/>
                <w:szCs w:val="17"/>
              </w:rPr>
            </w:r>
            <w:r w:rsidR="00E30C2C">
              <w:rPr>
                <w:rFonts w:ascii="Verdana" w:hAnsi="Verdana"/>
                <w:sz w:val="17"/>
                <w:szCs w:val="17"/>
              </w:rPr>
              <w:fldChar w:fldCharType="separate"/>
            </w:r>
            <w:r w:rsidRPr="007612CD">
              <w:rPr>
                <w:rFonts w:ascii="Verdana" w:hAnsi="Verdana"/>
                <w:sz w:val="17"/>
                <w:szCs w:val="17"/>
              </w:rPr>
              <w:fldChar w:fldCharType="end"/>
            </w:r>
            <w:r w:rsidRPr="007612CD">
              <w:rPr>
                <w:rFonts w:ascii="Verdana" w:hAnsi="Verdana"/>
                <w:b/>
                <w:sz w:val="17"/>
                <w:szCs w:val="17"/>
              </w:rPr>
              <w:t xml:space="preserve"> </w:t>
            </w:r>
            <w:r w:rsidRPr="007612CD">
              <w:rPr>
                <w:rFonts w:ascii="Verdana" w:hAnsi="Verdana"/>
                <w:sz w:val="17"/>
                <w:szCs w:val="17"/>
              </w:rPr>
              <w:t xml:space="preserve">  ¿Cuál?  </w:t>
            </w:r>
            <w:r>
              <w:rPr>
                <w:rFonts w:ascii="Verdana" w:hAnsi="Verdana"/>
                <w:sz w:val="17"/>
                <w:szCs w:val="17"/>
              </w:rPr>
              <w:t>Cupo de Crédito y Pagaré con carta de instrucciones.</w:t>
            </w:r>
          </w:p>
          <w:p w14:paraId="66058F88" w14:textId="77777777" w:rsidR="00766448" w:rsidRPr="007214A0" w:rsidRDefault="00766448" w:rsidP="00766448">
            <w:pPr>
              <w:rPr>
                <w:rFonts w:ascii="Verdana" w:hAnsi="Verdana"/>
                <w:sz w:val="14"/>
                <w:szCs w:val="17"/>
              </w:rPr>
            </w:pPr>
          </w:p>
          <w:p w14:paraId="7E60453F" w14:textId="77777777" w:rsidR="00766448" w:rsidRPr="007612CD" w:rsidRDefault="00766448" w:rsidP="00766448">
            <w:pPr>
              <w:rPr>
                <w:rFonts w:ascii="Verdana" w:hAnsi="Verdana"/>
                <w:sz w:val="17"/>
                <w:szCs w:val="17"/>
              </w:rPr>
            </w:pPr>
            <w:r w:rsidRPr="007612CD">
              <w:rPr>
                <w:rFonts w:ascii="Verdana" w:hAnsi="Verdana"/>
                <w:b/>
                <w:sz w:val="17"/>
                <w:szCs w:val="17"/>
              </w:rPr>
              <w:t>PARÁGRAFO PRIMERO</w:t>
            </w:r>
            <w:r w:rsidRPr="007612CD">
              <w:rPr>
                <w:rFonts w:ascii="Verdana" w:hAnsi="Verdana"/>
                <w:sz w:val="17"/>
                <w:szCs w:val="17"/>
              </w:rPr>
              <w:t>: El ti</w:t>
            </w:r>
            <w:r>
              <w:rPr>
                <w:rFonts w:ascii="Verdana" w:hAnsi="Verdana"/>
                <w:sz w:val="17"/>
                <w:szCs w:val="17"/>
              </w:rPr>
              <w:t>po de garantía a presentar por el</w:t>
            </w:r>
            <w:r w:rsidRPr="007612CD">
              <w:rPr>
                <w:rFonts w:ascii="Verdana" w:hAnsi="Verdana"/>
                <w:sz w:val="17"/>
                <w:szCs w:val="17"/>
              </w:rPr>
              <w:t xml:space="preserve"> COMPRADOR será definida por </w:t>
            </w:r>
            <w:r>
              <w:rPr>
                <w:rFonts w:ascii="Verdana" w:hAnsi="Verdana"/>
                <w:sz w:val="17"/>
                <w:szCs w:val="17"/>
              </w:rPr>
              <w:t>el</w:t>
            </w:r>
            <w:r w:rsidRPr="007612CD">
              <w:rPr>
                <w:rFonts w:ascii="Verdana" w:hAnsi="Verdana"/>
                <w:sz w:val="17"/>
                <w:szCs w:val="17"/>
              </w:rPr>
              <w:t xml:space="preserve"> VENDEDOR.</w:t>
            </w:r>
          </w:p>
          <w:p w14:paraId="4E4D70DB" w14:textId="77777777" w:rsidR="00766448" w:rsidRPr="007214A0" w:rsidRDefault="00766448" w:rsidP="00766448">
            <w:pPr>
              <w:rPr>
                <w:rFonts w:ascii="Verdana" w:hAnsi="Verdana"/>
                <w:sz w:val="14"/>
                <w:szCs w:val="17"/>
              </w:rPr>
            </w:pPr>
          </w:p>
          <w:p w14:paraId="0BEF5BDA" w14:textId="77777777" w:rsidR="00766448" w:rsidRPr="007612CD" w:rsidRDefault="00766448" w:rsidP="00766448">
            <w:pPr>
              <w:autoSpaceDE w:val="0"/>
              <w:autoSpaceDN w:val="0"/>
              <w:spacing w:after="120"/>
              <w:rPr>
                <w:rFonts w:ascii="Verdana" w:hAnsi="Verdana"/>
                <w:b/>
                <w:bCs/>
                <w:sz w:val="17"/>
                <w:szCs w:val="17"/>
              </w:rPr>
            </w:pPr>
            <w:r w:rsidRPr="007612CD">
              <w:rPr>
                <w:rFonts w:ascii="Verdana" w:hAnsi="Verdana"/>
                <w:b/>
                <w:sz w:val="17"/>
                <w:szCs w:val="17"/>
              </w:rPr>
              <w:t>PARÁGRAFO SEGUNDO</w:t>
            </w:r>
            <w:r w:rsidRPr="007612CD">
              <w:rPr>
                <w:rFonts w:ascii="Verdana" w:hAnsi="Verdana"/>
                <w:sz w:val="17"/>
                <w:szCs w:val="17"/>
              </w:rPr>
              <w:t xml:space="preserve">: </w:t>
            </w:r>
            <w:r w:rsidRPr="007612CD">
              <w:rPr>
                <w:rFonts w:ascii="Verdana" w:hAnsi="Verdana"/>
                <w:bCs/>
                <w:iCs/>
                <w:sz w:val="17"/>
                <w:szCs w:val="17"/>
              </w:rPr>
              <w:t>E</w:t>
            </w:r>
            <w:r>
              <w:rPr>
                <w:rFonts w:ascii="Verdana" w:hAnsi="Verdana"/>
                <w:bCs/>
                <w:iCs/>
                <w:sz w:val="17"/>
                <w:szCs w:val="17"/>
              </w:rPr>
              <w:t>l</w:t>
            </w:r>
            <w:r w:rsidRPr="007612CD">
              <w:rPr>
                <w:rFonts w:ascii="Verdana" w:hAnsi="Verdana"/>
                <w:bCs/>
                <w:iCs/>
                <w:sz w:val="17"/>
                <w:szCs w:val="17"/>
              </w:rPr>
              <w:t xml:space="preserve"> COMPRADOR</w:t>
            </w:r>
            <w:r w:rsidRPr="007612CD">
              <w:rPr>
                <w:rFonts w:ascii="Verdana" w:hAnsi="Verdana"/>
                <w:iCs/>
                <w:sz w:val="17"/>
                <w:szCs w:val="17"/>
              </w:rPr>
              <w:t xml:space="preserve"> conoce, declara y acepta que </w:t>
            </w:r>
            <w:r w:rsidRPr="007612CD">
              <w:rPr>
                <w:rFonts w:ascii="Verdana" w:hAnsi="Verdana"/>
                <w:bCs/>
                <w:iCs/>
                <w:sz w:val="17"/>
                <w:szCs w:val="17"/>
              </w:rPr>
              <w:t xml:space="preserve">EL VENDEDOR </w:t>
            </w:r>
            <w:r w:rsidRPr="007612CD">
              <w:rPr>
                <w:rFonts w:ascii="Verdana" w:hAnsi="Verdana"/>
                <w:iCs/>
                <w:sz w:val="17"/>
                <w:szCs w:val="17"/>
              </w:rPr>
              <w:t>tiene la potestad de solicit</w:t>
            </w:r>
            <w:r>
              <w:rPr>
                <w:rFonts w:ascii="Verdana" w:hAnsi="Verdana"/>
                <w:iCs/>
                <w:sz w:val="17"/>
                <w:szCs w:val="17"/>
              </w:rPr>
              <w:t>ar la información financiera del</w:t>
            </w:r>
            <w:r w:rsidRPr="007612CD">
              <w:rPr>
                <w:rFonts w:ascii="Verdana" w:hAnsi="Verdana"/>
                <w:bCs/>
                <w:iCs/>
                <w:sz w:val="17"/>
                <w:szCs w:val="17"/>
              </w:rPr>
              <w:t xml:space="preserve"> COMPRADOR</w:t>
            </w:r>
            <w:r w:rsidRPr="007612CD">
              <w:rPr>
                <w:rFonts w:ascii="Verdana" w:hAnsi="Verdana"/>
                <w:iCs/>
                <w:sz w:val="17"/>
                <w:szCs w:val="17"/>
              </w:rPr>
              <w:t xml:space="preserve"> y las aclaraciones que estime pertinentes sobre la misma y en el evento en que se presenten circunstancias con base en las cuales </w:t>
            </w:r>
            <w:r>
              <w:rPr>
                <w:rFonts w:ascii="Verdana" w:hAnsi="Verdana"/>
                <w:iCs/>
                <w:sz w:val="17"/>
                <w:szCs w:val="17"/>
              </w:rPr>
              <w:t>el</w:t>
            </w:r>
            <w:r w:rsidRPr="007612CD">
              <w:rPr>
                <w:rFonts w:ascii="Verdana" w:hAnsi="Verdana"/>
                <w:bCs/>
                <w:iCs/>
                <w:sz w:val="17"/>
                <w:szCs w:val="17"/>
              </w:rPr>
              <w:t xml:space="preserve"> VENDEDOR</w:t>
            </w:r>
            <w:r w:rsidRPr="007612CD">
              <w:rPr>
                <w:rFonts w:ascii="Verdana" w:hAnsi="Verdana"/>
                <w:iCs/>
                <w:sz w:val="17"/>
                <w:szCs w:val="17"/>
              </w:rPr>
              <w:t xml:space="preserve"> pueda tener dudas razonables sobre las operaciones del </w:t>
            </w:r>
            <w:r w:rsidRPr="007612CD">
              <w:rPr>
                <w:rFonts w:ascii="Verdana" w:hAnsi="Verdana"/>
                <w:bCs/>
                <w:iCs/>
                <w:sz w:val="17"/>
                <w:szCs w:val="17"/>
              </w:rPr>
              <w:t>COMPRADOR</w:t>
            </w:r>
            <w:r w:rsidRPr="007612CD">
              <w:rPr>
                <w:rFonts w:ascii="Verdana" w:hAnsi="Verdana"/>
                <w:iCs/>
                <w:sz w:val="17"/>
                <w:szCs w:val="17"/>
              </w:rPr>
              <w:t>, éste último se obliga a suministrar las aclaraciones que sean del caso.</w:t>
            </w:r>
            <w:r w:rsidRPr="007612CD">
              <w:rPr>
                <w:rFonts w:ascii="Verdana" w:hAnsi="Verdana"/>
                <w:bCs/>
                <w:iCs/>
                <w:sz w:val="17"/>
                <w:szCs w:val="17"/>
              </w:rPr>
              <w:t xml:space="preserve"> E</w:t>
            </w:r>
            <w:r>
              <w:rPr>
                <w:rFonts w:ascii="Verdana" w:hAnsi="Verdana"/>
                <w:bCs/>
                <w:iCs/>
                <w:sz w:val="17"/>
                <w:szCs w:val="17"/>
              </w:rPr>
              <w:t>l</w:t>
            </w:r>
            <w:r w:rsidRPr="007612CD">
              <w:rPr>
                <w:rFonts w:ascii="Verdana" w:hAnsi="Verdana"/>
                <w:bCs/>
                <w:iCs/>
                <w:sz w:val="17"/>
                <w:szCs w:val="17"/>
              </w:rPr>
              <w:t xml:space="preserve"> VENDEDOR </w:t>
            </w:r>
            <w:r w:rsidRPr="007612CD">
              <w:rPr>
                <w:rFonts w:ascii="Verdana" w:hAnsi="Verdana"/>
                <w:iCs/>
                <w:sz w:val="17"/>
                <w:szCs w:val="17"/>
              </w:rPr>
              <w:t xml:space="preserve">se compromete a manejar de manera confidencial la información financiera suministrada por </w:t>
            </w:r>
            <w:r>
              <w:rPr>
                <w:rFonts w:ascii="Verdana" w:hAnsi="Verdana"/>
                <w:iCs/>
                <w:sz w:val="17"/>
                <w:szCs w:val="17"/>
              </w:rPr>
              <w:t>el</w:t>
            </w:r>
            <w:r w:rsidRPr="007612CD">
              <w:rPr>
                <w:rFonts w:ascii="Verdana" w:hAnsi="Verdana"/>
                <w:iCs/>
                <w:sz w:val="17"/>
                <w:szCs w:val="17"/>
              </w:rPr>
              <w:t xml:space="preserve"> </w:t>
            </w:r>
            <w:r w:rsidRPr="007612CD">
              <w:rPr>
                <w:rFonts w:ascii="Verdana" w:hAnsi="Verdana"/>
                <w:bCs/>
                <w:iCs/>
                <w:sz w:val="17"/>
                <w:szCs w:val="17"/>
              </w:rPr>
              <w:t>COMPRADOR</w:t>
            </w:r>
            <w:r w:rsidRPr="007612CD">
              <w:rPr>
                <w:rFonts w:ascii="Verdana" w:hAnsi="Verdana"/>
                <w:b/>
                <w:bCs/>
                <w:sz w:val="17"/>
                <w:szCs w:val="17"/>
              </w:rPr>
              <w:t>.</w:t>
            </w:r>
          </w:p>
          <w:p w14:paraId="0990D16A" w14:textId="77777777" w:rsidR="00895B02" w:rsidRDefault="00766448" w:rsidP="00766448">
            <w:pPr>
              <w:rPr>
                <w:rFonts w:ascii="Verdana" w:hAnsi="Verdana" w:cs="Arial"/>
                <w:iCs/>
                <w:sz w:val="17"/>
                <w:szCs w:val="17"/>
              </w:rPr>
            </w:pPr>
            <w:r w:rsidRPr="007612CD">
              <w:rPr>
                <w:rFonts w:ascii="Verdana" w:hAnsi="Verdana" w:cs="Arial"/>
                <w:b/>
                <w:iCs/>
                <w:sz w:val="17"/>
                <w:szCs w:val="17"/>
              </w:rPr>
              <w:t>PARÁGRAFO TERCERO</w:t>
            </w:r>
            <w:r w:rsidRPr="007612CD">
              <w:rPr>
                <w:rFonts w:ascii="Verdana" w:hAnsi="Verdana" w:cs="Arial"/>
                <w:iCs/>
                <w:sz w:val="17"/>
                <w:szCs w:val="17"/>
              </w:rPr>
              <w:t xml:space="preserve">: Teniendo en cuenta los análisis internos realizados por </w:t>
            </w:r>
            <w:r>
              <w:rPr>
                <w:rFonts w:ascii="Verdana" w:hAnsi="Verdana" w:cs="Arial"/>
                <w:bCs/>
                <w:iCs/>
                <w:sz w:val="17"/>
                <w:szCs w:val="17"/>
              </w:rPr>
              <w:t xml:space="preserve">el </w:t>
            </w:r>
            <w:r w:rsidRPr="007612CD">
              <w:rPr>
                <w:rFonts w:ascii="Verdana" w:hAnsi="Verdana" w:cs="Arial"/>
                <w:bCs/>
                <w:iCs/>
                <w:sz w:val="17"/>
                <w:szCs w:val="17"/>
              </w:rPr>
              <w:t>VENDEDOR</w:t>
            </w:r>
            <w:r w:rsidRPr="007612CD">
              <w:rPr>
                <w:rFonts w:ascii="Verdana" w:hAnsi="Verdana" w:cs="Arial"/>
                <w:iCs/>
                <w:sz w:val="17"/>
                <w:szCs w:val="17"/>
              </w:rPr>
              <w:t>, la información financiera de</w:t>
            </w:r>
            <w:r>
              <w:rPr>
                <w:rFonts w:ascii="Verdana" w:hAnsi="Verdana" w:cs="Arial"/>
                <w:iCs/>
                <w:sz w:val="17"/>
                <w:szCs w:val="17"/>
              </w:rPr>
              <w:t xml:space="preserve">l </w:t>
            </w:r>
            <w:r w:rsidRPr="007612CD">
              <w:rPr>
                <w:rFonts w:ascii="Verdana" w:hAnsi="Verdana" w:cs="Arial"/>
                <w:bCs/>
                <w:iCs/>
                <w:sz w:val="17"/>
                <w:szCs w:val="17"/>
              </w:rPr>
              <w:t>COMPRADOR</w:t>
            </w:r>
            <w:r>
              <w:rPr>
                <w:rFonts w:ascii="Verdana" w:hAnsi="Verdana" w:cs="Arial"/>
                <w:iCs/>
                <w:sz w:val="17"/>
                <w:szCs w:val="17"/>
              </w:rPr>
              <w:t>, el comportamiento de pagos del</w:t>
            </w:r>
            <w:r w:rsidRPr="007612CD">
              <w:rPr>
                <w:rFonts w:ascii="Verdana" w:hAnsi="Verdana" w:cs="Arial"/>
                <w:iCs/>
                <w:sz w:val="17"/>
                <w:szCs w:val="17"/>
              </w:rPr>
              <w:t xml:space="preserve"> </w:t>
            </w:r>
            <w:r w:rsidRPr="007612CD">
              <w:rPr>
                <w:rFonts w:ascii="Verdana" w:hAnsi="Verdana" w:cs="Arial"/>
                <w:bCs/>
                <w:iCs/>
                <w:sz w:val="17"/>
                <w:szCs w:val="17"/>
              </w:rPr>
              <w:t>COMPRADOR</w:t>
            </w:r>
            <w:r w:rsidRPr="007612CD">
              <w:rPr>
                <w:rFonts w:ascii="Verdana" w:hAnsi="Verdana" w:cs="Arial"/>
                <w:iCs/>
                <w:sz w:val="17"/>
                <w:szCs w:val="17"/>
              </w:rPr>
              <w:t xml:space="preserve"> u otros criterios, </w:t>
            </w:r>
            <w:r>
              <w:rPr>
                <w:rFonts w:ascii="Verdana" w:hAnsi="Verdana" w:cs="Arial"/>
                <w:iCs/>
                <w:sz w:val="17"/>
                <w:szCs w:val="17"/>
              </w:rPr>
              <w:t>el</w:t>
            </w:r>
            <w:r w:rsidRPr="007612CD">
              <w:rPr>
                <w:rFonts w:ascii="Verdana" w:hAnsi="Verdana" w:cs="Arial"/>
                <w:bCs/>
                <w:iCs/>
                <w:sz w:val="17"/>
                <w:szCs w:val="17"/>
              </w:rPr>
              <w:t xml:space="preserve"> VENDEDOR</w:t>
            </w:r>
            <w:r w:rsidRPr="007612CD">
              <w:rPr>
                <w:rFonts w:ascii="Verdana" w:hAnsi="Verdana" w:cs="Arial"/>
                <w:iCs/>
                <w:sz w:val="17"/>
                <w:szCs w:val="17"/>
              </w:rPr>
              <w:t xml:space="preserve"> se reserva el derecho de modificar, en cualquier momento, el perfil de crédito de sus clientes, el tipo de garantía, así como el monto y vigencia de los cupos de crédito aprobados.</w:t>
            </w:r>
          </w:p>
          <w:p w14:paraId="0AAA2F4E" w14:textId="10543563" w:rsidR="00766448" w:rsidRPr="00766448" w:rsidRDefault="00766448" w:rsidP="00766448">
            <w:pPr>
              <w:rPr>
                <w:rFonts w:ascii="Verdana" w:hAnsi="Verdana" w:cs="Arial"/>
                <w:iCs/>
                <w:sz w:val="17"/>
                <w:szCs w:val="17"/>
              </w:rPr>
            </w:pPr>
          </w:p>
        </w:tc>
      </w:tr>
    </w:tbl>
    <w:p w14:paraId="1BCBAD60" w14:textId="77777777" w:rsidR="00B53608" w:rsidRDefault="00B53608" w:rsidP="00B53608"/>
    <w:p w14:paraId="2ACEF9D8" w14:textId="77777777" w:rsidR="00D20461" w:rsidRPr="000443FB" w:rsidRDefault="00D20461" w:rsidP="00D20461">
      <w:pPr>
        <w:pStyle w:val="Ttulo1"/>
        <w:keepNext w:val="0"/>
        <w:keepLines w:val="0"/>
        <w:numPr>
          <w:ilvl w:val="0"/>
          <w:numId w:val="5"/>
        </w:numPr>
        <w:spacing w:before="0"/>
        <w:jc w:val="center"/>
        <w:rPr>
          <w:rFonts w:ascii="Verdana" w:hAnsi="Verdana"/>
          <w:color w:val="auto"/>
          <w:sz w:val="17"/>
          <w:szCs w:val="17"/>
          <w:lang w:val="es-MX"/>
        </w:rPr>
      </w:pPr>
      <w:bookmarkStart w:id="5" w:name="_GoBack"/>
      <w:bookmarkEnd w:id="5"/>
      <w:r w:rsidRPr="000443FB">
        <w:rPr>
          <w:rFonts w:ascii="Verdana" w:hAnsi="Verdana"/>
          <w:color w:val="auto"/>
          <w:sz w:val="17"/>
          <w:szCs w:val="17"/>
          <w:lang w:val="es-MX"/>
        </w:rPr>
        <w:lastRenderedPageBreak/>
        <w:t>FACTURACIÓN</w:t>
      </w:r>
      <w:r>
        <w:rPr>
          <w:rFonts w:ascii="Verdana" w:hAnsi="Verdana"/>
          <w:color w:val="auto"/>
          <w:sz w:val="17"/>
          <w:szCs w:val="17"/>
          <w:lang w:val="es-MX"/>
        </w:rPr>
        <w:t xml:space="preserve"> Y PAGO</w:t>
      </w:r>
    </w:p>
    <w:p w14:paraId="61538B10" w14:textId="77777777" w:rsidR="00D20461" w:rsidRPr="00D20461" w:rsidRDefault="00D20461" w:rsidP="00D20461">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D20461" w:rsidRPr="000443FB" w14:paraId="11863194" w14:textId="77777777" w:rsidTr="00B34E64">
        <w:trPr>
          <w:trHeight w:val="2022"/>
        </w:trPr>
        <w:tc>
          <w:tcPr>
            <w:tcW w:w="9942" w:type="dxa"/>
          </w:tcPr>
          <w:p w14:paraId="5D0ADC79" w14:textId="77777777" w:rsidR="00D20461" w:rsidRDefault="00D20461" w:rsidP="00B34E64">
            <w:pPr>
              <w:rPr>
                <w:rFonts w:ascii="Verdana" w:hAnsi="Verdana"/>
                <w:sz w:val="17"/>
                <w:szCs w:val="17"/>
                <w:lang w:val="es-MX"/>
              </w:rPr>
            </w:pPr>
          </w:p>
          <w:p w14:paraId="073DFAE7" w14:textId="766E977A" w:rsidR="00D20461" w:rsidRDefault="00D20461" w:rsidP="00B34E64">
            <w:pPr>
              <w:rPr>
                <w:rFonts w:ascii="Verdana" w:hAnsi="Verdana" w:cs="Arial"/>
                <w:bCs/>
                <w:color w:val="000000" w:themeColor="text1"/>
                <w:sz w:val="17"/>
                <w:szCs w:val="17"/>
                <w:lang w:val="es-MX"/>
              </w:rPr>
            </w:pPr>
          </w:p>
          <w:p w14:paraId="1291499A" w14:textId="77777777" w:rsidR="004F1A43" w:rsidRPr="004F1A43" w:rsidRDefault="004F1A43" w:rsidP="00B34E64">
            <w:pPr>
              <w:rPr>
                <w:rFonts w:ascii="Verdana" w:hAnsi="Verdana" w:cs="Arial"/>
                <w:bCs/>
                <w:color w:val="000000" w:themeColor="text1"/>
                <w:sz w:val="17"/>
                <w:szCs w:val="17"/>
                <w:lang w:val="es-MX"/>
              </w:rPr>
            </w:pPr>
          </w:p>
          <w:p w14:paraId="513C14C9" w14:textId="170A36D6" w:rsidR="00F833AE" w:rsidRDefault="00F833AE" w:rsidP="00B34E64">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El VENDEDOR facturará el GLP al COMPRADOR de acuerdo con el procedimiento establecido en la Cláusula Décima de las Condiciones Generales del Contrato (CGC).</w:t>
            </w:r>
          </w:p>
          <w:p w14:paraId="78C5B4A1" w14:textId="77777777" w:rsidR="00F833AE" w:rsidRDefault="00F833AE" w:rsidP="00B34E64">
            <w:pPr>
              <w:rPr>
                <w:rFonts w:ascii="Verdana" w:hAnsi="Verdana" w:cs="Arial"/>
                <w:bCs/>
                <w:color w:val="000000" w:themeColor="text1"/>
                <w:sz w:val="17"/>
                <w:szCs w:val="17"/>
                <w:lang w:val="es-MX"/>
              </w:rPr>
            </w:pPr>
          </w:p>
          <w:p w14:paraId="6FCF1E5F" w14:textId="0BB61CB5" w:rsidR="00D20461" w:rsidRPr="004F1A43" w:rsidRDefault="00FC60C6" w:rsidP="00B34E64">
            <w:pPr>
              <w:rPr>
                <w:rFonts w:ascii="Verdana" w:hAnsi="Verdana" w:cs="Arial"/>
                <w:bCs/>
                <w:color w:val="000000" w:themeColor="text1"/>
                <w:sz w:val="17"/>
                <w:szCs w:val="17"/>
                <w:lang w:val="es-MX"/>
              </w:rPr>
            </w:pPr>
            <w:r w:rsidRPr="004F1A43">
              <w:rPr>
                <w:rFonts w:ascii="Verdana" w:hAnsi="Verdana" w:cs="Arial"/>
                <w:bCs/>
                <w:color w:val="000000" w:themeColor="text1"/>
                <w:sz w:val="17"/>
                <w:szCs w:val="17"/>
                <w:lang w:val="es-MX"/>
              </w:rPr>
              <w:t xml:space="preserve">En el evento que el </w:t>
            </w:r>
            <w:r w:rsidR="00D20461" w:rsidRPr="004F1A43">
              <w:rPr>
                <w:rFonts w:ascii="Verdana" w:hAnsi="Verdana" w:cs="Arial"/>
                <w:bCs/>
                <w:color w:val="000000" w:themeColor="text1"/>
                <w:sz w:val="17"/>
                <w:szCs w:val="17"/>
                <w:lang w:val="es-MX"/>
              </w:rPr>
              <w:t xml:space="preserve"> Comprador</w:t>
            </w:r>
            <w:r w:rsidRPr="004F1A43">
              <w:rPr>
                <w:rFonts w:ascii="Verdana" w:hAnsi="Verdana" w:cs="Arial"/>
                <w:bCs/>
                <w:color w:val="000000" w:themeColor="text1"/>
                <w:sz w:val="17"/>
                <w:szCs w:val="17"/>
                <w:lang w:val="es-MX"/>
              </w:rPr>
              <w:t xml:space="preserve"> opte por realizar el Pago a Crédito, establecido en el numeral 11.2 de las CGC, </w:t>
            </w:r>
            <w:r w:rsidR="00D20461"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00D20461" w:rsidRPr="004F1A43">
              <w:rPr>
                <w:rFonts w:ascii="Verdana" w:hAnsi="Verdana"/>
                <w:color w:val="000000" w:themeColor="text1"/>
                <w:sz w:val="17"/>
                <w:szCs w:val="17"/>
                <w:lang w:val="es-MX"/>
              </w:rPr>
              <w:t>por parte del VENDEDOR</w:t>
            </w:r>
            <w:r w:rsidR="00D20461" w:rsidRPr="004F1A43">
              <w:rPr>
                <w:rFonts w:ascii="Verdana" w:hAnsi="Verdana" w:cs="Arial"/>
                <w:bCs/>
                <w:color w:val="000000" w:themeColor="text1"/>
                <w:sz w:val="17"/>
                <w:szCs w:val="17"/>
                <w:lang w:val="es-MX"/>
              </w:rPr>
              <w:t>.</w:t>
            </w:r>
          </w:p>
          <w:p w14:paraId="77CD1406" w14:textId="77777777" w:rsidR="00D20461" w:rsidRPr="000443FB" w:rsidRDefault="00D20461" w:rsidP="00B34E64">
            <w:pPr>
              <w:rPr>
                <w:rFonts w:ascii="Verdana" w:hAnsi="Verdana" w:cs="Arial"/>
                <w:sz w:val="17"/>
                <w:szCs w:val="17"/>
              </w:rPr>
            </w:pPr>
          </w:p>
        </w:tc>
      </w:tr>
    </w:tbl>
    <w:p w14:paraId="6428B6EE" w14:textId="77777777" w:rsidR="00D20461" w:rsidRPr="000443FB" w:rsidRDefault="00D20461" w:rsidP="00D20461">
      <w:pPr>
        <w:rPr>
          <w:rFonts w:ascii="Verdana" w:hAnsi="Verdana" w:cs="Arial"/>
          <w:sz w:val="17"/>
          <w:szCs w:val="17"/>
        </w:rPr>
      </w:pPr>
    </w:p>
    <w:p w14:paraId="57A07F63" w14:textId="70EEEBC1" w:rsidR="00486D87" w:rsidRPr="00FB0B43" w:rsidRDefault="00766448" w:rsidP="00D20461">
      <w:pPr>
        <w:pStyle w:val="Ttulo1"/>
        <w:keepNext w:val="0"/>
        <w:keepLines w:val="0"/>
        <w:numPr>
          <w:ilvl w:val="0"/>
          <w:numId w:val="5"/>
        </w:numPr>
        <w:spacing w:before="0"/>
        <w:jc w:val="center"/>
        <w:rPr>
          <w:rFonts w:ascii="Verdana" w:hAnsi="Verdana"/>
          <w:color w:val="auto"/>
          <w:sz w:val="17"/>
          <w:szCs w:val="17"/>
          <w:lang w:val="es-MX"/>
        </w:rPr>
      </w:pPr>
      <w:r w:rsidRPr="00FB0B43">
        <w:rPr>
          <w:rFonts w:ascii="Verdana" w:hAnsi="Verdana"/>
          <w:color w:val="auto"/>
          <w:sz w:val="17"/>
          <w:szCs w:val="17"/>
          <w:lang w:val="es-MX"/>
        </w:rPr>
        <w:t>OBLIGACIÓN ESPECIAL DEL (DE LOS) USUARIO(S) NO REGULADO(S)</w:t>
      </w:r>
    </w:p>
    <w:p w14:paraId="055EECE1" w14:textId="77777777" w:rsidR="00FB0B43" w:rsidRPr="00766448" w:rsidRDefault="00FB0B43" w:rsidP="00FB0B43">
      <w:pPr>
        <w:pStyle w:val="Textoindependiente"/>
        <w:spacing w:after="0"/>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C4181C" w:rsidRPr="000443FB" w14:paraId="69BDB782" w14:textId="77777777" w:rsidTr="00FB0B43">
        <w:tc>
          <w:tcPr>
            <w:tcW w:w="9942" w:type="dxa"/>
          </w:tcPr>
          <w:p w14:paraId="27DD88B3" w14:textId="77777777" w:rsidR="006F0E79" w:rsidRDefault="006F0E79" w:rsidP="00766448">
            <w:pPr>
              <w:rPr>
                <w:rFonts w:ascii="Verdana" w:hAnsi="Verdana"/>
                <w:sz w:val="17"/>
                <w:szCs w:val="17"/>
                <w:lang w:val="es-MX"/>
              </w:rPr>
            </w:pPr>
          </w:p>
          <w:p w14:paraId="06B498F8" w14:textId="77777777" w:rsidR="00766448" w:rsidRDefault="00766448" w:rsidP="00766448">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595D1C63" w14:textId="77777777" w:rsidR="00766448" w:rsidRDefault="00766448" w:rsidP="00766448">
            <w:pPr>
              <w:rPr>
                <w:rFonts w:ascii="Verdana" w:hAnsi="Verdana"/>
                <w:sz w:val="17"/>
                <w:szCs w:val="17"/>
                <w:lang w:val="es-MX"/>
              </w:rPr>
            </w:pPr>
          </w:p>
          <w:p w14:paraId="6416E7F1" w14:textId="77777777" w:rsidR="00766448" w:rsidRDefault="00766448" w:rsidP="00766448">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5DCCEA8E" w14:textId="77777777" w:rsidR="00766448" w:rsidRDefault="00766448" w:rsidP="00766448">
            <w:pPr>
              <w:rPr>
                <w:rFonts w:ascii="Verdana" w:hAnsi="Verdana"/>
                <w:sz w:val="17"/>
                <w:szCs w:val="17"/>
                <w:lang w:val="es-MX"/>
              </w:rPr>
            </w:pPr>
          </w:p>
          <w:p w14:paraId="194F39E8" w14:textId="77777777" w:rsidR="00766448" w:rsidRDefault="00766448" w:rsidP="00766448">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0F6D377A" w14:textId="77777777" w:rsidR="00766448" w:rsidRDefault="00766448" w:rsidP="00766448">
            <w:pPr>
              <w:rPr>
                <w:rFonts w:ascii="Verdana" w:hAnsi="Verdana"/>
                <w:sz w:val="17"/>
                <w:szCs w:val="17"/>
                <w:lang w:val="es-MX"/>
              </w:rPr>
            </w:pPr>
          </w:p>
          <w:p w14:paraId="6BF5EDA7" w14:textId="77777777" w:rsidR="00766448" w:rsidRDefault="00766448" w:rsidP="00766448">
            <w:pPr>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2BC6191A" w14:textId="77777777" w:rsidR="00BF1C04" w:rsidRPr="000443FB" w:rsidRDefault="00BF1C04" w:rsidP="00D20461">
            <w:pPr>
              <w:rPr>
                <w:rFonts w:ascii="Verdana" w:hAnsi="Verdana" w:cs="Arial"/>
                <w:sz w:val="17"/>
                <w:szCs w:val="17"/>
                <w:lang w:val="es-ES_tradnl"/>
              </w:rPr>
            </w:pPr>
          </w:p>
        </w:tc>
      </w:tr>
    </w:tbl>
    <w:p w14:paraId="2E35F7DB" w14:textId="77777777" w:rsidR="003A29AD" w:rsidRPr="000443FB" w:rsidRDefault="003A29AD" w:rsidP="003A29AD">
      <w:pPr>
        <w:ind w:left="567"/>
        <w:rPr>
          <w:rFonts w:ascii="Verdana" w:hAnsi="Verdana" w:cs="Arial"/>
          <w:sz w:val="17"/>
          <w:szCs w:val="17"/>
        </w:rPr>
      </w:pPr>
    </w:p>
    <w:p w14:paraId="6772492C" w14:textId="77777777" w:rsidR="00A61209" w:rsidRDefault="00A61209" w:rsidP="00D20461">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BB71412"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5F0C71C5" w14:textId="77777777" w:rsidTr="00BC5425">
        <w:trPr>
          <w:trHeight w:val="419"/>
          <w:jc w:val="center"/>
        </w:trPr>
        <w:tc>
          <w:tcPr>
            <w:tcW w:w="9942" w:type="dxa"/>
            <w:gridSpan w:val="2"/>
            <w:vAlign w:val="center"/>
          </w:tcPr>
          <w:p w14:paraId="7F619E8D"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7700CE3C" w14:textId="77777777" w:rsidTr="00BC5425">
        <w:trPr>
          <w:trHeight w:val="2761"/>
          <w:jc w:val="center"/>
        </w:trPr>
        <w:tc>
          <w:tcPr>
            <w:tcW w:w="4979" w:type="dxa"/>
          </w:tcPr>
          <w:p w14:paraId="7B7577CB" w14:textId="77777777" w:rsidR="003156D1" w:rsidRPr="00985618" w:rsidRDefault="003156D1" w:rsidP="00BC5425">
            <w:pPr>
              <w:jc w:val="left"/>
              <w:rPr>
                <w:rFonts w:ascii="Verdana" w:hAnsi="Verdana" w:cs="Arial"/>
                <w:b/>
                <w:sz w:val="17"/>
                <w:szCs w:val="17"/>
              </w:rPr>
            </w:pPr>
          </w:p>
          <w:p w14:paraId="64818FCB"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14:paraId="5976520F" w14:textId="77777777" w:rsidR="003156D1" w:rsidRPr="00985618" w:rsidRDefault="003156D1" w:rsidP="00BC5425">
            <w:pPr>
              <w:jc w:val="left"/>
              <w:rPr>
                <w:rFonts w:ascii="Verdana" w:hAnsi="Verdana" w:cs="Arial"/>
                <w:sz w:val="17"/>
                <w:szCs w:val="17"/>
              </w:rPr>
            </w:pPr>
          </w:p>
          <w:p w14:paraId="2B36F83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Sandra Patricia Ballén Cruz</w:t>
            </w:r>
          </w:p>
          <w:p w14:paraId="76DC5B78" w14:textId="77777777" w:rsidR="003156D1" w:rsidRPr="0019392F" w:rsidRDefault="003156D1" w:rsidP="00BC5425">
            <w:pPr>
              <w:jc w:val="left"/>
              <w:rPr>
                <w:rFonts w:ascii="Verdana" w:hAnsi="Verdana" w:cs="Arial"/>
                <w:b/>
                <w:sz w:val="17"/>
                <w:szCs w:val="17"/>
              </w:rPr>
            </w:pPr>
          </w:p>
          <w:p w14:paraId="7EAE0B78"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234000 Ext.: 50094</w:t>
            </w:r>
          </w:p>
          <w:p w14:paraId="75FAE49D"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5215C23"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hyperlink r:id="rId8" w:history="1">
              <w:r w:rsidRPr="0019392F">
                <w:rPr>
                  <w:rStyle w:val="Hipervnculo"/>
                  <w:rFonts w:ascii="Verdana" w:hAnsi="Verdana" w:cs="Arial"/>
                  <w:sz w:val="17"/>
                  <w:szCs w:val="17"/>
                  <w:u w:val="none"/>
                </w:rPr>
                <w:t>sandra.ballen@ecopetrol.com.co</w:t>
              </w:r>
            </w:hyperlink>
          </w:p>
          <w:p w14:paraId="5BD8835B" w14:textId="77777777" w:rsidR="003156D1" w:rsidRPr="0019392F" w:rsidRDefault="003156D1" w:rsidP="00BC5425">
            <w:pPr>
              <w:jc w:val="left"/>
              <w:rPr>
                <w:rFonts w:ascii="Verdana" w:hAnsi="Verdana" w:cs="Arial"/>
                <w:b/>
                <w:sz w:val="17"/>
                <w:szCs w:val="17"/>
              </w:rPr>
            </w:pPr>
          </w:p>
          <w:p w14:paraId="1C340F54"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4</w:t>
            </w:r>
          </w:p>
          <w:p w14:paraId="143CD81E" w14:textId="77777777" w:rsidR="003156D1" w:rsidRPr="0019392F" w:rsidRDefault="003156D1" w:rsidP="00BC5425">
            <w:pPr>
              <w:jc w:val="left"/>
              <w:rPr>
                <w:rFonts w:ascii="Verdana" w:hAnsi="Verdana" w:cs="Arial"/>
                <w:b/>
                <w:sz w:val="17"/>
                <w:szCs w:val="17"/>
              </w:rPr>
            </w:pPr>
          </w:p>
          <w:p w14:paraId="7D3BBF20" w14:textId="77777777"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14:paraId="782032B8" w14:textId="77777777" w:rsidR="003156D1" w:rsidRPr="00985618" w:rsidRDefault="003156D1" w:rsidP="00BC5425">
            <w:pPr>
              <w:jc w:val="left"/>
              <w:rPr>
                <w:rFonts w:ascii="Verdana" w:hAnsi="Verdana" w:cs="Arial"/>
                <w:b/>
                <w:sz w:val="17"/>
                <w:szCs w:val="17"/>
              </w:rPr>
            </w:pPr>
          </w:p>
          <w:p w14:paraId="0646C60B"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14:paraId="64283796" w14:textId="77777777" w:rsidR="003156D1" w:rsidRPr="00985618" w:rsidRDefault="003156D1" w:rsidP="00BC5425">
            <w:pPr>
              <w:jc w:val="left"/>
              <w:rPr>
                <w:rFonts w:ascii="Verdana" w:hAnsi="Verdana" w:cs="Arial"/>
                <w:sz w:val="17"/>
                <w:szCs w:val="17"/>
              </w:rPr>
            </w:pPr>
          </w:p>
          <w:p w14:paraId="75E95A0B" w14:textId="0C2D05DE"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14:paraId="14304F0F" w14:textId="77777777" w:rsidR="003156D1" w:rsidRPr="0019392F" w:rsidRDefault="003156D1" w:rsidP="00BC5425">
            <w:pPr>
              <w:jc w:val="left"/>
              <w:rPr>
                <w:rFonts w:ascii="Verdana" w:hAnsi="Verdana" w:cs="Arial"/>
                <w:b/>
                <w:sz w:val="17"/>
                <w:szCs w:val="17"/>
              </w:rPr>
            </w:pPr>
          </w:p>
          <w:p w14:paraId="1C55BE0E" w14:textId="3646CC1F"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14:paraId="2068DD2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71F7FDBF" w14:textId="55119D1F"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14:paraId="51CE8285" w14:textId="77777777" w:rsidR="003156D1" w:rsidRPr="0019392F" w:rsidRDefault="003156D1" w:rsidP="00BC5425">
            <w:pPr>
              <w:jc w:val="left"/>
              <w:rPr>
                <w:rFonts w:ascii="Verdana" w:hAnsi="Verdana" w:cs="Arial"/>
                <w:b/>
                <w:sz w:val="17"/>
                <w:szCs w:val="17"/>
              </w:rPr>
            </w:pPr>
          </w:p>
          <w:p w14:paraId="7A720526" w14:textId="431F80EE"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14:paraId="033C8509" w14:textId="77777777" w:rsidR="003156D1" w:rsidRPr="0019392F" w:rsidRDefault="003156D1" w:rsidP="00BC5425">
            <w:pPr>
              <w:jc w:val="left"/>
              <w:rPr>
                <w:rFonts w:ascii="Verdana" w:hAnsi="Verdana" w:cs="Arial"/>
                <w:b/>
                <w:sz w:val="17"/>
                <w:szCs w:val="17"/>
              </w:rPr>
            </w:pPr>
          </w:p>
          <w:p w14:paraId="43C8520E" w14:textId="2AA20C18"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p>
        </w:tc>
      </w:tr>
    </w:tbl>
    <w:p w14:paraId="74F4BAE5" w14:textId="77777777"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14:paraId="486E6F94" w14:textId="77777777" w:rsidTr="00BC5425">
        <w:tc>
          <w:tcPr>
            <w:tcW w:w="9942" w:type="dxa"/>
            <w:gridSpan w:val="2"/>
          </w:tcPr>
          <w:p w14:paraId="6BB2E0FE" w14:textId="77777777" w:rsidR="003156D1" w:rsidRPr="00985618" w:rsidRDefault="003156D1" w:rsidP="00BC5425">
            <w:pPr>
              <w:spacing w:after="120" w:line="276" w:lineRule="auto"/>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14:paraId="5086C378" w14:textId="77777777" w:rsidTr="00BC5425">
        <w:tc>
          <w:tcPr>
            <w:tcW w:w="4972" w:type="dxa"/>
          </w:tcPr>
          <w:p w14:paraId="4FBB4B9E"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5F50D7D8" w14:textId="77777777" w:rsidR="003156D1" w:rsidRPr="007E4E9E" w:rsidRDefault="003156D1" w:rsidP="00BC5425">
            <w:pPr>
              <w:jc w:val="left"/>
              <w:rPr>
                <w:rFonts w:ascii="Verdana" w:hAnsi="Verdana" w:cs="Arial"/>
                <w:sz w:val="17"/>
                <w:szCs w:val="17"/>
              </w:rPr>
            </w:pPr>
          </w:p>
          <w:p w14:paraId="3B75657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14:paraId="21C17014" w14:textId="77777777" w:rsidR="003156D1" w:rsidRPr="0019392F" w:rsidRDefault="003156D1" w:rsidP="00BC5425">
            <w:pPr>
              <w:jc w:val="left"/>
              <w:rPr>
                <w:rFonts w:ascii="Verdana" w:hAnsi="Verdana" w:cs="Arial"/>
                <w:b/>
                <w:sz w:val="17"/>
                <w:szCs w:val="17"/>
              </w:rPr>
            </w:pPr>
          </w:p>
          <w:p w14:paraId="14F5627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2344547</w:t>
            </w:r>
          </w:p>
          <w:p w14:paraId="24CE6537" w14:textId="77777777" w:rsidR="003156D1" w:rsidRPr="0019392F" w:rsidRDefault="003156D1" w:rsidP="00BC5425">
            <w:pPr>
              <w:jc w:val="left"/>
              <w:rPr>
                <w:rFonts w:ascii="Verdana" w:hAnsi="Verdana" w:cs="Arial"/>
                <w:b/>
                <w:sz w:val="17"/>
                <w:szCs w:val="17"/>
              </w:rPr>
            </w:pPr>
          </w:p>
          <w:p w14:paraId="1D0DB27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9" w:history="1">
              <w:r w:rsidRPr="0019392F">
                <w:rPr>
                  <w:rStyle w:val="Hipervnculo"/>
                  <w:rFonts w:ascii="Verdana" w:hAnsi="Verdana" w:cs="Arial"/>
                  <w:sz w:val="17"/>
                  <w:szCs w:val="17"/>
                  <w:u w:val="none"/>
                </w:rPr>
                <w:t>juan.roa@ecopetrol.com.co</w:t>
              </w:r>
            </w:hyperlink>
          </w:p>
          <w:p w14:paraId="31855880" w14:textId="77777777" w:rsidR="003156D1" w:rsidRPr="0019392F" w:rsidRDefault="003156D1" w:rsidP="00BC5425">
            <w:pPr>
              <w:jc w:val="left"/>
              <w:rPr>
                <w:rFonts w:ascii="Verdana" w:hAnsi="Verdana" w:cs="Arial"/>
                <w:b/>
                <w:sz w:val="17"/>
                <w:szCs w:val="17"/>
              </w:rPr>
            </w:pPr>
          </w:p>
          <w:p w14:paraId="63A1005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296DB47" w14:textId="77777777" w:rsidR="003156D1" w:rsidRPr="0019392F" w:rsidRDefault="003156D1" w:rsidP="00BC5425">
            <w:pPr>
              <w:jc w:val="left"/>
              <w:rPr>
                <w:rFonts w:ascii="Verdana" w:hAnsi="Verdana" w:cs="Arial"/>
                <w:b/>
                <w:sz w:val="17"/>
                <w:szCs w:val="17"/>
              </w:rPr>
            </w:pPr>
          </w:p>
          <w:p w14:paraId="60670C2E"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6C4B354C" w14:textId="77777777" w:rsidR="003156D1" w:rsidRPr="00FD4DE3" w:rsidRDefault="003156D1" w:rsidP="00BC5425">
            <w:pPr>
              <w:jc w:val="left"/>
              <w:rPr>
                <w:rFonts w:ascii="Verdana" w:hAnsi="Verdana" w:cs="Arial"/>
                <w:b/>
                <w:sz w:val="17"/>
                <w:szCs w:val="17"/>
              </w:rPr>
            </w:pPr>
            <w:r w:rsidRPr="00FD4DE3">
              <w:rPr>
                <w:rFonts w:ascii="Verdana" w:hAnsi="Verdana" w:cs="Arial"/>
                <w:sz w:val="17"/>
                <w:szCs w:val="17"/>
              </w:rPr>
              <w:lastRenderedPageBreak/>
              <w:t>A</w:t>
            </w:r>
            <w:r w:rsidRPr="00FD4DE3">
              <w:rPr>
                <w:rFonts w:ascii="Verdana" w:hAnsi="Verdana" w:cs="Arial"/>
                <w:b/>
                <w:sz w:val="17"/>
                <w:szCs w:val="17"/>
              </w:rPr>
              <w:t xml:space="preserve"> EL COMPRADOR</w:t>
            </w:r>
          </w:p>
          <w:p w14:paraId="1C4896BA" w14:textId="77777777" w:rsidR="003156D1" w:rsidRPr="00FD4DE3" w:rsidRDefault="003156D1" w:rsidP="00BC5425">
            <w:pPr>
              <w:jc w:val="left"/>
              <w:rPr>
                <w:rFonts w:ascii="Verdana" w:hAnsi="Verdana" w:cs="Arial"/>
                <w:sz w:val="17"/>
                <w:szCs w:val="17"/>
              </w:rPr>
            </w:pPr>
          </w:p>
          <w:p w14:paraId="27CB29A0" w14:textId="25B6C232"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14:paraId="3808A09D" w14:textId="77777777" w:rsidR="003156D1" w:rsidRPr="00FD4DE3" w:rsidRDefault="003156D1" w:rsidP="00BC5425">
            <w:pPr>
              <w:jc w:val="left"/>
              <w:rPr>
                <w:rFonts w:ascii="Verdana" w:hAnsi="Verdana" w:cs="Arial"/>
                <w:b/>
                <w:sz w:val="17"/>
                <w:szCs w:val="17"/>
              </w:rPr>
            </w:pPr>
          </w:p>
          <w:p w14:paraId="3E06776F" w14:textId="6F44CAF5"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1920B358"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168CFE87" w14:textId="3D2B0E31"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14:paraId="3A0D466D" w14:textId="77777777" w:rsidR="003156D1" w:rsidRPr="00FD4DE3" w:rsidRDefault="003156D1" w:rsidP="00BC5425">
            <w:pPr>
              <w:jc w:val="left"/>
              <w:rPr>
                <w:rFonts w:ascii="Verdana" w:hAnsi="Verdana" w:cs="Arial"/>
                <w:b/>
                <w:sz w:val="17"/>
                <w:szCs w:val="17"/>
              </w:rPr>
            </w:pPr>
          </w:p>
          <w:p w14:paraId="2A53A515" w14:textId="37CC4AF0"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65F0D62B" w14:textId="77777777" w:rsidR="003156D1" w:rsidRPr="00FD4DE3" w:rsidRDefault="003156D1" w:rsidP="00BC5425">
            <w:pPr>
              <w:jc w:val="left"/>
              <w:rPr>
                <w:rFonts w:ascii="Verdana" w:hAnsi="Verdana" w:cs="Arial"/>
                <w:b/>
                <w:sz w:val="17"/>
                <w:szCs w:val="17"/>
              </w:rPr>
            </w:pPr>
          </w:p>
          <w:p w14:paraId="63550AA8" w14:textId="3363AA90"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5D05B6C5" w14:textId="77777777"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14:paraId="535CF7F0" w14:textId="77777777" w:rsidTr="00BC5425">
        <w:tc>
          <w:tcPr>
            <w:tcW w:w="9942" w:type="dxa"/>
            <w:gridSpan w:val="2"/>
          </w:tcPr>
          <w:p w14:paraId="3F419E26" w14:textId="77777777" w:rsidR="003156D1" w:rsidRPr="007E4E9E" w:rsidRDefault="003156D1" w:rsidP="00BC5425">
            <w:pPr>
              <w:spacing w:after="120" w:line="276" w:lineRule="auto"/>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6A73EBC9" w14:textId="77777777" w:rsidTr="00BC5425">
        <w:tc>
          <w:tcPr>
            <w:tcW w:w="4972" w:type="dxa"/>
          </w:tcPr>
          <w:p w14:paraId="30A08DC0"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1A6AD73E" w14:textId="77777777" w:rsidR="003156D1" w:rsidRPr="007E4E9E" w:rsidRDefault="003156D1" w:rsidP="00BC5425">
            <w:pPr>
              <w:jc w:val="left"/>
              <w:rPr>
                <w:rFonts w:ascii="Verdana" w:hAnsi="Verdana" w:cs="Arial"/>
                <w:b/>
                <w:sz w:val="17"/>
                <w:szCs w:val="17"/>
              </w:rPr>
            </w:pPr>
          </w:p>
          <w:p w14:paraId="0FD02CDC" w14:textId="144D6431"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p>
          <w:p w14:paraId="4055A467" w14:textId="77777777" w:rsidR="003156D1" w:rsidRPr="0019392F" w:rsidRDefault="003156D1" w:rsidP="00BC5425">
            <w:pPr>
              <w:jc w:val="left"/>
              <w:rPr>
                <w:rFonts w:ascii="Verdana" w:hAnsi="Verdana" w:cs="Arial"/>
                <w:b/>
                <w:sz w:val="17"/>
                <w:szCs w:val="17"/>
              </w:rPr>
            </w:pPr>
          </w:p>
          <w:p w14:paraId="3090CAE7" w14:textId="1BC10B26"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Teléfonos:  </w:t>
            </w:r>
            <w:r w:rsidR="00D20461">
              <w:rPr>
                <w:rFonts w:ascii="Verdana" w:hAnsi="Verdana" w:cs="Arial"/>
                <w:sz w:val="17"/>
                <w:szCs w:val="17"/>
              </w:rPr>
              <w:t>(57) (1) 23452760</w:t>
            </w:r>
          </w:p>
          <w:p w14:paraId="3DC4BE55" w14:textId="77777777" w:rsidR="003156D1" w:rsidRPr="0019392F" w:rsidRDefault="003156D1" w:rsidP="00BC5425">
            <w:pPr>
              <w:jc w:val="left"/>
              <w:rPr>
                <w:rFonts w:ascii="Verdana" w:hAnsi="Verdana" w:cs="Arial"/>
                <w:b/>
                <w:sz w:val="17"/>
                <w:szCs w:val="17"/>
              </w:rPr>
            </w:pPr>
          </w:p>
          <w:p w14:paraId="3FC6A87B" w14:textId="4969D1E3"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0" w:history="1">
              <w:r w:rsidR="00D20461" w:rsidRPr="00974E10">
                <w:rPr>
                  <w:rStyle w:val="Hipervnculo"/>
                  <w:rFonts w:ascii="Verdana" w:hAnsi="Verdana" w:cs="Arial"/>
                  <w:sz w:val="17"/>
                  <w:szCs w:val="17"/>
                </w:rPr>
                <w:t>german.torres@ecopetrol.com.co</w:t>
              </w:r>
            </w:hyperlink>
          </w:p>
          <w:p w14:paraId="433A5C36" w14:textId="77777777" w:rsidR="003156D1" w:rsidRPr="0019392F" w:rsidRDefault="003156D1" w:rsidP="00BC5425">
            <w:pPr>
              <w:jc w:val="left"/>
              <w:rPr>
                <w:rFonts w:ascii="Verdana" w:hAnsi="Verdana" w:cs="Arial"/>
                <w:b/>
                <w:sz w:val="17"/>
                <w:szCs w:val="17"/>
              </w:rPr>
            </w:pPr>
          </w:p>
          <w:p w14:paraId="30F0622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10F33B08" w14:textId="77777777" w:rsidR="003156D1" w:rsidRPr="0019392F" w:rsidRDefault="003156D1" w:rsidP="00BC5425">
            <w:pPr>
              <w:jc w:val="left"/>
              <w:rPr>
                <w:rFonts w:ascii="Verdana" w:hAnsi="Verdana" w:cs="Arial"/>
                <w:b/>
                <w:sz w:val="17"/>
                <w:szCs w:val="17"/>
              </w:rPr>
            </w:pPr>
          </w:p>
          <w:p w14:paraId="5E2C5DD9"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671933A8"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COMPRADOR</w:t>
            </w:r>
          </w:p>
          <w:p w14:paraId="4CDFAE77" w14:textId="77777777" w:rsidR="003156D1" w:rsidRPr="007E4E9E" w:rsidRDefault="003156D1" w:rsidP="00BC5425">
            <w:pPr>
              <w:jc w:val="left"/>
              <w:rPr>
                <w:rFonts w:ascii="Verdana" w:hAnsi="Verdana" w:cs="Arial"/>
                <w:sz w:val="17"/>
                <w:szCs w:val="17"/>
              </w:rPr>
            </w:pPr>
          </w:p>
          <w:p w14:paraId="3C34DD6D" w14:textId="119313D5"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14:paraId="531F8267" w14:textId="77777777" w:rsidR="003156D1" w:rsidRPr="00FD4DE3" w:rsidRDefault="003156D1" w:rsidP="00BC5425">
            <w:pPr>
              <w:jc w:val="left"/>
              <w:rPr>
                <w:rFonts w:ascii="Verdana" w:hAnsi="Verdana" w:cs="Arial"/>
                <w:b/>
                <w:sz w:val="17"/>
                <w:szCs w:val="17"/>
              </w:rPr>
            </w:pPr>
          </w:p>
          <w:p w14:paraId="7ADA8128" w14:textId="526C8AB9"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2B99D045"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46D7C0E8" w14:textId="2912CBD3"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14:paraId="5E1055F4" w14:textId="77777777" w:rsidR="003156D1" w:rsidRPr="00FD4DE3" w:rsidRDefault="003156D1" w:rsidP="00BC5425">
            <w:pPr>
              <w:jc w:val="left"/>
              <w:rPr>
                <w:rFonts w:ascii="Verdana" w:hAnsi="Verdana" w:cs="Arial"/>
                <w:b/>
                <w:sz w:val="17"/>
                <w:szCs w:val="17"/>
              </w:rPr>
            </w:pPr>
          </w:p>
          <w:p w14:paraId="33BE4B08" w14:textId="512237B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26514022" w14:textId="77777777" w:rsidR="003156D1" w:rsidRPr="00FD4DE3" w:rsidRDefault="003156D1" w:rsidP="00BC5425">
            <w:pPr>
              <w:jc w:val="left"/>
              <w:rPr>
                <w:rFonts w:ascii="Verdana" w:hAnsi="Verdana" w:cs="Arial"/>
                <w:b/>
                <w:sz w:val="17"/>
                <w:szCs w:val="17"/>
              </w:rPr>
            </w:pPr>
          </w:p>
          <w:p w14:paraId="1616241B" w14:textId="28C04E0F"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7C295EE6" w14:textId="77777777" w:rsidR="003156D1" w:rsidRPr="00985618" w:rsidRDefault="003156D1" w:rsidP="003156D1">
      <w:pPr>
        <w:rPr>
          <w:rFonts w:ascii="Verdana" w:hAnsi="Verdana"/>
          <w:sz w:val="17"/>
          <w:szCs w:val="17"/>
          <w:lang w:val="es-ES"/>
        </w:rPr>
      </w:pPr>
    </w:p>
    <w:p w14:paraId="5A2A9870" w14:textId="77777777" w:rsidR="003156D1" w:rsidRPr="00985618" w:rsidRDefault="003156D1" w:rsidP="003156D1">
      <w:pPr>
        <w:rPr>
          <w:rFonts w:ascii="Verdana" w:hAnsi="Verdana"/>
          <w:sz w:val="17"/>
          <w:szCs w:val="17"/>
          <w:lang w:val="es-ES"/>
        </w:rPr>
      </w:pPr>
    </w:p>
    <w:p w14:paraId="2F26D655" w14:textId="77777777"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r>
        <w:rPr>
          <w:rFonts w:cs="Arial"/>
          <w:b w:val="0"/>
          <w:sz w:val="17"/>
          <w:szCs w:val="17"/>
          <w:lang w:val="es-ES"/>
        </w:rPr>
        <w:t>[  ]</w:t>
      </w:r>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Pr>
          <w:rFonts w:cs="Arial"/>
          <w:b w:val="0"/>
          <w:sz w:val="17"/>
          <w:szCs w:val="17"/>
          <w:lang w:val="es-ES"/>
        </w:rPr>
        <w:t>[  ]</w:t>
      </w:r>
      <w:r w:rsidRPr="00985618">
        <w:rPr>
          <w:rFonts w:cs="Arial"/>
          <w:b w:val="0"/>
          <w:sz w:val="17"/>
          <w:szCs w:val="17"/>
          <w:lang w:val="es-ES"/>
        </w:rPr>
        <w:t xml:space="preserve"> de 2019.</w:t>
      </w:r>
    </w:p>
    <w:tbl>
      <w:tblPr>
        <w:tblW w:w="5011" w:type="pct"/>
        <w:jc w:val="center"/>
        <w:tblLayout w:type="fixed"/>
        <w:tblLook w:val="01E0" w:firstRow="1" w:lastRow="1" w:firstColumn="1" w:lastColumn="1" w:noHBand="0" w:noVBand="0"/>
      </w:tblPr>
      <w:tblGrid>
        <w:gridCol w:w="4780"/>
        <w:gridCol w:w="5214"/>
      </w:tblGrid>
      <w:tr w:rsidR="003156D1" w:rsidRPr="00166D0C" w14:paraId="73792F1D" w14:textId="77777777" w:rsidTr="00D20461">
        <w:trPr>
          <w:trHeight w:val="248"/>
          <w:jc w:val="center"/>
        </w:trPr>
        <w:tc>
          <w:tcPr>
            <w:tcW w:w="4780" w:type="dxa"/>
            <w:tcBorders>
              <w:bottom w:val="double" w:sz="4" w:space="0" w:color="auto"/>
            </w:tcBorders>
          </w:tcPr>
          <w:p w14:paraId="7FF945F4" w14:textId="77777777" w:rsidR="003156D1" w:rsidRPr="00985618" w:rsidRDefault="003156D1" w:rsidP="00BC5425">
            <w:pPr>
              <w:pStyle w:val="Sangradetextonormal"/>
              <w:tabs>
                <w:tab w:val="left" w:pos="4546"/>
              </w:tabs>
              <w:jc w:val="center"/>
              <w:rPr>
                <w:rFonts w:ascii="Verdana" w:hAnsi="Verdana" w:cs="Arial"/>
                <w:b/>
                <w:sz w:val="17"/>
                <w:szCs w:val="17"/>
              </w:rPr>
            </w:pPr>
          </w:p>
          <w:p w14:paraId="18FDA1FF"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553C6CF5" w14:textId="77777777" w:rsidR="003156D1" w:rsidRPr="00985618" w:rsidRDefault="003156D1" w:rsidP="00BC5425">
            <w:pPr>
              <w:pStyle w:val="Sangradetextonormal"/>
              <w:jc w:val="center"/>
              <w:rPr>
                <w:rFonts w:ascii="Verdana" w:hAnsi="Verdana" w:cs="Arial"/>
                <w:b/>
                <w:sz w:val="17"/>
                <w:szCs w:val="17"/>
              </w:rPr>
            </w:pPr>
          </w:p>
          <w:p w14:paraId="0A2CCB20"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5F04D21B"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0B1156FC" w14:textId="77777777" w:rsidR="003156D1" w:rsidRPr="00985618" w:rsidRDefault="003156D1" w:rsidP="00BC5425">
            <w:pPr>
              <w:pStyle w:val="Sangradetextonormal"/>
              <w:jc w:val="center"/>
              <w:rPr>
                <w:rFonts w:ascii="Verdana" w:hAnsi="Verdana" w:cs="Arial"/>
                <w:b/>
                <w:sz w:val="17"/>
                <w:szCs w:val="17"/>
              </w:rPr>
            </w:pPr>
          </w:p>
          <w:p w14:paraId="3342C74E" w14:textId="77777777" w:rsidR="003156D1" w:rsidRPr="00985618" w:rsidRDefault="003156D1" w:rsidP="00BC5425">
            <w:pPr>
              <w:pStyle w:val="Sangradetextonormal"/>
              <w:jc w:val="center"/>
              <w:rPr>
                <w:rFonts w:ascii="Verdana" w:hAnsi="Verdana" w:cs="Arial"/>
                <w:b/>
                <w:sz w:val="17"/>
                <w:szCs w:val="17"/>
              </w:rPr>
            </w:pPr>
          </w:p>
          <w:p w14:paraId="23E4D94C" w14:textId="77777777" w:rsidR="003156D1" w:rsidRPr="00985618" w:rsidRDefault="003156D1" w:rsidP="00BC5425">
            <w:pPr>
              <w:pStyle w:val="Sangradetextonormal"/>
              <w:jc w:val="center"/>
              <w:rPr>
                <w:rFonts w:ascii="Verdana" w:hAnsi="Verdana" w:cs="Arial"/>
                <w:b/>
                <w:sz w:val="17"/>
                <w:szCs w:val="17"/>
              </w:rPr>
            </w:pPr>
          </w:p>
          <w:p w14:paraId="1D7109E9" w14:textId="77777777" w:rsidR="003156D1" w:rsidRPr="00985618" w:rsidRDefault="003156D1" w:rsidP="00BC5425">
            <w:pPr>
              <w:pStyle w:val="Sangradetextonormal"/>
              <w:jc w:val="center"/>
              <w:rPr>
                <w:rFonts w:ascii="Verdana" w:hAnsi="Verdana" w:cs="Arial"/>
                <w:b/>
                <w:sz w:val="17"/>
                <w:szCs w:val="17"/>
              </w:rPr>
            </w:pPr>
          </w:p>
          <w:p w14:paraId="1495E632" w14:textId="77777777" w:rsidR="003156D1" w:rsidRPr="00985618" w:rsidRDefault="003156D1" w:rsidP="00BC5425">
            <w:pPr>
              <w:pStyle w:val="Sangradetextonormal"/>
              <w:jc w:val="center"/>
              <w:rPr>
                <w:rFonts w:ascii="Verdana" w:hAnsi="Verdana" w:cs="Arial"/>
                <w:b/>
                <w:sz w:val="17"/>
                <w:szCs w:val="17"/>
              </w:rPr>
            </w:pPr>
          </w:p>
          <w:p w14:paraId="55ACC8A1" w14:textId="77777777" w:rsidR="003156D1" w:rsidRPr="00985618" w:rsidRDefault="003156D1" w:rsidP="00BC5425">
            <w:pPr>
              <w:pStyle w:val="Sangradetextonormal"/>
              <w:jc w:val="center"/>
              <w:rPr>
                <w:rFonts w:ascii="Verdana" w:hAnsi="Verdana" w:cs="Arial"/>
                <w:b/>
                <w:sz w:val="17"/>
                <w:szCs w:val="17"/>
              </w:rPr>
            </w:pPr>
          </w:p>
          <w:p w14:paraId="6099B8BB"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0450BB86" w14:textId="6478091E"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555CB3DE" w14:textId="3FCE1AC4"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606D2C9B" w14:textId="77777777" w:rsidR="003156D1" w:rsidRPr="00985618" w:rsidRDefault="003156D1" w:rsidP="00BC5425">
            <w:pPr>
              <w:pStyle w:val="Sangradetextonormal"/>
              <w:jc w:val="center"/>
              <w:rPr>
                <w:rFonts w:ascii="Verdana" w:hAnsi="Verdana" w:cs="Arial"/>
                <w:color w:val="FF0000"/>
                <w:sz w:val="17"/>
                <w:szCs w:val="17"/>
              </w:rPr>
            </w:pPr>
          </w:p>
          <w:p w14:paraId="575511CC" w14:textId="77777777" w:rsidR="003156D1" w:rsidRPr="00985618" w:rsidRDefault="003156D1" w:rsidP="00BC5425">
            <w:pPr>
              <w:pStyle w:val="Sangradetextonormal"/>
              <w:jc w:val="center"/>
              <w:rPr>
                <w:rFonts w:ascii="Verdana" w:hAnsi="Verdana" w:cs="Arial"/>
                <w:color w:val="FF0000"/>
                <w:sz w:val="17"/>
                <w:szCs w:val="17"/>
              </w:rPr>
            </w:pPr>
          </w:p>
          <w:p w14:paraId="759890A1" w14:textId="77777777" w:rsidR="003156D1" w:rsidRPr="00985618" w:rsidRDefault="003156D1" w:rsidP="00BC5425">
            <w:pPr>
              <w:pStyle w:val="Sangradetextonormal"/>
              <w:jc w:val="center"/>
              <w:rPr>
                <w:rFonts w:ascii="Verdana" w:hAnsi="Verdana" w:cs="Arial"/>
                <w:color w:val="FF0000"/>
                <w:sz w:val="17"/>
                <w:szCs w:val="17"/>
              </w:rPr>
            </w:pPr>
          </w:p>
          <w:p w14:paraId="78F1624D" w14:textId="77777777" w:rsidR="003156D1" w:rsidRPr="00985618" w:rsidRDefault="003156D1" w:rsidP="00BC5425">
            <w:pPr>
              <w:pStyle w:val="Sangradetextonormal"/>
              <w:jc w:val="center"/>
              <w:rPr>
                <w:rFonts w:ascii="Verdana" w:hAnsi="Verdana" w:cs="Arial"/>
                <w:color w:val="FF0000"/>
                <w:sz w:val="17"/>
                <w:szCs w:val="17"/>
              </w:rPr>
            </w:pPr>
          </w:p>
          <w:p w14:paraId="5F5520E0" w14:textId="77777777" w:rsidR="003156D1" w:rsidRPr="00985618" w:rsidRDefault="003156D1" w:rsidP="00BC5425">
            <w:pPr>
              <w:pStyle w:val="Sangradetextonormal"/>
              <w:jc w:val="center"/>
              <w:rPr>
                <w:rFonts w:ascii="Verdana" w:hAnsi="Verdana" w:cs="Arial"/>
                <w:color w:val="FF0000"/>
                <w:sz w:val="17"/>
                <w:szCs w:val="17"/>
              </w:rPr>
            </w:pPr>
          </w:p>
          <w:p w14:paraId="5FDB29C8" w14:textId="77777777" w:rsidR="003156D1" w:rsidRPr="00985618" w:rsidRDefault="003156D1" w:rsidP="00BC5425">
            <w:pPr>
              <w:pStyle w:val="Sangradetextonormal"/>
              <w:jc w:val="center"/>
              <w:rPr>
                <w:rFonts w:ascii="Verdana" w:hAnsi="Verdana" w:cs="Arial"/>
                <w:color w:val="FF0000"/>
                <w:sz w:val="17"/>
                <w:szCs w:val="17"/>
              </w:rPr>
            </w:pPr>
          </w:p>
          <w:p w14:paraId="75DED9E2"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0159B974"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w:t>
            </w:r>
          </w:p>
          <w:p w14:paraId="6A2C3E7A"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w:t>
            </w:r>
          </w:p>
          <w:p w14:paraId="3E65B606"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INSERTAR RAZON SOCIAL</w:t>
            </w:r>
            <w:r w:rsidRPr="00D450A4">
              <w:rPr>
                <w:rFonts w:cs="Arial"/>
                <w:b/>
                <w:sz w:val="12"/>
                <w:szCs w:val="17"/>
                <w:vertAlign w:val="superscript"/>
              </w:rPr>
              <w:t xml:space="preserve"> </w:t>
            </w:r>
            <w:r>
              <w:rPr>
                <w:rFonts w:cs="Arial"/>
                <w:b/>
                <w:sz w:val="17"/>
                <w:szCs w:val="17"/>
              </w:rPr>
              <w:t>]</w:t>
            </w:r>
          </w:p>
        </w:tc>
      </w:tr>
    </w:tbl>
    <w:p w14:paraId="56FD2C0D" w14:textId="77777777" w:rsidR="003156D1" w:rsidRPr="00D450A4" w:rsidRDefault="003156D1" w:rsidP="003156D1"/>
    <w:p w14:paraId="7989B759" w14:textId="77777777" w:rsidR="003156D1" w:rsidRPr="003156D1" w:rsidRDefault="003156D1" w:rsidP="003156D1"/>
    <w:sectPr w:rsidR="003156D1" w:rsidRPr="003156D1" w:rsidSect="00092CA7">
      <w:headerReference w:type="default" r:id="rId11"/>
      <w:pgSz w:w="12240" w:h="15840" w:code="1"/>
      <w:pgMar w:top="1134" w:right="1134" w:bottom="1134" w:left="1134" w:header="680" w:footer="680" w:gutter="0"/>
      <w:paperSrc w:first="15" w:other="15"/>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DCBCA" w16cid:durableId="204E6726"/>
  <w16cid:commentId w16cid:paraId="7919E849" w16cid:durableId="2056F8BC"/>
  <w16cid:commentId w16cid:paraId="1ADFCC9D" w16cid:durableId="2056F93B"/>
  <w16cid:commentId w16cid:paraId="0A9EEEFB" w16cid:durableId="2056F9FD"/>
  <w16cid:commentId w16cid:paraId="421662DB" w16cid:durableId="20578BBB"/>
  <w16cid:commentId w16cid:paraId="04F6B28B" w16cid:durableId="20578C51"/>
  <w16cid:commentId w16cid:paraId="67153C18" w16cid:durableId="20578C8C"/>
  <w16cid:commentId w16cid:paraId="604C15C6" w16cid:durableId="20578D31"/>
  <w16cid:commentId w16cid:paraId="728FA6C1" w16cid:durableId="20578DD8"/>
  <w16cid:commentId w16cid:paraId="5D47651A" w16cid:durableId="20578F85"/>
  <w16cid:commentId w16cid:paraId="78D83005" w16cid:durableId="20578FD0"/>
  <w16cid:commentId w16cid:paraId="4871797F" w16cid:durableId="205790B0"/>
  <w16cid:commentId w16cid:paraId="7EC78809" w16cid:durableId="20579156"/>
  <w16cid:commentId w16cid:paraId="1F374554" w16cid:durableId="205791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920D" w14:textId="77777777" w:rsidR="00E30C2C" w:rsidRPr="00337524" w:rsidRDefault="00E30C2C" w:rsidP="00AF16C5">
      <w:pPr>
        <w:rPr>
          <w:sz w:val="22"/>
          <w:szCs w:val="24"/>
        </w:rPr>
      </w:pPr>
      <w:r>
        <w:separator/>
      </w:r>
    </w:p>
  </w:endnote>
  <w:endnote w:type="continuationSeparator" w:id="0">
    <w:p w14:paraId="51D5188C" w14:textId="77777777" w:rsidR="00E30C2C" w:rsidRPr="00337524" w:rsidRDefault="00E30C2C" w:rsidP="00AF16C5">
      <w:pPr>
        <w:rPr>
          <w:sz w:val="22"/>
          <w:szCs w:val="24"/>
        </w:rPr>
      </w:pPr>
      <w:r>
        <w:continuationSeparator/>
      </w:r>
    </w:p>
  </w:endnote>
  <w:endnote w:type="continuationNotice" w:id="1">
    <w:p w14:paraId="77561C2B" w14:textId="77777777" w:rsidR="00E30C2C" w:rsidRDefault="00E30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71E7" w14:textId="77777777" w:rsidR="00E30C2C" w:rsidRPr="00337524" w:rsidRDefault="00E30C2C" w:rsidP="00AF16C5">
      <w:pPr>
        <w:rPr>
          <w:sz w:val="22"/>
          <w:szCs w:val="24"/>
        </w:rPr>
      </w:pPr>
      <w:r>
        <w:separator/>
      </w:r>
    </w:p>
  </w:footnote>
  <w:footnote w:type="continuationSeparator" w:id="0">
    <w:p w14:paraId="1592895A" w14:textId="77777777" w:rsidR="00E30C2C" w:rsidRPr="00337524" w:rsidRDefault="00E30C2C" w:rsidP="00AF16C5">
      <w:pPr>
        <w:rPr>
          <w:sz w:val="22"/>
          <w:szCs w:val="24"/>
        </w:rPr>
      </w:pPr>
      <w:r>
        <w:continuationSeparator/>
      </w:r>
    </w:p>
  </w:footnote>
  <w:footnote w:type="continuationNotice" w:id="1">
    <w:p w14:paraId="2E7EB86C" w14:textId="77777777" w:rsidR="00E30C2C" w:rsidRDefault="00E30C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FE0851" w:rsidRPr="004334F3" w14:paraId="573EEEFE" w14:textId="77777777" w:rsidTr="00380651">
      <w:trPr>
        <w:cantSplit/>
        <w:trHeight w:val="375"/>
      </w:trPr>
      <w:tc>
        <w:tcPr>
          <w:tcW w:w="1227" w:type="pct"/>
          <w:vMerge w:val="restart"/>
          <w:vAlign w:val="center"/>
        </w:tcPr>
        <w:p w14:paraId="49C1187C" w14:textId="77777777" w:rsidR="00FE0851" w:rsidRPr="004334F3" w:rsidRDefault="00FE0851"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48851D0F" wp14:editId="10282C92">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14:paraId="7F0AAA94" w14:textId="10DDB3AE" w:rsidR="00FE0851" w:rsidRPr="001F21CB" w:rsidRDefault="00FE0851"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Pr>
              <w:rFonts w:asciiTheme="minorHAnsi" w:hAnsiTheme="minorHAnsi" w:cstheme="minorHAnsi"/>
              <w:b/>
              <w:szCs w:val="22"/>
            </w:rPr>
            <w:t>PARTICULARES DE CONTRATACIÓN (CP</w:t>
          </w:r>
          <w:r w:rsidRPr="001F21CB">
            <w:rPr>
              <w:rFonts w:asciiTheme="minorHAnsi" w:hAnsiTheme="minorHAnsi" w:cstheme="minorHAnsi"/>
              <w:b/>
              <w:szCs w:val="22"/>
            </w:rPr>
            <w:t>C)</w:t>
          </w:r>
        </w:p>
      </w:tc>
    </w:tr>
    <w:tr w:rsidR="00FE0851" w:rsidRPr="004334F3" w14:paraId="50F66C97" w14:textId="77777777" w:rsidTr="001F21CB">
      <w:trPr>
        <w:cantSplit/>
        <w:trHeight w:val="390"/>
      </w:trPr>
      <w:tc>
        <w:tcPr>
          <w:tcW w:w="1227" w:type="pct"/>
          <w:vMerge/>
        </w:tcPr>
        <w:p w14:paraId="24637099" w14:textId="77777777" w:rsidR="00FE0851" w:rsidRPr="004334F3" w:rsidRDefault="00FE0851" w:rsidP="00380651">
          <w:pPr>
            <w:spacing w:before="120"/>
            <w:rPr>
              <w:rFonts w:asciiTheme="minorHAnsi" w:hAnsiTheme="minorHAnsi" w:cstheme="minorHAnsi"/>
            </w:rPr>
          </w:pPr>
        </w:p>
      </w:tc>
      <w:tc>
        <w:tcPr>
          <w:tcW w:w="3773" w:type="pct"/>
          <w:vAlign w:val="center"/>
        </w:tcPr>
        <w:p w14:paraId="15E36DC2" w14:textId="0D69E46B" w:rsidR="00FE0851" w:rsidRPr="001F21CB" w:rsidRDefault="00FE0851"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18B0B0C7" w14:textId="77777777" w:rsidR="00FE0851" w:rsidRDefault="00FE0851" w:rsidP="00E964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4"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0"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31"/>
  </w:num>
  <w:num w:numId="3">
    <w:abstractNumId w:val="0"/>
  </w:num>
  <w:num w:numId="4">
    <w:abstractNumId w:val="29"/>
  </w:num>
  <w:num w:numId="5">
    <w:abstractNumId w:val="6"/>
  </w:num>
  <w:num w:numId="6">
    <w:abstractNumId w:val="25"/>
  </w:num>
  <w:num w:numId="7">
    <w:abstractNumId w:val="19"/>
  </w:num>
  <w:num w:numId="8">
    <w:abstractNumId w:val="22"/>
  </w:num>
  <w:num w:numId="9">
    <w:abstractNumId w:val="16"/>
  </w:num>
  <w:num w:numId="10">
    <w:abstractNumId w:val="18"/>
  </w:num>
  <w:num w:numId="11">
    <w:abstractNumId w:val="21"/>
  </w:num>
  <w:num w:numId="12">
    <w:abstractNumId w:val="5"/>
  </w:num>
  <w:num w:numId="13">
    <w:abstractNumId w:val="26"/>
  </w:num>
  <w:num w:numId="14">
    <w:abstractNumId w:val="12"/>
  </w:num>
  <w:num w:numId="15">
    <w:abstractNumId w:val="28"/>
  </w:num>
  <w:num w:numId="16">
    <w:abstractNumId w:val="2"/>
  </w:num>
  <w:num w:numId="17">
    <w:abstractNumId w:val="11"/>
  </w:num>
  <w:num w:numId="18">
    <w:abstractNumId w:val="14"/>
  </w:num>
  <w:num w:numId="19">
    <w:abstractNumId w:val="9"/>
  </w:num>
  <w:num w:numId="20">
    <w:abstractNumId w:val="30"/>
  </w:num>
  <w:num w:numId="21">
    <w:abstractNumId w:val="7"/>
  </w:num>
  <w:num w:numId="22">
    <w:abstractNumId w:val="17"/>
  </w:num>
  <w:num w:numId="23">
    <w:abstractNumId w:val="23"/>
  </w:num>
  <w:num w:numId="24">
    <w:abstractNumId w:val="24"/>
  </w:num>
  <w:num w:numId="25">
    <w:abstractNumId w:val="8"/>
  </w:num>
  <w:num w:numId="26">
    <w:abstractNumId w:val="2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20"/>
  </w:num>
  <w:num w:numId="31">
    <w:abstractNumId w:val="4"/>
  </w:num>
  <w:num w:numId="3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E"/>
    <w:rsid w:val="00001470"/>
    <w:rsid w:val="000015DB"/>
    <w:rsid w:val="00007C56"/>
    <w:rsid w:val="00007EE5"/>
    <w:rsid w:val="00011EE2"/>
    <w:rsid w:val="0001375B"/>
    <w:rsid w:val="00013E5A"/>
    <w:rsid w:val="00013EDE"/>
    <w:rsid w:val="00014257"/>
    <w:rsid w:val="000158F2"/>
    <w:rsid w:val="00015D95"/>
    <w:rsid w:val="00016572"/>
    <w:rsid w:val="00020F56"/>
    <w:rsid w:val="000210F9"/>
    <w:rsid w:val="000214C2"/>
    <w:rsid w:val="000222F7"/>
    <w:rsid w:val="000225A5"/>
    <w:rsid w:val="00025E87"/>
    <w:rsid w:val="00026AA5"/>
    <w:rsid w:val="00026D6F"/>
    <w:rsid w:val="00027844"/>
    <w:rsid w:val="00027CA6"/>
    <w:rsid w:val="00027D66"/>
    <w:rsid w:val="00030B54"/>
    <w:rsid w:val="000313C9"/>
    <w:rsid w:val="0003178B"/>
    <w:rsid w:val="000337C8"/>
    <w:rsid w:val="00034B93"/>
    <w:rsid w:val="00035745"/>
    <w:rsid w:val="000375F6"/>
    <w:rsid w:val="00037D54"/>
    <w:rsid w:val="00041B48"/>
    <w:rsid w:val="00042337"/>
    <w:rsid w:val="000428E9"/>
    <w:rsid w:val="000443FB"/>
    <w:rsid w:val="000460CB"/>
    <w:rsid w:val="00050276"/>
    <w:rsid w:val="000505C3"/>
    <w:rsid w:val="00050CFE"/>
    <w:rsid w:val="00050E98"/>
    <w:rsid w:val="00055AF0"/>
    <w:rsid w:val="00057E46"/>
    <w:rsid w:val="0006048A"/>
    <w:rsid w:val="000608C8"/>
    <w:rsid w:val="00062812"/>
    <w:rsid w:val="00062F73"/>
    <w:rsid w:val="0006361C"/>
    <w:rsid w:val="000638AC"/>
    <w:rsid w:val="0006518D"/>
    <w:rsid w:val="00066009"/>
    <w:rsid w:val="00070541"/>
    <w:rsid w:val="000715A6"/>
    <w:rsid w:val="00072C08"/>
    <w:rsid w:val="00074E69"/>
    <w:rsid w:val="00075230"/>
    <w:rsid w:val="000817CF"/>
    <w:rsid w:val="00081B43"/>
    <w:rsid w:val="00082D23"/>
    <w:rsid w:val="000855D2"/>
    <w:rsid w:val="000863F6"/>
    <w:rsid w:val="00086786"/>
    <w:rsid w:val="00090DE4"/>
    <w:rsid w:val="0009227A"/>
    <w:rsid w:val="00092436"/>
    <w:rsid w:val="00092A09"/>
    <w:rsid w:val="00092CA7"/>
    <w:rsid w:val="00093085"/>
    <w:rsid w:val="00095181"/>
    <w:rsid w:val="00095324"/>
    <w:rsid w:val="00095E7F"/>
    <w:rsid w:val="000A105B"/>
    <w:rsid w:val="000A49F7"/>
    <w:rsid w:val="000A5A64"/>
    <w:rsid w:val="000A70A6"/>
    <w:rsid w:val="000B0F29"/>
    <w:rsid w:val="000B1FAF"/>
    <w:rsid w:val="000B6134"/>
    <w:rsid w:val="000C1123"/>
    <w:rsid w:val="000C2217"/>
    <w:rsid w:val="000C22FD"/>
    <w:rsid w:val="000C5384"/>
    <w:rsid w:val="000C605E"/>
    <w:rsid w:val="000C74D4"/>
    <w:rsid w:val="000D023B"/>
    <w:rsid w:val="000D1181"/>
    <w:rsid w:val="000D36D8"/>
    <w:rsid w:val="000D40D5"/>
    <w:rsid w:val="000D4272"/>
    <w:rsid w:val="000D4696"/>
    <w:rsid w:val="000D4F9D"/>
    <w:rsid w:val="000E1C64"/>
    <w:rsid w:val="000E290D"/>
    <w:rsid w:val="000E68CE"/>
    <w:rsid w:val="000E7E3D"/>
    <w:rsid w:val="000F144E"/>
    <w:rsid w:val="000F27C3"/>
    <w:rsid w:val="000F5395"/>
    <w:rsid w:val="000F5CD3"/>
    <w:rsid w:val="00100A0E"/>
    <w:rsid w:val="001048CD"/>
    <w:rsid w:val="00105943"/>
    <w:rsid w:val="00106E8C"/>
    <w:rsid w:val="00107597"/>
    <w:rsid w:val="001079AD"/>
    <w:rsid w:val="00110DAF"/>
    <w:rsid w:val="00112400"/>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7C9A"/>
    <w:rsid w:val="00127FD6"/>
    <w:rsid w:val="0013332B"/>
    <w:rsid w:val="001337FD"/>
    <w:rsid w:val="00134B9B"/>
    <w:rsid w:val="00141499"/>
    <w:rsid w:val="001427F7"/>
    <w:rsid w:val="00142A69"/>
    <w:rsid w:val="001431C0"/>
    <w:rsid w:val="00143C66"/>
    <w:rsid w:val="00146AB5"/>
    <w:rsid w:val="0014721C"/>
    <w:rsid w:val="00150C5B"/>
    <w:rsid w:val="001544C9"/>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57F6"/>
    <w:rsid w:val="00186FA2"/>
    <w:rsid w:val="001874C7"/>
    <w:rsid w:val="00190FF0"/>
    <w:rsid w:val="001926A6"/>
    <w:rsid w:val="00194BAB"/>
    <w:rsid w:val="00195EA1"/>
    <w:rsid w:val="0019691A"/>
    <w:rsid w:val="001A005B"/>
    <w:rsid w:val="001A11A9"/>
    <w:rsid w:val="001A3B23"/>
    <w:rsid w:val="001A3F65"/>
    <w:rsid w:val="001A4224"/>
    <w:rsid w:val="001A44B8"/>
    <w:rsid w:val="001A5433"/>
    <w:rsid w:val="001A5686"/>
    <w:rsid w:val="001A5DA4"/>
    <w:rsid w:val="001A6843"/>
    <w:rsid w:val="001A6D98"/>
    <w:rsid w:val="001B533B"/>
    <w:rsid w:val="001C07BB"/>
    <w:rsid w:val="001C4167"/>
    <w:rsid w:val="001D39B4"/>
    <w:rsid w:val="001D6323"/>
    <w:rsid w:val="001D6D86"/>
    <w:rsid w:val="001E41B1"/>
    <w:rsid w:val="001E5286"/>
    <w:rsid w:val="001E5338"/>
    <w:rsid w:val="001E6B42"/>
    <w:rsid w:val="001E6DAA"/>
    <w:rsid w:val="001E76B1"/>
    <w:rsid w:val="001F01A2"/>
    <w:rsid w:val="001F113B"/>
    <w:rsid w:val="001F1243"/>
    <w:rsid w:val="001F202E"/>
    <w:rsid w:val="001F21CB"/>
    <w:rsid w:val="001F4CFC"/>
    <w:rsid w:val="001F4EFF"/>
    <w:rsid w:val="001F7D01"/>
    <w:rsid w:val="0020000D"/>
    <w:rsid w:val="00202C53"/>
    <w:rsid w:val="0020315D"/>
    <w:rsid w:val="002031EC"/>
    <w:rsid w:val="0020416E"/>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7EC1"/>
    <w:rsid w:val="0023238C"/>
    <w:rsid w:val="00233C6B"/>
    <w:rsid w:val="00235D59"/>
    <w:rsid w:val="00235EF8"/>
    <w:rsid w:val="002400AC"/>
    <w:rsid w:val="0024317C"/>
    <w:rsid w:val="002470EE"/>
    <w:rsid w:val="00247318"/>
    <w:rsid w:val="00251E11"/>
    <w:rsid w:val="0025411B"/>
    <w:rsid w:val="0025434A"/>
    <w:rsid w:val="002544DF"/>
    <w:rsid w:val="002549D8"/>
    <w:rsid w:val="00255F5B"/>
    <w:rsid w:val="002576DE"/>
    <w:rsid w:val="00257BF1"/>
    <w:rsid w:val="00263AEC"/>
    <w:rsid w:val="0026402C"/>
    <w:rsid w:val="00264172"/>
    <w:rsid w:val="002643BD"/>
    <w:rsid w:val="0026634A"/>
    <w:rsid w:val="002664A9"/>
    <w:rsid w:val="00266C13"/>
    <w:rsid w:val="0026721A"/>
    <w:rsid w:val="0026750E"/>
    <w:rsid w:val="002707DF"/>
    <w:rsid w:val="00272BE6"/>
    <w:rsid w:val="002751D3"/>
    <w:rsid w:val="002767DC"/>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D75"/>
    <w:rsid w:val="002C46C0"/>
    <w:rsid w:val="002C4DC4"/>
    <w:rsid w:val="002C5AFF"/>
    <w:rsid w:val="002C5E81"/>
    <w:rsid w:val="002D2624"/>
    <w:rsid w:val="002D26A0"/>
    <w:rsid w:val="002D39F2"/>
    <w:rsid w:val="002D6678"/>
    <w:rsid w:val="002D7A43"/>
    <w:rsid w:val="002D7AA4"/>
    <w:rsid w:val="002E07C0"/>
    <w:rsid w:val="002E0935"/>
    <w:rsid w:val="002E0BB4"/>
    <w:rsid w:val="002E1639"/>
    <w:rsid w:val="002E292A"/>
    <w:rsid w:val="002E2D45"/>
    <w:rsid w:val="002E3171"/>
    <w:rsid w:val="002E3A9C"/>
    <w:rsid w:val="002E3EB1"/>
    <w:rsid w:val="002E47DA"/>
    <w:rsid w:val="002E4C3F"/>
    <w:rsid w:val="002E5E3D"/>
    <w:rsid w:val="002E77A8"/>
    <w:rsid w:val="002F400B"/>
    <w:rsid w:val="002F4B6D"/>
    <w:rsid w:val="002F4DF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34B0"/>
    <w:rsid w:val="00323A52"/>
    <w:rsid w:val="00325560"/>
    <w:rsid w:val="00332148"/>
    <w:rsid w:val="00332C4B"/>
    <w:rsid w:val="00333D5A"/>
    <w:rsid w:val="003343B2"/>
    <w:rsid w:val="00334ABF"/>
    <w:rsid w:val="00334F9D"/>
    <w:rsid w:val="003357C9"/>
    <w:rsid w:val="00336192"/>
    <w:rsid w:val="00336C0D"/>
    <w:rsid w:val="003401B6"/>
    <w:rsid w:val="003412D4"/>
    <w:rsid w:val="00341CE6"/>
    <w:rsid w:val="00342CA6"/>
    <w:rsid w:val="00344A6C"/>
    <w:rsid w:val="00350ECC"/>
    <w:rsid w:val="00351CFB"/>
    <w:rsid w:val="0035219A"/>
    <w:rsid w:val="00352889"/>
    <w:rsid w:val="00352EC4"/>
    <w:rsid w:val="00353DC7"/>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883"/>
    <w:rsid w:val="00377D1D"/>
    <w:rsid w:val="00380651"/>
    <w:rsid w:val="00381217"/>
    <w:rsid w:val="003817D8"/>
    <w:rsid w:val="003824E9"/>
    <w:rsid w:val="00383B68"/>
    <w:rsid w:val="00384B1D"/>
    <w:rsid w:val="00384B54"/>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72E"/>
    <w:rsid w:val="003A6772"/>
    <w:rsid w:val="003A746D"/>
    <w:rsid w:val="003A7753"/>
    <w:rsid w:val="003B0B15"/>
    <w:rsid w:val="003B3043"/>
    <w:rsid w:val="003B3613"/>
    <w:rsid w:val="003B3F46"/>
    <w:rsid w:val="003B4738"/>
    <w:rsid w:val="003B56FB"/>
    <w:rsid w:val="003B7231"/>
    <w:rsid w:val="003B72EF"/>
    <w:rsid w:val="003C0CA3"/>
    <w:rsid w:val="003C0DC8"/>
    <w:rsid w:val="003C339B"/>
    <w:rsid w:val="003C40EA"/>
    <w:rsid w:val="003C4156"/>
    <w:rsid w:val="003C5C2F"/>
    <w:rsid w:val="003C687F"/>
    <w:rsid w:val="003C6881"/>
    <w:rsid w:val="003D1B59"/>
    <w:rsid w:val="003D1ED5"/>
    <w:rsid w:val="003D310E"/>
    <w:rsid w:val="003D3ACA"/>
    <w:rsid w:val="003D52DE"/>
    <w:rsid w:val="003E2FAF"/>
    <w:rsid w:val="003E4CAA"/>
    <w:rsid w:val="003E5147"/>
    <w:rsid w:val="003E5AED"/>
    <w:rsid w:val="003E6D8F"/>
    <w:rsid w:val="003E6F83"/>
    <w:rsid w:val="003F19B4"/>
    <w:rsid w:val="003F2BDC"/>
    <w:rsid w:val="003F46F9"/>
    <w:rsid w:val="003F4B71"/>
    <w:rsid w:val="004061F7"/>
    <w:rsid w:val="00407A78"/>
    <w:rsid w:val="00410F51"/>
    <w:rsid w:val="00411A44"/>
    <w:rsid w:val="00411D6F"/>
    <w:rsid w:val="00411D77"/>
    <w:rsid w:val="00414AD7"/>
    <w:rsid w:val="004179C6"/>
    <w:rsid w:val="0042392E"/>
    <w:rsid w:val="00425BF4"/>
    <w:rsid w:val="00425F48"/>
    <w:rsid w:val="004269B5"/>
    <w:rsid w:val="00431E37"/>
    <w:rsid w:val="004334F3"/>
    <w:rsid w:val="0043449F"/>
    <w:rsid w:val="00434C65"/>
    <w:rsid w:val="00435663"/>
    <w:rsid w:val="00436918"/>
    <w:rsid w:val="0043781A"/>
    <w:rsid w:val="00440174"/>
    <w:rsid w:val="004424E5"/>
    <w:rsid w:val="00443994"/>
    <w:rsid w:val="004441A1"/>
    <w:rsid w:val="00446946"/>
    <w:rsid w:val="00450E4C"/>
    <w:rsid w:val="00451115"/>
    <w:rsid w:val="00451F26"/>
    <w:rsid w:val="00453A19"/>
    <w:rsid w:val="00453D23"/>
    <w:rsid w:val="00456611"/>
    <w:rsid w:val="004645DE"/>
    <w:rsid w:val="004647F1"/>
    <w:rsid w:val="00465908"/>
    <w:rsid w:val="00465F64"/>
    <w:rsid w:val="00466365"/>
    <w:rsid w:val="00466CCF"/>
    <w:rsid w:val="004705C6"/>
    <w:rsid w:val="0047132B"/>
    <w:rsid w:val="00472815"/>
    <w:rsid w:val="00472D56"/>
    <w:rsid w:val="00473C32"/>
    <w:rsid w:val="00474C76"/>
    <w:rsid w:val="00475AF4"/>
    <w:rsid w:val="004764B8"/>
    <w:rsid w:val="00477FB1"/>
    <w:rsid w:val="004829A0"/>
    <w:rsid w:val="004846BD"/>
    <w:rsid w:val="00484914"/>
    <w:rsid w:val="004852DB"/>
    <w:rsid w:val="00486D87"/>
    <w:rsid w:val="00486F49"/>
    <w:rsid w:val="004879FA"/>
    <w:rsid w:val="00491470"/>
    <w:rsid w:val="00491794"/>
    <w:rsid w:val="00492C97"/>
    <w:rsid w:val="00493F1B"/>
    <w:rsid w:val="004948F8"/>
    <w:rsid w:val="00495ACA"/>
    <w:rsid w:val="00496129"/>
    <w:rsid w:val="00496686"/>
    <w:rsid w:val="0049698C"/>
    <w:rsid w:val="00497100"/>
    <w:rsid w:val="004A04B8"/>
    <w:rsid w:val="004A118E"/>
    <w:rsid w:val="004A1911"/>
    <w:rsid w:val="004A2C34"/>
    <w:rsid w:val="004A2D8D"/>
    <w:rsid w:val="004A4D8F"/>
    <w:rsid w:val="004A60CE"/>
    <w:rsid w:val="004B0F74"/>
    <w:rsid w:val="004B350A"/>
    <w:rsid w:val="004B37E1"/>
    <w:rsid w:val="004B4246"/>
    <w:rsid w:val="004B459A"/>
    <w:rsid w:val="004B74BB"/>
    <w:rsid w:val="004C0101"/>
    <w:rsid w:val="004C4306"/>
    <w:rsid w:val="004C6338"/>
    <w:rsid w:val="004D03C6"/>
    <w:rsid w:val="004D2FB7"/>
    <w:rsid w:val="004D3E8E"/>
    <w:rsid w:val="004D4AC2"/>
    <w:rsid w:val="004D745F"/>
    <w:rsid w:val="004E1963"/>
    <w:rsid w:val="004E203E"/>
    <w:rsid w:val="004E3A20"/>
    <w:rsid w:val="004E4647"/>
    <w:rsid w:val="004E68DF"/>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64B"/>
    <w:rsid w:val="00510D6A"/>
    <w:rsid w:val="00511B3C"/>
    <w:rsid w:val="00512403"/>
    <w:rsid w:val="00512B5A"/>
    <w:rsid w:val="00512C50"/>
    <w:rsid w:val="0051405D"/>
    <w:rsid w:val="00515469"/>
    <w:rsid w:val="005160DC"/>
    <w:rsid w:val="00516F1F"/>
    <w:rsid w:val="005203D9"/>
    <w:rsid w:val="00520749"/>
    <w:rsid w:val="0052260C"/>
    <w:rsid w:val="00523509"/>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6C84"/>
    <w:rsid w:val="005479DB"/>
    <w:rsid w:val="00550AE3"/>
    <w:rsid w:val="00551186"/>
    <w:rsid w:val="00553994"/>
    <w:rsid w:val="00555961"/>
    <w:rsid w:val="00556118"/>
    <w:rsid w:val="0055628E"/>
    <w:rsid w:val="00557CF5"/>
    <w:rsid w:val="00562188"/>
    <w:rsid w:val="0056459D"/>
    <w:rsid w:val="00564832"/>
    <w:rsid w:val="00564D85"/>
    <w:rsid w:val="00565079"/>
    <w:rsid w:val="005653D4"/>
    <w:rsid w:val="0056661A"/>
    <w:rsid w:val="00566F21"/>
    <w:rsid w:val="0057034E"/>
    <w:rsid w:val="00570EB2"/>
    <w:rsid w:val="005713E9"/>
    <w:rsid w:val="0057160F"/>
    <w:rsid w:val="005718B5"/>
    <w:rsid w:val="005770F6"/>
    <w:rsid w:val="005810B5"/>
    <w:rsid w:val="005815EF"/>
    <w:rsid w:val="00583872"/>
    <w:rsid w:val="005846E7"/>
    <w:rsid w:val="005860F5"/>
    <w:rsid w:val="0059010B"/>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1E79"/>
    <w:rsid w:val="005D4613"/>
    <w:rsid w:val="005D5996"/>
    <w:rsid w:val="005D775F"/>
    <w:rsid w:val="005E1C0C"/>
    <w:rsid w:val="005E3C3A"/>
    <w:rsid w:val="005E3FA0"/>
    <w:rsid w:val="005E728E"/>
    <w:rsid w:val="005E7F0E"/>
    <w:rsid w:val="005F02EF"/>
    <w:rsid w:val="005F1A81"/>
    <w:rsid w:val="005F3262"/>
    <w:rsid w:val="005F46DF"/>
    <w:rsid w:val="005F4BE3"/>
    <w:rsid w:val="005F718D"/>
    <w:rsid w:val="005F71B6"/>
    <w:rsid w:val="00600BF7"/>
    <w:rsid w:val="006012B9"/>
    <w:rsid w:val="00601C79"/>
    <w:rsid w:val="00612115"/>
    <w:rsid w:val="00614979"/>
    <w:rsid w:val="006157A1"/>
    <w:rsid w:val="00617606"/>
    <w:rsid w:val="006176BF"/>
    <w:rsid w:val="0061787F"/>
    <w:rsid w:val="00617DFD"/>
    <w:rsid w:val="00617E26"/>
    <w:rsid w:val="00622EAD"/>
    <w:rsid w:val="00622FD8"/>
    <w:rsid w:val="00624659"/>
    <w:rsid w:val="00630655"/>
    <w:rsid w:val="00630E50"/>
    <w:rsid w:val="006316D0"/>
    <w:rsid w:val="00631886"/>
    <w:rsid w:val="0063230C"/>
    <w:rsid w:val="00633AA2"/>
    <w:rsid w:val="00633AE5"/>
    <w:rsid w:val="0063672E"/>
    <w:rsid w:val="006400A3"/>
    <w:rsid w:val="0064014D"/>
    <w:rsid w:val="00640731"/>
    <w:rsid w:val="00641AE9"/>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61242"/>
    <w:rsid w:val="00661513"/>
    <w:rsid w:val="00661E7E"/>
    <w:rsid w:val="006642C4"/>
    <w:rsid w:val="00664CD8"/>
    <w:rsid w:val="00664E4E"/>
    <w:rsid w:val="006659D5"/>
    <w:rsid w:val="00665AE0"/>
    <w:rsid w:val="00665D67"/>
    <w:rsid w:val="006668CE"/>
    <w:rsid w:val="00667CAC"/>
    <w:rsid w:val="00670C75"/>
    <w:rsid w:val="00672D43"/>
    <w:rsid w:val="00673747"/>
    <w:rsid w:val="00674A6C"/>
    <w:rsid w:val="006756CC"/>
    <w:rsid w:val="00676A31"/>
    <w:rsid w:val="00676C89"/>
    <w:rsid w:val="006774FD"/>
    <w:rsid w:val="00680E84"/>
    <w:rsid w:val="006814E6"/>
    <w:rsid w:val="00683AB7"/>
    <w:rsid w:val="00684806"/>
    <w:rsid w:val="00684A94"/>
    <w:rsid w:val="00684DAE"/>
    <w:rsid w:val="0068540C"/>
    <w:rsid w:val="006862DD"/>
    <w:rsid w:val="00690DF2"/>
    <w:rsid w:val="00694278"/>
    <w:rsid w:val="006943E1"/>
    <w:rsid w:val="00694D6E"/>
    <w:rsid w:val="00696809"/>
    <w:rsid w:val="0069692F"/>
    <w:rsid w:val="00696CE5"/>
    <w:rsid w:val="00696D50"/>
    <w:rsid w:val="00697119"/>
    <w:rsid w:val="006A18D1"/>
    <w:rsid w:val="006A1C45"/>
    <w:rsid w:val="006A2EDB"/>
    <w:rsid w:val="006A36B5"/>
    <w:rsid w:val="006A3E24"/>
    <w:rsid w:val="006A403B"/>
    <w:rsid w:val="006A436F"/>
    <w:rsid w:val="006A5343"/>
    <w:rsid w:val="006A6D06"/>
    <w:rsid w:val="006A780A"/>
    <w:rsid w:val="006B31D1"/>
    <w:rsid w:val="006B35F9"/>
    <w:rsid w:val="006B3E84"/>
    <w:rsid w:val="006B5957"/>
    <w:rsid w:val="006B6845"/>
    <w:rsid w:val="006B6D5D"/>
    <w:rsid w:val="006B79C1"/>
    <w:rsid w:val="006C18F3"/>
    <w:rsid w:val="006C2DBC"/>
    <w:rsid w:val="006C2F16"/>
    <w:rsid w:val="006C368D"/>
    <w:rsid w:val="006C4E59"/>
    <w:rsid w:val="006C4F7E"/>
    <w:rsid w:val="006D0A93"/>
    <w:rsid w:val="006D0E58"/>
    <w:rsid w:val="006D297F"/>
    <w:rsid w:val="006D2C9F"/>
    <w:rsid w:val="006D3909"/>
    <w:rsid w:val="006D737F"/>
    <w:rsid w:val="006D7395"/>
    <w:rsid w:val="006D7B16"/>
    <w:rsid w:val="006E0190"/>
    <w:rsid w:val="006E0238"/>
    <w:rsid w:val="006E0FE3"/>
    <w:rsid w:val="006E3006"/>
    <w:rsid w:val="006E307C"/>
    <w:rsid w:val="006E31CB"/>
    <w:rsid w:val="006E61F3"/>
    <w:rsid w:val="006E79F5"/>
    <w:rsid w:val="006F0E79"/>
    <w:rsid w:val="006F263C"/>
    <w:rsid w:val="006F2DEE"/>
    <w:rsid w:val="006F2F8B"/>
    <w:rsid w:val="006F42C7"/>
    <w:rsid w:val="006F4A11"/>
    <w:rsid w:val="006F4FCC"/>
    <w:rsid w:val="006F6668"/>
    <w:rsid w:val="006F6F63"/>
    <w:rsid w:val="00701635"/>
    <w:rsid w:val="00701716"/>
    <w:rsid w:val="007019D8"/>
    <w:rsid w:val="00701CB8"/>
    <w:rsid w:val="00702F7F"/>
    <w:rsid w:val="007076E7"/>
    <w:rsid w:val="007113D6"/>
    <w:rsid w:val="0071394A"/>
    <w:rsid w:val="00715203"/>
    <w:rsid w:val="00715859"/>
    <w:rsid w:val="00715C91"/>
    <w:rsid w:val="00716A8B"/>
    <w:rsid w:val="00720AA1"/>
    <w:rsid w:val="00720FDF"/>
    <w:rsid w:val="0072187C"/>
    <w:rsid w:val="0072189E"/>
    <w:rsid w:val="00723B3B"/>
    <w:rsid w:val="00723D0B"/>
    <w:rsid w:val="00724AD7"/>
    <w:rsid w:val="00724E86"/>
    <w:rsid w:val="0072520C"/>
    <w:rsid w:val="007259CC"/>
    <w:rsid w:val="00725B33"/>
    <w:rsid w:val="007270E8"/>
    <w:rsid w:val="00727AC4"/>
    <w:rsid w:val="00727D76"/>
    <w:rsid w:val="00730109"/>
    <w:rsid w:val="00736452"/>
    <w:rsid w:val="00737B43"/>
    <w:rsid w:val="00737C04"/>
    <w:rsid w:val="0074309C"/>
    <w:rsid w:val="00743858"/>
    <w:rsid w:val="00745090"/>
    <w:rsid w:val="00745F8A"/>
    <w:rsid w:val="00746D17"/>
    <w:rsid w:val="00747A50"/>
    <w:rsid w:val="00747B82"/>
    <w:rsid w:val="00747BA4"/>
    <w:rsid w:val="00752384"/>
    <w:rsid w:val="007543D6"/>
    <w:rsid w:val="00754CD5"/>
    <w:rsid w:val="0075605F"/>
    <w:rsid w:val="00756DC3"/>
    <w:rsid w:val="00760534"/>
    <w:rsid w:val="0076185F"/>
    <w:rsid w:val="00763223"/>
    <w:rsid w:val="0076623C"/>
    <w:rsid w:val="00766448"/>
    <w:rsid w:val="007665A1"/>
    <w:rsid w:val="00766723"/>
    <w:rsid w:val="00767798"/>
    <w:rsid w:val="007700C6"/>
    <w:rsid w:val="007703D0"/>
    <w:rsid w:val="00772C55"/>
    <w:rsid w:val="00773871"/>
    <w:rsid w:val="007738A9"/>
    <w:rsid w:val="00774551"/>
    <w:rsid w:val="007745F8"/>
    <w:rsid w:val="00775EC8"/>
    <w:rsid w:val="00776A7B"/>
    <w:rsid w:val="00780613"/>
    <w:rsid w:val="00782648"/>
    <w:rsid w:val="00782ABB"/>
    <w:rsid w:val="0078324C"/>
    <w:rsid w:val="00785FB9"/>
    <w:rsid w:val="00786A32"/>
    <w:rsid w:val="00787503"/>
    <w:rsid w:val="00791B13"/>
    <w:rsid w:val="00791E30"/>
    <w:rsid w:val="00792E7A"/>
    <w:rsid w:val="00792FC8"/>
    <w:rsid w:val="007933CA"/>
    <w:rsid w:val="007937F4"/>
    <w:rsid w:val="007938B5"/>
    <w:rsid w:val="00793C6B"/>
    <w:rsid w:val="00795237"/>
    <w:rsid w:val="007A0431"/>
    <w:rsid w:val="007A404C"/>
    <w:rsid w:val="007A4115"/>
    <w:rsid w:val="007A4ADF"/>
    <w:rsid w:val="007A4C89"/>
    <w:rsid w:val="007A5097"/>
    <w:rsid w:val="007A59DF"/>
    <w:rsid w:val="007B07FB"/>
    <w:rsid w:val="007B08C6"/>
    <w:rsid w:val="007B0F17"/>
    <w:rsid w:val="007B4F6B"/>
    <w:rsid w:val="007B5E5B"/>
    <w:rsid w:val="007B68E0"/>
    <w:rsid w:val="007C054E"/>
    <w:rsid w:val="007C1D83"/>
    <w:rsid w:val="007C3722"/>
    <w:rsid w:val="007C70BE"/>
    <w:rsid w:val="007C79C7"/>
    <w:rsid w:val="007C79C8"/>
    <w:rsid w:val="007D2196"/>
    <w:rsid w:val="007D285C"/>
    <w:rsid w:val="007D59B3"/>
    <w:rsid w:val="007D7056"/>
    <w:rsid w:val="007D76CB"/>
    <w:rsid w:val="007E0656"/>
    <w:rsid w:val="007E2763"/>
    <w:rsid w:val="007E454F"/>
    <w:rsid w:val="007E4740"/>
    <w:rsid w:val="007E4F1B"/>
    <w:rsid w:val="007E5724"/>
    <w:rsid w:val="007E5A5F"/>
    <w:rsid w:val="007E7089"/>
    <w:rsid w:val="007E70BE"/>
    <w:rsid w:val="007E794A"/>
    <w:rsid w:val="007F15E4"/>
    <w:rsid w:val="007F271C"/>
    <w:rsid w:val="007F3D6D"/>
    <w:rsid w:val="007F4187"/>
    <w:rsid w:val="007F7654"/>
    <w:rsid w:val="0080181A"/>
    <w:rsid w:val="008028E5"/>
    <w:rsid w:val="00803A29"/>
    <w:rsid w:val="00803ACF"/>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E6B"/>
    <w:rsid w:val="008331B0"/>
    <w:rsid w:val="00833887"/>
    <w:rsid w:val="00834831"/>
    <w:rsid w:val="00834EC4"/>
    <w:rsid w:val="00835747"/>
    <w:rsid w:val="00836A45"/>
    <w:rsid w:val="00837C1D"/>
    <w:rsid w:val="00840114"/>
    <w:rsid w:val="0084027B"/>
    <w:rsid w:val="00841194"/>
    <w:rsid w:val="00841B4E"/>
    <w:rsid w:val="00842372"/>
    <w:rsid w:val="00842C7D"/>
    <w:rsid w:val="00843BED"/>
    <w:rsid w:val="008442BF"/>
    <w:rsid w:val="00844E85"/>
    <w:rsid w:val="00844EC8"/>
    <w:rsid w:val="0085123B"/>
    <w:rsid w:val="00851F47"/>
    <w:rsid w:val="00852E5F"/>
    <w:rsid w:val="00852F3D"/>
    <w:rsid w:val="0085347C"/>
    <w:rsid w:val="008608F1"/>
    <w:rsid w:val="00862334"/>
    <w:rsid w:val="008626CD"/>
    <w:rsid w:val="00862BBA"/>
    <w:rsid w:val="00863133"/>
    <w:rsid w:val="0086630D"/>
    <w:rsid w:val="008666E6"/>
    <w:rsid w:val="00867D0D"/>
    <w:rsid w:val="008724CE"/>
    <w:rsid w:val="008726AB"/>
    <w:rsid w:val="00876493"/>
    <w:rsid w:val="00877D88"/>
    <w:rsid w:val="008803FA"/>
    <w:rsid w:val="00880566"/>
    <w:rsid w:val="008812BB"/>
    <w:rsid w:val="0088160B"/>
    <w:rsid w:val="00883EE2"/>
    <w:rsid w:val="00885070"/>
    <w:rsid w:val="00886BC5"/>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23EB"/>
    <w:rsid w:val="008E2D96"/>
    <w:rsid w:val="008E46A1"/>
    <w:rsid w:val="008E55BE"/>
    <w:rsid w:val="008E6DE6"/>
    <w:rsid w:val="008F100C"/>
    <w:rsid w:val="008F2151"/>
    <w:rsid w:val="008F3354"/>
    <w:rsid w:val="008F4E68"/>
    <w:rsid w:val="008F4F7F"/>
    <w:rsid w:val="008F674E"/>
    <w:rsid w:val="008F6D9C"/>
    <w:rsid w:val="00902531"/>
    <w:rsid w:val="00905ED8"/>
    <w:rsid w:val="00911912"/>
    <w:rsid w:val="009126D6"/>
    <w:rsid w:val="00912A23"/>
    <w:rsid w:val="009139D2"/>
    <w:rsid w:val="00913DD3"/>
    <w:rsid w:val="0091585E"/>
    <w:rsid w:val="00917890"/>
    <w:rsid w:val="00917CA8"/>
    <w:rsid w:val="00917E0C"/>
    <w:rsid w:val="00921920"/>
    <w:rsid w:val="00922660"/>
    <w:rsid w:val="00922668"/>
    <w:rsid w:val="00922D58"/>
    <w:rsid w:val="00922E1A"/>
    <w:rsid w:val="009239CC"/>
    <w:rsid w:val="009309DC"/>
    <w:rsid w:val="00930AB3"/>
    <w:rsid w:val="009326C6"/>
    <w:rsid w:val="00933ED6"/>
    <w:rsid w:val="0093670A"/>
    <w:rsid w:val="009375B2"/>
    <w:rsid w:val="00940D38"/>
    <w:rsid w:val="00941380"/>
    <w:rsid w:val="00943B74"/>
    <w:rsid w:val="009446E6"/>
    <w:rsid w:val="00945C46"/>
    <w:rsid w:val="00945D09"/>
    <w:rsid w:val="00946BBB"/>
    <w:rsid w:val="00947393"/>
    <w:rsid w:val="00951073"/>
    <w:rsid w:val="0095143F"/>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1846"/>
    <w:rsid w:val="00971E09"/>
    <w:rsid w:val="00973E90"/>
    <w:rsid w:val="00973EF7"/>
    <w:rsid w:val="0097428C"/>
    <w:rsid w:val="00974DDE"/>
    <w:rsid w:val="009767A6"/>
    <w:rsid w:val="00977DB6"/>
    <w:rsid w:val="00980399"/>
    <w:rsid w:val="009803AD"/>
    <w:rsid w:val="009822B8"/>
    <w:rsid w:val="009839CE"/>
    <w:rsid w:val="009844CA"/>
    <w:rsid w:val="00985474"/>
    <w:rsid w:val="00985DEC"/>
    <w:rsid w:val="009864FC"/>
    <w:rsid w:val="009866E9"/>
    <w:rsid w:val="00986DA8"/>
    <w:rsid w:val="00990BF0"/>
    <w:rsid w:val="009948B7"/>
    <w:rsid w:val="0099516C"/>
    <w:rsid w:val="00996915"/>
    <w:rsid w:val="00996A8E"/>
    <w:rsid w:val="009A23FC"/>
    <w:rsid w:val="009A2ACE"/>
    <w:rsid w:val="009A38D5"/>
    <w:rsid w:val="009B0615"/>
    <w:rsid w:val="009B2208"/>
    <w:rsid w:val="009B2679"/>
    <w:rsid w:val="009B3F71"/>
    <w:rsid w:val="009B4A2B"/>
    <w:rsid w:val="009B53A8"/>
    <w:rsid w:val="009B5EE9"/>
    <w:rsid w:val="009B6BB0"/>
    <w:rsid w:val="009B6BCD"/>
    <w:rsid w:val="009B70DD"/>
    <w:rsid w:val="009B72E3"/>
    <w:rsid w:val="009C0AE1"/>
    <w:rsid w:val="009C1A92"/>
    <w:rsid w:val="009C2CDA"/>
    <w:rsid w:val="009C5587"/>
    <w:rsid w:val="009D0EE6"/>
    <w:rsid w:val="009D0F90"/>
    <w:rsid w:val="009D2373"/>
    <w:rsid w:val="009D2427"/>
    <w:rsid w:val="009D2560"/>
    <w:rsid w:val="009D2A5D"/>
    <w:rsid w:val="009D5506"/>
    <w:rsid w:val="009D671E"/>
    <w:rsid w:val="009D6760"/>
    <w:rsid w:val="009D7000"/>
    <w:rsid w:val="009E33B3"/>
    <w:rsid w:val="009E4925"/>
    <w:rsid w:val="009E5D86"/>
    <w:rsid w:val="009E7D01"/>
    <w:rsid w:val="009F1D99"/>
    <w:rsid w:val="009F1FA4"/>
    <w:rsid w:val="009F2386"/>
    <w:rsid w:val="009F2AC6"/>
    <w:rsid w:val="009F37BC"/>
    <w:rsid w:val="009F50CA"/>
    <w:rsid w:val="009F5B7C"/>
    <w:rsid w:val="009F6585"/>
    <w:rsid w:val="00A004DD"/>
    <w:rsid w:val="00A03867"/>
    <w:rsid w:val="00A04D62"/>
    <w:rsid w:val="00A0599C"/>
    <w:rsid w:val="00A10C1F"/>
    <w:rsid w:val="00A11B03"/>
    <w:rsid w:val="00A15064"/>
    <w:rsid w:val="00A15499"/>
    <w:rsid w:val="00A16720"/>
    <w:rsid w:val="00A17680"/>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7C"/>
    <w:rsid w:val="00A46850"/>
    <w:rsid w:val="00A478E7"/>
    <w:rsid w:val="00A500AA"/>
    <w:rsid w:val="00A52491"/>
    <w:rsid w:val="00A52FBB"/>
    <w:rsid w:val="00A545BF"/>
    <w:rsid w:val="00A54CFA"/>
    <w:rsid w:val="00A60B5B"/>
    <w:rsid w:val="00A61209"/>
    <w:rsid w:val="00A62759"/>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90352"/>
    <w:rsid w:val="00A91328"/>
    <w:rsid w:val="00A93DE0"/>
    <w:rsid w:val="00A94173"/>
    <w:rsid w:val="00A94E62"/>
    <w:rsid w:val="00A97612"/>
    <w:rsid w:val="00A97B57"/>
    <w:rsid w:val="00AA1145"/>
    <w:rsid w:val="00AA2765"/>
    <w:rsid w:val="00AA2EF8"/>
    <w:rsid w:val="00AA47B7"/>
    <w:rsid w:val="00AA4F4E"/>
    <w:rsid w:val="00AA72F1"/>
    <w:rsid w:val="00AA7814"/>
    <w:rsid w:val="00AB0268"/>
    <w:rsid w:val="00AB183E"/>
    <w:rsid w:val="00AB1B53"/>
    <w:rsid w:val="00AB2DE2"/>
    <w:rsid w:val="00AB62AF"/>
    <w:rsid w:val="00AB75A5"/>
    <w:rsid w:val="00AB7CF8"/>
    <w:rsid w:val="00AC110F"/>
    <w:rsid w:val="00AC2D2F"/>
    <w:rsid w:val="00AC2F9C"/>
    <w:rsid w:val="00AC3080"/>
    <w:rsid w:val="00AC3BDC"/>
    <w:rsid w:val="00AC4864"/>
    <w:rsid w:val="00AC5303"/>
    <w:rsid w:val="00AC574D"/>
    <w:rsid w:val="00AC6214"/>
    <w:rsid w:val="00AD0B6D"/>
    <w:rsid w:val="00AD0F39"/>
    <w:rsid w:val="00AD4F5B"/>
    <w:rsid w:val="00AD72A0"/>
    <w:rsid w:val="00AE104E"/>
    <w:rsid w:val="00AE1B29"/>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A11"/>
    <w:rsid w:val="00AF7E49"/>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14AE"/>
    <w:rsid w:val="00B224E8"/>
    <w:rsid w:val="00B22E57"/>
    <w:rsid w:val="00B273EA"/>
    <w:rsid w:val="00B3052F"/>
    <w:rsid w:val="00B3056D"/>
    <w:rsid w:val="00B30E24"/>
    <w:rsid w:val="00B312FF"/>
    <w:rsid w:val="00B33D84"/>
    <w:rsid w:val="00B345CB"/>
    <w:rsid w:val="00B3555F"/>
    <w:rsid w:val="00B36089"/>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AC5"/>
    <w:rsid w:val="00B65082"/>
    <w:rsid w:val="00B65086"/>
    <w:rsid w:val="00B657A1"/>
    <w:rsid w:val="00B66AA4"/>
    <w:rsid w:val="00B67CB6"/>
    <w:rsid w:val="00B715B1"/>
    <w:rsid w:val="00B72404"/>
    <w:rsid w:val="00B72C0B"/>
    <w:rsid w:val="00B74022"/>
    <w:rsid w:val="00B74327"/>
    <w:rsid w:val="00B77270"/>
    <w:rsid w:val="00B7784F"/>
    <w:rsid w:val="00B77AAA"/>
    <w:rsid w:val="00B801A6"/>
    <w:rsid w:val="00B81908"/>
    <w:rsid w:val="00B833D9"/>
    <w:rsid w:val="00B85FC2"/>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657"/>
    <w:rsid w:val="00BA7FA2"/>
    <w:rsid w:val="00BB0A6B"/>
    <w:rsid w:val="00BB47EB"/>
    <w:rsid w:val="00BB4E1F"/>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C9"/>
    <w:rsid w:val="00BE3538"/>
    <w:rsid w:val="00BE478A"/>
    <w:rsid w:val="00BE4DF9"/>
    <w:rsid w:val="00BE7BFE"/>
    <w:rsid w:val="00BF1922"/>
    <w:rsid w:val="00BF1C04"/>
    <w:rsid w:val="00BF30D5"/>
    <w:rsid w:val="00BF3DE3"/>
    <w:rsid w:val="00BF455C"/>
    <w:rsid w:val="00BF473D"/>
    <w:rsid w:val="00BF4CC7"/>
    <w:rsid w:val="00BF5BA3"/>
    <w:rsid w:val="00BF6FCA"/>
    <w:rsid w:val="00BF75D8"/>
    <w:rsid w:val="00C008F1"/>
    <w:rsid w:val="00C01E0A"/>
    <w:rsid w:val="00C02742"/>
    <w:rsid w:val="00C02DD5"/>
    <w:rsid w:val="00C0327C"/>
    <w:rsid w:val="00C039DC"/>
    <w:rsid w:val="00C06377"/>
    <w:rsid w:val="00C07A25"/>
    <w:rsid w:val="00C11F2F"/>
    <w:rsid w:val="00C132B3"/>
    <w:rsid w:val="00C13794"/>
    <w:rsid w:val="00C13A9A"/>
    <w:rsid w:val="00C144FA"/>
    <w:rsid w:val="00C1516A"/>
    <w:rsid w:val="00C16D65"/>
    <w:rsid w:val="00C20762"/>
    <w:rsid w:val="00C20DA5"/>
    <w:rsid w:val="00C219C5"/>
    <w:rsid w:val="00C22F2A"/>
    <w:rsid w:val="00C2305D"/>
    <w:rsid w:val="00C24781"/>
    <w:rsid w:val="00C250C0"/>
    <w:rsid w:val="00C318E6"/>
    <w:rsid w:val="00C320BF"/>
    <w:rsid w:val="00C33FE0"/>
    <w:rsid w:val="00C405FE"/>
    <w:rsid w:val="00C4101F"/>
    <w:rsid w:val="00C41622"/>
    <w:rsid w:val="00C4181C"/>
    <w:rsid w:val="00C41C3E"/>
    <w:rsid w:val="00C438AB"/>
    <w:rsid w:val="00C442D6"/>
    <w:rsid w:val="00C46115"/>
    <w:rsid w:val="00C463D8"/>
    <w:rsid w:val="00C478DE"/>
    <w:rsid w:val="00C47B70"/>
    <w:rsid w:val="00C50012"/>
    <w:rsid w:val="00C52CFA"/>
    <w:rsid w:val="00C55502"/>
    <w:rsid w:val="00C568A7"/>
    <w:rsid w:val="00C56A92"/>
    <w:rsid w:val="00C618DB"/>
    <w:rsid w:val="00C65C3C"/>
    <w:rsid w:val="00C65CCB"/>
    <w:rsid w:val="00C67D15"/>
    <w:rsid w:val="00C67EF6"/>
    <w:rsid w:val="00C72822"/>
    <w:rsid w:val="00C72AA3"/>
    <w:rsid w:val="00C72E4E"/>
    <w:rsid w:val="00C736F7"/>
    <w:rsid w:val="00C7385C"/>
    <w:rsid w:val="00C7673F"/>
    <w:rsid w:val="00C773E2"/>
    <w:rsid w:val="00C81057"/>
    <w:rsid w:val="00C86045"/>
    <w:rsid w:val="00C871E4"/>
    <w:rsid w:val="00C900B4"/>
    <w:rsid w:val="00C90615"/>
    <w:rsid w:val="00C91585"/>
    <w:rsid w:val="00C91872"/>
    <w:rsid w:val="00C9280C"/>
    <w:rsid w:val="00C9406B"/>
    <w:rsid w:val="00C9460F"/>
    <w:rsid w:val="00C95B30"/>
    <w:rsid w:val="00C95D2B"/>
    <w:rsid w:val="00C96432"/>
    <w:rsid w:val="00CA151E"/>
    <w:rsid w:val="00CA24C1"/>
    <w:rsid w:val="00CA5A70"/>
    <w:rsid w:val="00CA6E5F"/>
    <w:rsid w:val="00CB0194"/>
    <w:rsid w:val="00CB1C5C"/>
    <w:rsid w:val="00CB23D0"/>
    <w:rsid w:val="00CB4111"/>
    <w:rsid w:val="00CB53A8"/>
    <w:rsid w:val="00CB57B8"/>
    <w:rsid w:val="00CB5849"/>
    <w:rsid w:val="00CB68E0"/>
    <w:rsid w:val="00CB75E8"/>
    <w:rsid w:val="00CB7B1D"/>
    <w:rsid w:val="00CC0222"/>
    <w:rsid w:val="00CC0587"/>
    <w:rsid w:val="00CC144B"/>
    <w:rsid w:val="00CC19F5"/>
    <w:rsid w:val="00CC5B9B"/>
    <w:rsid w:val="00CD2FF3"/>
    <w:rsid w:val="00CD35F0"/>
    <w:rsid w:val="00CD474E"/>
    <w:rsid w:val="00CD524D"/>
    <w:rsid w:val="00CD5B62"/>
    <w:rsid w:val="00CD7D45"/>
    <w:rsid w:val="00CE0EC9"/>
    <w:rsid w:val="00CE1130"/>
    <w:rsid w:val="00CE3560"/>
    <w:rsid w:val="00CE4B67"/>
    <w:rsid w:val="00CE4D0C"/>
    <w:rsid w:val="00CE57B1"/>
    <w:rsid w:val="00CE7D3A"/>
    <w:rsid w:val="00CF0849"/>
    <w:rsid w:val="00CF0949"/>
    <w:rsid w:val="00CF1D99"/>
    <w:rsid w:val="00CF205F"/>
    <w:rsid w:val="00CF3A6E"/>
    <w:rsid w:val="00CF46EE"/>
    <w:rsid w:val="00CF6AF1"/>
    <w:rsid w:val="00D01131"/>
    <w:rsid w:val="00D01BC4"/>
    <w:rsid w:val="00D100E5"/>
    <w:rsid w:val="00D10D8D"/>
    <w:rsid w:val="00D1112D"/>
    <w:rsid w:val="00D13C52"/>
    <w:rsid w:val="00D1579C"/>
    <w:rsid w:val="00D15E1F"/>
    <w:rsid w:val="00D178B2"/>
    <w:rsid w:val="00D20461"/>
    <w:rsid w:val="00D20689"/>
    <w:rsid w:val="00D20706"/>
    <w:rsid w:val="00D2670C"/>
    <w:rsid w:val="00D26928"/>
    <w:rsid w:val="00D3066F"/>
    <w:rsid w:val="00D30BD4"/>
    <w:rsid w:val="00D318C4"/>
    <w:rsid w:val="00D32A0E"/>
    <w:rsid w:val="00D33D9C"/>
    <w:rsid w:val="00D34957"/>
    <w:rsid w:val="00D40455"/>
    <w:rsid w:val="00D40CDD"/>
    <w:rsid w:val="00D41C0F"/>
    <w:rsid w:val="00D41E5D"/>
    <w:rsid w:val="00D42B47"/>
    <w:rsid w:val="00D434DE"/>
    <w:rsid w:val="00D450A4"/>
    <w:rsid w:val="00D456AA"/>
    <w:rsid w:val="00D51308"/>
    <w:rsid w:val="00D52ACE"/>
    <w:rsid w:val="00D534C8"/>
    <w:rsid w:val="00D54BAA"/>
    <w:rsid w:val="00D55C8E"/>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F41"/>
    <w:rsid w:val="00D86428"/>
    <w:rsid w:val="00D929EA"/>
    <w:rsid w:val="00D956D6"/>
    <w:rsid w:val="00D96FDA"/>
    <w:rsid w:val="00DA2AF5"/>
    <w:rsid w:val="00DA4CF5"/>
    <w:rsid w:val="00DA4E20"/>
    <w:rsid w:val="00DA54B7"/>
    <w:rsid w:val="00DA65AE"/>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C15D2"/>
    <w:rsid w:val="00DC1FE2"/>
    <w:rsid w:val="00DC30FF"/>
    <w:rsid w:val="00DC64CD"/>
    <w:rsid w:val="00DC6AFE"/>
    <w:rsid w:val="00DD037F"/>
    <w:rsid w:val="00DD0D4A"/>
    <w:rsid w:val="00DD1672"/>
    <w:rsid w:val="00DD1EA5"/>
    <w:rsid w:val="00DD48CD"/>
    <w:rsid w:val="00DD6AB2"/>
    <w:rsid w:val="00DD722D"/>
    <w:rsid w:val="00DD7767"/>
    <w:rsid w:val="00DE2457"/>
    <w:rsid w:val="00DE3284"/>
    <w:rsid w:val="00DE34CA"/>
    <w:rsid w:val="00DE3BC6"/>
    <w:rsid w:val="00DE7511"/>
    <w:rsid w:val="00DE7E0B"/>
    <w:rsid w:val="00DF0430"/>
    <w:rsid w:val="00DF1AF7"/>
    <w:rsid w:val="00DF607F"/>
    <w:rsid w:val="00DF6C28"/>
    <w:rsid w:val="00E00F45"/>
    <w:rsid w:val="00E03877"/>
    <w:rsid w:val="00E04CC3"/>
    <w:rsid w:val="00E054A5"/>
    <w:rsid w:val="00E05E00"/>
    <w:rsid w:val="00E07082"/>
    <w:rsid w:val="00E07489"/>
    <w:rsid w:val="00E1123C"/>
    <w:rsid w:val="00E114AA"/>
    <w:rsid w:val="00E12FA0"/>
    <w:rsid w:val="00E13E69"/>
    <w:rsid w:val="00E13F35"/>
    <w:rsid w:val="00E13F93"/>
    <w:rsid w:val="00E13FA1"/>
    <w:rsid w:val="00E15ED8"/>
    <w:rsid w:val="00E176E6"/>
    <w:rsid w:val="00E1793A"/>
    <w:rsid w:val="00E2006A"/>
    <w:rsid w:val="00E206C3"/>
    <w:rsid w:val="00E21D2A"/>
    <w:rsid w:val="00E222A3"/>
    <w:rsid w:val="00E22EE0"/>
    <w:rsid w:val="00E242B5"/>
    <w:rsid w:val="00E251CB"/>
    <w:rsid w:val="00E26093"/>
    <w:rsid w:val="00E2639A"/>
    <w:rsid w:val="00E265F7"/>
    <w:rsid w:val="00E26ECD"/>
    <w:rsid w:val="00E277ED"/>
    <w:rsid w:val="00E27CBE"/>
    <w:rsid w:val="00E30C2C"/>
    <w:rsid w:val="00E31515"/>
    <w:rsid w:val="00E316C4"/>
    <w:rsid w:val="00E33ED1"/>
    <w:rsid w:val="00E3534C"/>
    <w:rsid w:val="00E36814"/>
    <w:rsid w:val="00E42AD1"/>
    <w:rsid w:val="00E42BA6"/>
    <w:rsid w:val="00E4554A"/>
    <w:rsid w:val="00E45C0D"/>
    <w:rsid w:val="00E50627"/>
    <w:rsid w:val="00E51728"/>
    <w:rsid w:val="00E519CF"/>
    <w:rsid w:val="00E57C21"/>
    <w:rsid w:val="00E57D7E"/>
    <w:rsid w:val="00E601E6"/>
    <w:rsid w:val="00E61CD9"/>
    <w:rsid w:val="00E6318A"/>
    <w:rsid w:val="00E632EC"/>
    <w:rsid w:val="00E6372B"/>
    <w:rsid w:val="00E65145"/>
    <w:rsid w:val="00E65C20"/>
    <w:rsid w:val="00E663D1"/>
    <w:rsid w:val="00E6697A"/>
    <w:rsid w:val="00E7038F"/>
    <w:rsid w:val="00E70C56"/>
    <w:rsid w:val="00E73BC6"/>
    <w:rsid w:val="00E753B7"/>
    <w:rsid w:val="00E76B14"/>
    <w:rsid w:val="00E804FB"/>
    <w:rsid w:val="00E8110E"/>
    <w:rsid w:val="00E83998"/>
    <w:rsid w:val="00E83B2B"/>
    <w:rsid w:val="00E83E91"/>
    <w:rsid w:val="00E8464C"/>
    <w:rsid w:val="00E85312"/>
    <w:rsid w:val="00E85769"/>
    <w:rsid w:val="00E90DF8"/>
    <w:rsid w:val="00E911D0"/>
    <w:rsid w:val="00E9230C"/>
    <w:rsid w:val="00E92AE5"/>
    <w:rsid w:val="00E934D4"/>
    <w:rsid w:val="00E935CC"/>
    <w:rsid w:val="00E93C4F"/>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451"/>
    <w:rsid w:val="00EB4454"/>
    <w:rsid w:val="00EB53A6"/>
    <w:rsid w:val="00EB5414"/>
    <w:rsid w:val="00EB61E0"/>
    <w:rsid w:val="00EB7140"/>
    <w:rsid w:val="00EC24A5"/>
    <w:rsid w:val="00EC292C"/>
    <w:rsid w:val="00EC2EA7"/>
    <w:rsid w:val="00EC39C9"/>
    <w:rsid w:val="00EC4008"/>
    <w:rsid w:val="00EC49A6"/>
    <w:rsid w:val="00EC4BC3"/>
    <w:rsid w:val="00EC624B"/>
    <w:rsid w:val="00EC6D44"/>
    <w:rsid w:val="00ED0364"/>
    <w:rsid w:val="00ED0B41"/>
    <w:rsid w:val="00ED1942"/>
    <w:rsid w:val="00ED1E41"/>
    <w:rsid w:val="00ED276B"/>
    <w:rsid w:val="00ED56FF"/>
    <w:rsid w:val="00ED5F79"/>
    <w:rsid w:val="00ED6519"/>
    <w:rsid w:val="00EE1248"/>
    <w:rsid w:val="00EE1A52"/>
    <w:rsid w:val="00EE1A9B"/>
    <w:rsid w:val="00EE206A"/>
    <w:rsid w:val="00EE3B6C"/>
    <w:rsid w:val="00EE5FB0"/>
    <w:rsid w:val="00EE7AD2"/>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1662"/>
    <w:rsid w:val="00F42659"/>
    <w:rsid w:val="00F439CA"/>
    <w:rsid w:val="00F4478E"/>
    <w:rsid w:val="00F454BF"/>
    <w:rsid w:val="00F458C7"/>
    <w:rsid w:val="00F474F6"/>
    <w:rsid w:val="00F5121B"/>
    <w:rsid w:val="00F52F70"/>
    <w:rsid w:val="00F548CB"/>
    <w:rsid w:val="00F6132E"/>
    <w:rsid w:val="00F61B72"/>
    <w:rsid w:val="00F61D9F"/>
    <w:rsid w:val="00F633FD"/>
    <w:rsid w:val="00F645F5"/>
    <w:rsid w:val="00F70E46"/>
    <w:rsid w:val="00F74548"/>
    <w:rsid w:val="00F74C72"/>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2C2B"/>
    <w:rsid w:val="00FA6244"/>
    <w:rsid w:val="00FA72EE"/>
    <w:rsid w:val="00FB0B43"/>
    <w:rsid w:val="00FB2B54"/>
    <w:rsid w:val="00FB2D72"/>
    <w:rsid w:val="00FB35D8"/>
    <w:rsid w:val="00FB472A"/>
    <w:rsid w:val="00FB4FAB"/>
    <w:rsid w:val="00FC0AC5"/>
    <w:rsid w:val="00FC39E5"/>
    <w:rsid w:val="00FC60C6"/>
    <w:rsid w:val="00FC7AF6"/>
    <w:rsid w:val="00FD0564"/>
    <w:rsid w:val="00FD2749"/>
    <w:rsid w:val="00FD3CA3"/>
    <w:rsid w:val="00FD5EAD"/>
    <w:rsid w:val="00FD644C"/>
    <w:rsid w:val="00FD6C8B"/>
    <w:rsid w:val="00FD7D67"/>
    <w:rsid w:val="00FE0851"/>
    <w:rsid w:val="00FE32F3"/>
    <w:rsid w:val="00FE3350"/>
    <w:rsid w:val="00FE535B"/>
    <w:rsid w:val="00FE5B1B"/>
    <w:rsid w:val="00FE69F8"/>
    <w:rsid w:val="00FE7558"/>
    <w:rsid w:val="00FF0497"/>
    <w:rsid w:val="00FF350C"/>
    <w:rsid w:val="00FF3AE3"/>
    <w:rsid w:val="00FF3CE1"/>
    <w:rsid w:val="00FF413C"/>
    <w:rsid w:val="00FF49F7"/>
    <w:rsid w:val="00FF54B6"/>
    <w:rsid w:val="00FF734A"/>
    <w:rsid w:val="00FF7C4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E9D51"/>
  <w15:docId w15:val="{34147E36-CE33-4C8F-B2F1-354CCED8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ballen@ecopetrol.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man.torres@ecopetrol.com.co" TargetMode="External"/><Relationship Id="rId4" Type="http://schemas.openxmlformats.org/officeDocument/2006/relationships/settings" Target="settings.xml"/><Relationship Id="rId9" Type="http://schemas.openxmlformats.org/officeDocument/2006/relationships/hyperlink" Target="mailto:juan.roa@ecopetrol.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DC2EA-E02C-48E3-B6A0-76F10C38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2139</Words>
  <Characters>11765</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ECOPETROL S.A.</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Carlos Eduardo Murillo Rodriguez</cp:lastModifiedBy>
  <cp:revision>2</cp:revision>
  <cp:lastPrinted>2017-09-14T19:18:00Z</cp:lastPrinted>
  <dcterms:created xsi:type="dcterms:W3CDTF">2019-06-25T17:21:00Z</dcterms:created>
  <dcterms:modified xsi:type="dcterms:W3CDTF">2019-06-25T17:21:00Z</dcterms:modified>
</cp:coreProperties>
</file>