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E20C" w14:textId="2D5E339B" w:rsidR="00996547" w:rsidRPr="00014499" w:rsidRDefault="008D0249">
      <w:pPr>
        <w:jc w:val="center"/>
        <w:rPr>
          <w:rFonts w:ascii="Verdana" w:hAnsi="Verdana"/>
          <w:b/>
          <w:sz w:val="18"/>
          <w:szCs w:val="18"/>
        </w:rPr>
      </w:pPr>
      <w:r w:rsidRPr="00014499">
        <w:rPr>
          <w:rFonts w:ascii="Verdana" w:hAnsi="Verdana"/>
          <w:b/>
          <w:sz w:val="18"/>
          <w:szCs w:val="18"/>
        </w:rPr>
        <w:softHyphen/>
      </w:r>
      <w:r w:rsidR="00926466" w:rsidRPr="00014499">
        <w:rPr>
          <w:rFonts w:ascii="Verdana" w:hAnsi="Verdana"/>
          <w:b/>
          <w:sz w:val="18"/>
          <w:szCs w:val="18"/>
        </w:rPr>
        <w:t xml:space="preserve">CONDICIONES GENERALES </w:t>
      </w:r>
      <w:r w:rsidR="00336CC4" w:rsidRPr="00014499">
        <w:rPr>
          <w:rFonts w:ascii="Verdana" w:hAnsi="Verdana"/>
          <w:b/>
          <w:sz w:val="18"/>
          <w:szCs w:val="18"/>
        </w:rPr>
        <w:t>CONTRATO</w:t>
      </w:r>
      <w:r w:rsidR="00F4190B" w:rsidRPr="00014499">
        <w:rPr>
          <w:rFonts w:ascii="Verdana" w:hAnsi="Verdana"/>
          <w:b/>
          <w:sz w:val="18"/>
          <w:szCs w:val="18"/>
        </w:rPr>
        <w:t xml:space="preserve"> </w:t>
      </w:r>
      <w:r w:rsidR="00957193" w:rsidRPr="00014499">
        <w:rPr>
          <w:rFonts w:ascii="Verdana" w:hAnsi="Verdana"/>
          <w:b/>
          <w:sz w:val="18"/>
          <w:szCs w:val="18"/>
        </w:rPr>
        <w:t xml:space="preserve">PARA EL </w:t>
      </w:r>
      <w:r w:rsidR="001C794A" w:rsidRPr="00014499">
        <w:rPr>
          <w:rFonts w:ascii="Verdana" w:hAnsi="Verdana"/>
          <w:b/>
          <w:sz w:val="18"/>
          <w:szCs w:val="18"/>
        </w:rPr>
        <w:t xml:space="preserve">SUMINISTRO DE </w:t>
      </w:r>
      <w:r w:rsidR="00E01DEE" w:rsidRPr="00014499">
        <w:rPr>
          <w:rFonts w:ascii="Verdana" w:hAnsi="Verdana"/>
          <w:b/>
          <w:sz w:val="18"/>
          <w:szCs w:val="18"/>
        </w:rPr>
        <w:t>GAS NATURAL</w:t>
      </w:r>
      <w:r w:rsidR="00F3555B" w:rsidRPr="00014499">
        <w:rPr>
          <w:rFonts w:ascii="Verdana" w:hAnsi="Verdana"/>
          <w:b/>
          <w:sz w:val="18"/>
          <w:szCs w:val="18"/>
        </w:rPr>
        <w:t xml:space="preserve"> </w:t>
      </w:r>
      <w:r w:rsidR="004D7A20" w:rsidRPr="00014499">
        <w:rPr>
          <w:rFonts w:ascii="Verdana" w:hAnsi="Verdana"/>
          <w:b/>
          <w:sz w:val="18"/>
          <w:szCs w:val="18"/>
        </w:rPr>
        <w:t xml:space="preserve">DE CAMPOS MENORES CON INTERRUPCIONES EN EL MERCADO PRIMARIO </w:t>
      </w:r>
    </w:p>
    <w:p w14:paraId="2FA897BD" w14:textId="77777777" w:rsidR="00AE7569" w:rsidRPr="00014499" w:rsidRDefault="00AE7569">
      <w:pPr>
        <w:jc w:val="center"/>
        <w:rPr>
          <w:rFonts w:ascii="Verdana" w:hAnsi="Verdana"/>
          <w:b/>
          <w:sz w:val="18"/>
          <w:szCs w:val="18"/>
        </w:rPr>
      </w:pPr>
    </w:p>
    <w:p w14:paraId="71D1FC08" w14:textId="77777777" w:rsidR="00AE7569" w:rsidRPr="00014499" w:rsidRDefault="00AE7569">
      <w:pPr>
        <w:jc w:val="center"/>
        <w:rPr>
          <w:rFonts w:ascii="Verdana" w:hAnsi="Verdana"/>
          <w:b/>
          <w:sz w:val="18"/>
          <w:szCs w:val="18"/>
        </w:rPr>
      </w:pPr>
    </w:p>
    <w:p w14:paraId="1FBEBEF6" w14:textId="77777777" w:rsidR="001C794A" w:rsidRPr="00014499" w:rsidRDefault="001C794A">
      <w:pPr>
        <w:jc w:val="center"/>
        <w:rPr>
          <w:rFonts w:ascii="Verdana" w:hAnsi="Verdana"/>
          <w:b/>
          <w:sz w:val="18"/>
          <w:szCs w:val="18"/>
        </w:rPr>
      </w:pPr>
      <w:r w:rsidRPr="00014499">
        <w:rPr>
          <w:rFonts w:ascii="Verdana" w:hAnsi="Verdana"/>
          <w:b/>
          <w:sz w:val="18"/>
          <w:szCs w:val="18"/>
        </w:rPr>
        <w:t>INDICE</w:t>
      </w:r>
    </w:p>
    <w:p w14:paraId="73B0A72D" w14:textId="77777777" w:rsidR="00E670FA" w:rsidRPr="00014499" w:rsidRDefault="00E670FA">
      <w:pPr>
        <w:jc w:val="center"/>
        <w:rPr>
          <w:rFonts w:ascii="Verdana" w:hAnsi="Verdana"/>
          <w:b/>
          <w:sz w:val="18"/>
          <w:szCs w:val="18"/>
        </w:rPr>
      </w:pPr>
    </w:p>
    <w:p w14:paraId="4BC25C6B" w14:textId="2793EC35" w:rsidR="00014499" w:rsidRPr="00014499" w:rsidRDefault="00CA6F51" w:rsidP="00EB37DB">
      <w:pPr>
        <w:pStyle w:val="TDC1"/>
        <w:rPr>
          <w:rStyle w:val="Hipervnculo"/>
          <w:rFonts w:ascii="Verdana" w:hAnsi="Verdana" w:cs="Arial"/>
          <w:iCs/>
        </w:rPr>
      </w:pPr>
      <w:r w:rsidRPr="00014499">
        <w:rPr>
          <w:b/>
          <w:sz w:val="18"/>
          <w:szCs w:val="18"/>
        </w:rPr>
        <w:fldChar w:fldCharType="begin"/>
      </w:r>
      <w:r w:rsidR="001C794A" w:rsidRPr="00014499">
        <w:rPr>
          <w:b/>
          <w:sz w:val="18"/>
          <w:szCs w:val="18"/>
        </w:rPr>
        <w:instrText xml:space="preserve"> TOC \o "1-3" \h \z \u </w:instrText>
      </w:r>
      <w:r w:rsidRPr="00014499">
        <w:rPr>
          <w:b/>
          <w:sz w:val="18"/>
          <w:szCs w:val="18"/>
        </w:rPr>
        <w:fldChar w:fldCharType="separate"/>
      </w:r>
      <w:hyperlink w:anchor="_Toc64050215" w:history="1">
        <w:r w:rsidR="00014499" w:rsidRPr="00014499">
          <w:rPr>
            <w:rStyle w:val="Hipervnculo"/>
            <w:rFonts w:ascii="Verdana" w:hAnsi="Verdana" w:cs="Arial"/>
            <w:iCs/>
          </w:rPr>
          <w:t>CLÁUSULA PRIMERA: DEFINICIONES.-</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_Toc64050215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- 4 -</w:t>
        </w:r>
        <w:r w:rsidR="00014499" w:rsidRPr="00014499">
          <w:rPr>
            <w:rStyle w:val="Hipervnculo"/>
            <w:rFonts w:ascii="Verdana" w:hAnsi="Verdana" w:cs="Arial"/>
            <w:iCs/>
            <w:webHidden/>
          </w:rPr>
          <w:fldChar w:fldCharType="end"/>
        </w:r>
      </w:hyperlink>
    </w:p>
    <w:p w14:paraId="7A605932" w14:textId="10B901D6" w:rsidR="00014499" w:rsidRPr="00014499" w:rsidRDefault="00000000" w:rsidP="00EB37DB">
      <w:pPr>
        <w:pStyle w:val="TDC1"/>
        <w:rPr>
          <w:rStyle w:val="Hipervnculo"/>
          <w:rFonts w:ascii="Verdana" w:hAnsi="Verdana" w:cs="Arial"/>
          <w:iCs/>
        </w:rPr>
      </w:pPr>
      <w:hyperlink w:anchor="_Toc64050216" w:history="1">
        <w:r w:rsidR="00014499" w:rsidRPr="00014499">
          <w:rPr>
            <w:rStyle w:val="Hipervnculo"/>
            <w:rFonts w:ascii="Verdana" w:hAnsi="Verdana" w:cs="Arial"/>
            <w:iCs/>
          </w:rPr>
          <w:t>CLÁUSULA SEGUNDA: OBJETO.-</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_Toc64050216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- 8 -</w:t>
        </w:r>
        <w:r w:rsidR="00014499" w:rsidRPr="00014499">
          <w:rPr>
            <w:rStyle w:val="Hipervnculo"/>
            <w:rFonts w:ascii="Verdana" w:hAnsi="Verdana" w:cs="Arial"/>
            <w:iCs/>
            <w:webHidden/>
          </w:rPr>
          <w:fldChar w:fldCharType="end"/>
        </w:r>
      </w:hyperlink>
    </w:p>
    <w:p w14:paraId="5D4ADBAF" w14:textId="13FAAB9A" w:rsidR="00014499" w:rsidRPr="00014499" w:rsidRDefault="00000000" w:rsidP="00EB37DB">
      <w:pPr>
        <w:pStyle w:val="TDC1"/>
        <w:rPr>
          <w:rStyle w:val="Hipervnculo"/>
          <w:rFonts w:ascii="Verdana" w:hAnsi="Verdana" w:cs="Arial"/>
          <w:iCs/>
        </w:rPr>
      </w:pPr>
      <w:hyperlink w:anchor="_Toc64050217" w:history="1">
        <w:r w:rsidR="00014499" w:rsidRPr="00014499">
          <w:rPr>
            <w:rStyle w:val="Hipervnculo"/>
            <w:rFonts w:ascii="Verdana" w:hAnsi="Verdana" w:cs="Arial"/>
            <w:iCs/>
          </w:rPr>
          <w:t>CLÁUSULA TERCERA: VIGENCIA DEL CONTRATO.-</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_Toc64050217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- 8 -</w:t>
        </w:r>
        <w:r w:rsidR="00014499" w:rsidRPr="00014499">
          <w:rPr>
            <w:rStyle w:val="Hipervnculo"/>
            <w:rFonts w:ascii="Verdana" w:hAnsi="Verdana" w:cs="Arial"/>
            <w:iCs/>
            <w:webHidden/>
          </w:rPr>
          <w:fldChar w:fldCharType="end"/>
        </w:r>
      </w:hyperlink>
    </w:p>
    <w:p w14:paraId="1BDAA09E" w14:textId="4CCF3401" w:rsidR="00014499" w:rsidRPr="00014499" w:rsidRDefault="00000000" w:rsidP="00EB37DB">
      <w:pPr>
        <w:pStyle w:val="TDC1"/>
        <w:rPr>
          <w:rStyle w:val="Hipervnculo"/>
          <w:rFonts w:ascii="Verdana" w:hAnsi="Verdana" w:cs="Arial"/>
          <w:iCs/>
        </w:rPr>
      </w:pPr>
      <w:hyperlink w:anchor="_Toc64050218" w:history="1">
        <w:r w:rsidR="00014499" w:rsidRPr="00014499">
          <w:rPr>
            <w:rStyle w:val="Hipervnculo"/>
            <w:rFonts w:ascii="Verdana" w:hAnsi="Verdana" w:cs="Arial"/>
            <w:iCs/>
          </w:rPr>
          <w:t>CLÁUSULA CUARTA: OTRAS CONDICIONES RELATIVAS AL PRECIO.-</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_Toc64050218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- 8 -</w:t>
        </w:r>
        <w:r w:rsidR="00014499" w:rsidRPr="00014499">
          <w:rPr>
            <w:rStyle w:val="Hipervnculo"/>
            <w:rFonts w:ascii="Verdana" w:hAnsi="Verdana" w:cs="Arial"/>
            <w:iCs/>
            <w:webHidden/>
          </w:rPr>
          <w:fldChar w:fldCharType="end"/>
        </w:r>
      </w:hyperlink>
    </w:p>
    <w:p w14:paraId="2D509149" w14:textId="0003BD44" w:rsidR="00014499" w:rsidRPr="00014499" w:rsidRDefault="00000000" w:rsidP="00EB37DB">
      <w:pPr>
        <w:pStyle w:val="TDC1"/>
        <w:rPr>
          <w:rStyle w:val="Hipervnculo"/>
          <w:rFonts w:ascii="Verdana" w:hAnsi="Verdana" w:cs="Arial"/>
          <w:iCs/>
        </w:rPr>
      </w:pPr>
      <w:hyperlink w:anchor="_Toc64050219" w:history="1">
        <w:r w:rsidR="00014499" w:rsidRPr="00014499">
          <w:rPr>
            <w:rStyle w:val="Hipervnculo"/>
            <w:rFonts w:ascii="Verdana" w:hAnsi="Verdana" w:cs="Arial"/>
            <w:iCs/>
          </w:rPr>
          <w:t>CLÁUSULA QUINTA: VALOR DEL CONTRATO.-</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_Toc64050219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- 9 -</w:t>
        </w:r>
        <w:r w:rsidR="00014499" w:rsidRPr="00014499">
          <w:rPr>
            <w:rStyle w:val="Hipervnculo"/>
            <w:rFonts w:ascii="Verdana" w:hAnsi="Verdana" w:cs="Arial"/>
            <w:iCs/>
            <w:webHidden/>
          </w:rPr>
          <w:fldChar w:fldCharType="end"/>
        </w:r>
      </w:hyperlink>
    </w:p>
    <w:p w14:paraId="06E266BA" w14:textId="6FC00269" w:rsidR="00014499" w:rsidRPr="00014499" w:rsidRDefault="00000000" w:rsidP="00EB37DB">
      <w:pPr>
        <w:pStyle w:val="TDC1"/>
        <w:rPr>
          <w:rStyle w:val="Hipervnculo"/>
          <w:rFonts w:ascii="Verdana" w:hAnsi="Verdana" w:cs="Arial"/>
          <w:iCs/>
        </w:rPr>
      </w:pPr>
      <w:hyperlink w:anchor="_Toc64050220" w:history="1">
        <w:r w:rsidR="00014499" w:rsidRPr="00014499">
          <w:rPr>
            <w:rStyle w:val="Hipervnculo"/>
            <w:rFonts w:ascii="Verdana" w:hAnsi="Verdana" w:cs="Arial"/>
            <w:iCs/>
          </w:rPr>
          <w:t>CLÁUSULA SEXTA: ALCANCE DE LAS OBLIGACIONES Y DERECHOS EN RELACIÓN CON LAS CANTIDADES DE GAS NATURAL Y LAS NOMINACIONES.-</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_Toc64050220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- 9 -</w:t>
        </w:r>
        <w:r w:rsidR="00014499" w:rsidRPr="00014499">
          <w:rPr>
            <w:rStyle w:val="Hipervnculo"/>
            <w:rFonts w:ascii="Verdana" w:hAnsi="Verdana" w:cs="Arial"/>
            <w:iCs/>
            <w:webHidden/>
          </w:rPr>
          <w:fldChar w:fldCharType="end"/>
        </w:r>
      </w:hyperlink>
    </w:p>
    <w:p w14:paraId="368BB2CE" w14:textId="4D884C91" w:rsidR="00014499" w:rsidRPr="00014499" w:rsidRDefault="00000000" w:rsidP="00EB37DB">
      <w:pPr>
        <w:pStyle w:val="TDC1"/>
        <w:rPr>
          <w:rStyle w:val="Hipervnculo"/>
          <w:rFonts w:ascii="Verdana" w:hAnsi="Verdana" w:cs="Arial"/>
          <w:iCs/>
        </w:rPr>
      </w:pPr>
      <w:hyperlink w:anchor="_Toc64050221" w:history="1">
        <w:r w:rsidR="00014499" w:rsidRPr="00014499">
          <w:rPr>
            <w:rStyle w:val="Hipervnculo"/>
            <w:rFonts w:ascii="Verdana" w:hAnsi="Verdana" w:cs="Arial"/>
            <w:iCs/>
          </w:rPr>
          <w:t>CLÁUSULA SÉPTIMA: OBLIGACIONES DEL VENDEDOR CON RESPECTO A LAS ENTREGAS.-</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_Toc64050221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- 10 -</w:t>
        </w:r>
        <w:r w:rsidR="00014499" w:rsidRPr="00014499">
          <w:rPr>
            <w:rStyle w:val="Hipervnculo"/>
            <w:rFonts w:ascii="Verdana" w:hAnsi="Verdana" w:cs="Arial"/>
            <w:iCs/>
            <w:webHidden/>
          </w:rPr>
          <w:fldChar w:fldCharType="end"/>
        </w:r>
      </w:hyperlink>
    </w:p>
    <w:p w14:paraId="28575C62" w14:textId="76BF07C7" w:rsidR="00014499" w:rsidRPr="00014499" w:rsidRDefault="00000000" w:rsidP="00EB37DB">
      <w:pPr>
        <w:pStyle w:val="TDC1"/>
        <w:rPr>
          <w:rStyle w:val="Hipervnculo"/>
          <w:rFonts w:ascii="Verdana" w:hAnsi="Verdana" w:cs="Arial"/>
          <w:iCs/>
        </w:rPr>
      </w:pPr>
      <w:hyperlink w:anchor="_Toc64050222" w:history="1">
        <w:r w:rsidR="00014499" w:rsidRPr="00014499">
          <w:rPr>
            <w:rStyle w:val="Hipervnculo"/>
            <w:rFonts w:ascii="Verdana" w:hAnsi="Verdana" w:cs="Arial"/>
            <w:iCs/>
          </w:rPr>
          <w:t>CLÁUSULA OCTAVA: OBLIGACIONES DEL COMPRADOR CON RESPECTO A SUS CONSUMOS.-</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_Toc64050222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- 11 -</w:t>
        </w:r>
        <w:r w:rsidR="00014499" w:rsidRPr="00014499">
          <w:rPr>
            <w:rStyle w:val="Hipervnculo"/>
            <w:rFonts w:ascii="Verdana" w:hAnsi="Verdana" w:cs="Arial"/>
            <w:iCs/>
            <w:webHidden/>
          </w:rPr>
          <w:fldChar w:fldCharType="end"/>
        </w:r>
      </w:hyperlink>
    </w:p>
    <w:p w14:paraId="3A7FE362" w14:textId="41A0376C" w:rsidR="00014499" w:rsidRPr="00014499" w:rsidRDefault="00000000" w:rsidP="00EB37DB">
      <w:pPr>
        <w:pStyle w:val="TDC1"/>
        <w:rPr>
          <w:rStyle w:val="Hipervnculo"/>
          <w:rFonts w:ascii="Verdana" w:hAnsi="Verdana" w:cs="Arial"/>
          <w:iCs/>
        </w:rPr>
      </w:pPr>
      <w:hyperlink w:anchor="_Toc64050223" w:history="1">
        <w:r w:rsidR="00014499" w:rsidRPr="00014499">
          <w:rPr>
            <w:rStyle w:val="Hipervnculo"/>
            <w:rFonts w:ascii="Verdana" w:hAnsi="Verdana" w:cs="Arial"/>
            <w:iCs/>
          </w:rPr>
          <w:t>CLÁUSULA NOVENA: FACTURACIÓN Y PAGOS.-</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_Toc64050223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- 11 -</w:t>
        </w:r>
        <w:r w:rsidR="00014499" w:rsidRPr="00014499">
          <w:rPr>
            <w:rStyle w:val="Hipervnculo"/>
            <w:rFonts w:ascii="Verdana" w:hAnsi="Verdana" w:cs="Arial"/>
            <w:iCs/>
            <w:webHidden/>
          </w:rPr>
          <w:fldChar w:fldCharType="end"/>
        </w:r>
      </w:hyperlink>
    </w:p>
    <w:p w14:paraId="574300E4" w14:textId="3651ADAB" w:rsidR="00014499" w:rsidRPr="00014499" w:rsidRDefault="00000000" w:rsidP="00EB37DB">
      <w:pPr>
        <w:pStyle w:val="TDC1"/>
        <w:rPr>
          <w:rStyle w:val="Hipervnculo"/>
          <w:rFonts w:ascii="Verdana" w:hAnsi="Verdana" w:cs="Arial"/>
          <w:iCs/>
        </w:rPr>
      </w:pPr>
      <w:hyperlink w:anchor="_Toc64050224" w:history="1">
        <w:r w:rsidR="00014499" w:rsidRPr="00014499">
          <w:rPr>
            <w:rStyle w:val="Hipervnculo"/>
            <w:rFonts w:ascii="Verdana" w:hAnsi="Verdana" w:cs="Arial"/>
            <w:iCs/>
          </w:rPr>
          <w:t>CLÁUSULA DÉCIMA: GARANTÍAS.-</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_Toc64050224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- 15 -</w:t>
        </w:r>
        <w:r w:rsidR="00014499" w:rsidRPr="00014499">
          <w:rPr>
            <w:rStyle w:val="Hipervnculo"/>
            <w:rFonts w:ascii="Verdana" w:hAnsi="Verdana" w:cs="Arial"/>
            <w:iCs/>
            <w:webHidden/>
          </w:rPr>
          <w:fldChar w:fldCharType="end"/>
        </w:r>
      </w:hyperlink>
    </w:p>
    <w:p w14:paraId="4085FFF2" w14:textId="1059869C" w:rsidR="00014499" w:rsidRPr="00014499" w:rsidRDefault="00000000" w:rsidP="00EB37DB">
      <w:pPr>
        <w:pStyle w:val="TDC1"/>
        <w:rPr>
          <w:rStyle w:val="Hipervnculo"/>
          <w:rFonts w:ascii="Verdana" w:hAnsi="Verdana" w:cs="Arial"/>
          <w:iCs/>
        </w:rPr>
      </w:pPr>
      <w:hyperlink w:anchor="_Toc64050225" w:history="1">
        <w:r w:rsidR="00014499" w:rsidRPr="00014499">
          <w:rPr>
            <w:rStyle w:val="Hipervnculo"/>
            <w:rFonts w:ascii="Verdana" w:hAnsi="Verdana" w:cs="Arial"/>
            <w:iCs/>
          </w:rPr>
          <w:t>CLÁUSULA DÉCIMA PRIMERA: IMPUESTOS.-</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_Toc64050225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- 16 -</w:t>
        </w:r>
        <w:r w:rsidR="00014499" w:rsidRPr="00014499">
          <w:rPr>
            <w:rStyle w:val="Hipervnculo"/>
            <w:rFonts w:ascii="Verdana" w:hAnsi="Verdana" w:cs="Arial"/>
            <w:iCs/>
            <w:webHidden/>
          </w:rPr>
          <w:fldChar w:fldCharType="end"/>
        </w:r>
      </w:hyperlink>
    </w:p>
    <w:p w14:paraId="6FB8CDF0" w14:textId="6486A2F3" w:rsidR="00014499" w:rsidRPr="00014499" w:rsidRDefault="00000000" w:rsidP="00EB37DB">
      <w:pPr>
        <w:pStyle w:val="TDC1"/>
        <w:rPr>
          <w:rStyle w:val="Hipervnculo"/>
          <w:rFonts w:ascii="Verdana" w:hAnsi="Verdana" w:cs="Arial"/>
          <w:iCs/>
        </w:rPr>
      </w:pPr>
      <w:hyperlink w:anchor="_Toc64050226" w:history="1">
        <w:r w:rsidR="00014499" w:rsidRPr="00014499">
          <w:rPr>
            <w:rStyle w:val="Hipervnculo"/>
            <w:rFonts w:ascii="Verdana" w:hAnsi="Verdana" w:cs="Arial"/>
            <w:iCs/>
          </w:rPr>
          <w:t>CLÁUSULA DÉCIMA SEGUNDA: PUNTO DE ENTREGA Y TRANSFERENCIA DE LA PROPIEDAD DEL GAS OBJETO DEL CONTRATO.-</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_Toc64050226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- 17 -</w:t>
        </w:r>
        <w:r w:rsidR="00014499" w:rsidRPr="00014499">
          <w:rPr>
            <w:rStyle w:val="Hipervnculo"/>
            <w:rFonts w:ascii="Verdana" w:hAnsi="Verdana" w:cs="Arial"/>
            <w:iCs/>
            <w:webHidden/>
          </w:rPr>
          <w:fldChar w:fldCharType="end"/>
        </w:r>
      </w:hyperlink>
    </w:p>
    <w:p w14:paraId="1FC16707" w14:textId="47F36FAE" w:rsidR="00014499" w:rsidRPr="00014499" w:rsidRDefault="00000000" w:rsidP="00EB37DB">
      <w:pPr>
        <w:pStyle w:val="TDC1"/>
        <w:rPr>
          <w:rStyle w:val="Hipervnculo"/>
          <w:rFonts w:ascii="Verdana" w:hAnsi="Verdana" w:cs="Arial"/>
          <w:iCs/>
        </w:rPr>
      </w:pPr>
      <w:hyperlink w:anchor="_Toc64050227" w:history="1">
        <w:r w:rsidR="00014499" w:rsidRPr="00014499">
          <w:rPr>
            <w:rStyle w:val="Hipervnculo"/>
            <w:rFonts w:ascii="Verdana" w:hAnsi="Verdana" w:cs="Arial"/>
            <w:iCs/>
          </w:rPr>
          <w:t>CLÁUSULA DÉCIMA TERCERA: PRESIÓN DE ENTREGA.-</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_Toc64050227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- 17 -</w:t>
        </w:r>
        <w:r w:rsidR="00014499" w:rsidRPr="00014499">
          <w:rPr>
            <w:rStyle w:val="Hipervnculo"/>
            <w:rFonts w:ascii="Verdana" w:hAnsi="Verdana" w:cs="Arial"/>
            <w:iCs/>
            <w:webHidden/>
          </w:rPr>
          <w:fldChar w:fldCharType="end"/>
        </w:r>
      </w:hyperlink>
    </w:p>
    <w:p w14:paraId="599A2E50" w14:textId="7DB40E02" w:rsidR="00014499" w:rsidRPr="00014499" w:rsidRDefault="00000000" w:rsidP="00EB37DB">
      <w:pPr>
        <w:pStyle w:val="TDC1"/>
        <w:rPr>
          <w:rStyle w:val="Hipervnculo"/>
          <w:rFonts w:ascii="Verdana" w:hAnsi="Verdana" w:cs="Arial"/>
          <w:iCs/>
        </w:rPr>
      </w:pPr>
      <w:hyperlink w:anchor="_Toc64050228" w:history="1">
        <w:r w:rsidR="00014499" w:rsidRPr="00014499">
          <w:rPr>
            <w:rStyle w:val="Hipervnculo"/>
            <w:rFonts w:ascii="Verdana" w:hAnsi="Verdana" w:cs="Arial"/>
            <w:iCs/>
          </w:rPr>
          <w:t>CLÁUSULA DÉCIMA CUARTA: MEDICIÓN.-</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_Toc64050228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- 17 -</w:t>
        </w:r>
        <w:r w:rsidR="00014499" w:rsidRPr="00014499">
          <w:rPr>
            <w:rStyle w:val="Hipervnculo"/>
            <w:rFonts w:ascii="Verdana" w:hAnsi="Verdana" w:cs="Arial"/>
            <w:iCs/>
            <w:webHidden/>
          </w:rPr>
          <w:fldChar w:fldCharType="end"/>
        </w:r>
      </w:hyperlink>
    </w:p>
    <w:p w14:paraId="0AEFAACD" w14:textId="42727480" w:rsidR="00014499" w:rsidRPr="00014499" w:rsidRDefault="00000000" w:rsidP="00EB37DB">
      <w:pPr>
        <w:pStyle w:val="TDC1"/>
        <w:rPr>
          <w:rStyle w:val="Hipervnculo"/>
          <w:rFonts w:ascii="Verdana" w:hAnsi="Verdana" w:cs="Arial"/>
          <w:iCs/>
        </w:rPr>
      </w:pPr>
      <w:hyperlink w:anchor="_Toc64050229" w:history="1">
        <w:r w:rsidR="00014499" w:rsidRPr="00014499">
          <w:rPr>
            <w:rStyle w:val="Hipervnculo"/>
            <w:rFonts w:ascii="Verdana" w:hAnsi="Verdana" w:cs="Arial"/>
            <w:iCs/>
          </w:rPr>
          <w:t>CLÁUSULA DÉCIMA QUINTA: CALIDAD.-</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_Toc64050229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- 20 -</w:t>
        </w:r>
        <w:r w:rsidR="00014499" w:rsidRPr="00014499">
          <w:rPr>
            <w:rStyle w:val="Hipervnculo"/>
            <w:rFonts w:ascii="Verdana" w:hAnsi="Verdana" w:cs="Arial"/>
            <w:iCs/>
            <w:webHidden/>
          </w:rPr>
          <w:fldChar w:fldCharType="end"/>
        </w:r>
      </w:hyperlink>
    </w:p>
    <w:p w14:paraId="277837FE" w14:textId="47BC8CF1" w:rsidR="00014499" w:rsidRPr="00014499" w:rsidRDefault="00000000" w:rsidP="00EB37DB">
      <w:pPr>
        <w:pStyle w:val="TDC1"/>
        <w:rPr>
          <w:rStyle w:val="Hipervnculo"/>
          <w:rFonts w:ascii="Verdana" w:hAnsi="Verdana" w:cs="Arial"/>
          <w:iCs/>
        </w:rPr>
      </w:pPr>
      <w:hyperlink w:anchor="_Toc64050230" w:history="1">
        <w:r w:rsidR="00014499" w:rsidRPr="00014499">
          <w:rPr>
            <w:rStyle w:val="Hipervnculo"/>
            <w:rFonts w:ascii="Verdana" w:hAnsi="Verdana" w:cs="Arial"/>
            <w:iCs/>
          </w:rPr>
          <w:t>CLÁUSULA DÉCIMA SEXTA: TERMINACIÓN ANTICIPADA.-</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_Toc64050230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- 21 -</w:t>
        </w:r>
        <w:r w:rsidR="00014499" w:rsidRPr="00014499">
          <w:rPr>
            <w:rStyle w:val="Hipervnculo"/>
            <w:rFonts w:ascii="Verdana" w:hAnsi="Verdana" w:cs="Arial"/>
            <w:iCs/>
            <w:webHidden/>
          </w:rPr>
          <w:fldChar w:fldCharType="end"/>
        </w:r>
      </w:hyperlink>
    </w:p>
    <w:p w14:paraId="4A08C39F" w14:textId="374025DD" w:rsidR="00014499" w:rsidRPr="00014499" w:rsidRDefault="00000000" w:rsidP="00EB37DB">
      <w:pPr>
        <w:pStyle w:val="TDC1"/>
        <w:rPr>
          <w:rStyle w:val="Hipervnculo"/>
          <w:rFonts w:ascii="Verdana" w:hAnsi="Verdana" w:cs="Arial"/>
          <w:iCs/>
        </w:rPr>
      </w:pPr>
      <w:hyperlink w:anchor="_Toc64050231" w:history="1">
        <w:r w:rsidR="00014499" w:rsidRPr="00014499">
          <w:rPr>
            <w:rStyle w:val="Hipervnculo"/>
            <w:rFonts w:ascii="Verdana" w:hAnsi="Verdana" w:cs="Arial"/>
            <w:iCs/>
          </w:rPr>
          <w:t>CLÁUSULA DÉCIMA SÉPTIMA: FUERZA MAYOR O CASO FORTUITO O CAUSA EXTRAÑA O EVENTO EXIMENTE.-</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_Toc64050231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- 22 -</w:t>
        </w:r>
        <w:r w:rsidR="00014499" w:rsidRPr="00014499">
          <w:rPr>
            <w:rStyle w:val="Hipervnculo"/>
            <w:rFonts w:ascii="Verdana" w:hAnsi="Verdana" w:cs="Arial"/>
            <w:iCs/>
            <w:webHidden/>
          </w:rPr>
          <w:fldChar w:fldCharType="end"/>
        </w:r>
      </w:hyperlink>
    </w:p>
    <w:p w14:paraId="4D457504" w14:textId="19FB1626" w:rsidR="00014499" w:rsidRPr="00014499" w:rsidRDefault="00000000" w:rsidP="00EB37DB">
      <w:pPr>
        <w:pStyle w:val="TDC1"/>
        <w:rPr>
          <w:rStyle w:val="Hipervnculo"/>
          <w:rFonts w:ascii="Verdana" w:hAnsi="Verdana" w:cs="Arial"/>
          <w:iCs/>
        </w:rPr>
      </w:pPr>
      <w:hyperlink w:anchor="_Toc64050232" w:history="1">
        <w:r w:rsidR="00014499" w:rsidRPr="00014499">
          <w:rPr>
            <w:rStyle w:val="Hipervnculo"/>
            <w:rFonts w:ascii="Verdana" w:hAnsi="Verdana" w:cs="Arial"/>
            <w:iCs/>
          </w:rPr>
          <w:t>CLÁUSULA DÉCIMA OCTAVA: CESIÓN.-</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_Toc64050232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- 23 -</w:t>
        </w:r>
        <w:r w:rsidR="00014499" w:rsidRPr="00014499">
          <w:rPr>
            <w:rStyle w:val="Hipervnculo"/>
            <w:rFonts w:ascii="Verdana" w:hAnsi="Verdana" w:cs="Arial"/>
            <w:iCs/>
            <w:webHidden/>
          </w:rPr>
          <w:fldChar w:fldCharType="end"/>
        </w:r>
      </w:hyperlink>
    </w:p>
    <w:p w14:paraId="7CA6F483" w14:textId="763ED155" w:rsidR="00014499" w:rsidRPr="00014499" w:rsidRDefault="00000000" w:rsidP="00EB37DB">
      <w:pPr>
        <w:pStyle w:val="TDC1"/>
        <w:rPr>
          <w:rStyle w:val="Hipervnculo"/>
          <w:rFonts w:ascii="Verdana" w:hAnsi="Verdana" w:cs="Arial"/>
          <w:iCs/>
        </w:rPr>
      </w:pPr>
      <w:hyperlink w:anchor="_Toc64050233" w:history="1">
        <w:r w:rsidR="00014499" w:rsidRPr="00014499">
          <w:rPr>
            <w:rStyle w:val="Hipervnculo"/>
            <w:rFonts w:ascii="Verdana" w:hAnsi="Verdana" w:cs="Arial"/>
            <w:iCs/>
          </w:rPr>
          <w:t>CLÁUSULA DÉCIMA NOVENA: LEY Y NORMATIVIDAD APLICABLE, INTERPRETACIÓN E IDIOMA.-</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_Toc64050233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- 23 -</w:t>
        </w:r>
        <w:r w:rsidR="00014499" w:rsidRPr="00014499">
          <w:rPr>
            <w:rStyle w:val="Hipervnculo"/>
            <w:rFonts w:ascii="Verdana" w:hAnsi="Verdana" w:cs="Arial"/>
            <w:iCs/>
            <w:webHidden/>
          </w:rPr>
          <w:fldChar w:fldCharType="end"/>
        </w:r>
      </w:hyperlink>
    </w:p>
    <w:p w14:paraId="2BFF5288" w14:textId="3CD404DF" w:rsidR="00014499" w:rsidRPr="00014499" w:rsidRDefault="00000000" w:rsidP="00EB37DB">
      <w:pPr>
        <w:pStyle w:val="TDC1"/>
        <w:rPr>
          <w:rStyle w:val="Hipervnculo"/>
          <w:rFonts w:ascii="Verdana" w:hAnsi="Verdana" w:cs="Arial"/>
          <w:iCs/>
        </w:rPr>
      </w:pPr>
      <w:hyperlink w:anchor="_Toc64050234" w:history="1">
        <w:r w:rsidR="00014499" w:rsidRPr="00014499">
          <w:rPr>
            <w:rStyle w:val="Hipervnculo"/>
            <w:rFonts w:ascii="Verdana" w:hAnsi="Verdana" w:cs="Arial"/>
            <w:iCs/>
          </w:rPr>
          <w:t>CLÁUSULA VIGÉSIMA: RESOLUCIÓN DE CONTROVERSIAS.-</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_Toc64050234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- 24 -</w:t>
        </w:r>
        <w:r w:rsidR="00014499" w:rsidRPr="00014499">
          <w:rPr>
            <w:rStyle w:val="Hipervnculo"/>
            <w:rFonts w:ascii="Verdana" w:hAnsi="Verdana" w:cs="Arial"/>
            <w:iCs/>
            <w:webHidden/>
          </w:rPr>
          <w:fldChar w:fldCharType="end"/>
        </w:r>
      </w:hyperlink>
    </w:p>
    <w:p w14:paraId="7D0DF881" w14:textId="61EDCF81" w:rsidR="00014499" w:rsidRPr="00014499" w:rsidRDefault="00000000" w:rsidP="00EB37DB">
      <w:pPr>
        <w:pStyle w:val="TDC1"/>
        <w:rPr>
          <w:rStyle w:val="Hipervnculo"/>
          <w:rFonts w:ascii="Verdana" w:hAnsi="Verdana" w:cs="Arial"/>
          <w:iCs/>
        </w:rPr>
      </w:pPr>
      <w:hyperlink w:anchor="_Toc64050235" w:history="1">
        <w:r w:rsidR="00014499" w:rsidRPr="00014499">
          <w:rPr>
            <w:rStyle w:val="Hipervnculo"/>
            <w:rFonts w:ascii="Verdana" w:hAnsi="Verdana" w:cs="Arial"/>
            <w:iCs/>
          </w:rPr>
          <w:t>CLÁUSULA VIGÉSIMA PRIMERA: CONFIDENCIALIDAD.-</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_Toc64050235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- 24 -</w:t>
        </w:r>
        <w:r w:rsidR="00014499" w:rsidRPr="00014499">
          <w:rPr>
            <w:rStyle w:val="Hipervnculo"/>
            <w:rFonts w:ascii="Verdana" w:hAnsi="Verdana" w:cs="Arial"/>
            <w:iCs/>
            <w:webHidden/>
          </w:rPr>
          <w:fldChar w:fldCharType="end"/>
        </w:r>
      </w:hyperlink>
    </w:p>
    <w:p w14:paraId="1C03698C" w14:textId="62851176" w:rsidR="00014499" w:rsidRPr="00014499" w:rsidRDefault="00000000" w:rsidP="00EB37DB">
      <w:pPr>
        <w:pStyle w:val="TDC1"/>
        <w:rPr>
          <w:rStyle w:val="Hipervnculo"/>
          <w:rFonts w:ascii="Verdana" w:hAnsi="Verdana" w:cs="Arial"/>
          <w:iCs/>
        </w:rPr>
      </w:pPr>
      <w:hyperlink w:anchor="_Toc64050236" w:history="1">
        <w:r w:rsidR="00014499" w:rsidRPr="00014499">
          <w:rPr>
            <w:rStyle w:val="Hipervnculo"/>
            <w:rFonts w:ascii="Verdana" w:hAnsi="Verdana" w:cs="Arial"/>
            <w:iCs/>
          </w:rPr>
          <w:t>CLÁUSULA VIGÉSIMA SEGUNDA: ADMINISTRACIÓN.-</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_Toc64050236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- 25 -</w:t>
        </w:r>
        <w:r w:rsidR="00014499" w:rsidRPr="00014499">
          <w:rPr>
            <w:rStyle w:val="Hipervnculo"/>
            <w:rFonts w:ascii="Verdana" w:hAnsi="Verdana" w:cs="Arial"/>
            <w:iCs/>
            <w:webHidden/>
          </w:rPr>
          <w:fldChar w:fldCharType="end"/>
        </w:r>
      </w:hyperlink>
    </w:p>
    <w:p w14:paraId="49F4DCED" w14:textId="57D565A1" w:rsidR="00014499" w:rsidRPr="00014499" w:rsidRDefault="00000000" w:rsidP="00EB37DB">
      <w:pPr>
        <w:pStyle w:val="TDC1"/>
        <w:rPr>
          <w:rStyle w:val="Hipervnculo"/>
          <w:rFonts w:ascii="Verdana" w:hAnsi="Verdana" w:cs="Arial"/>
          <w:iCs/>
        </w:rPr>
      </w:pPr>
      <w:hyperlink w:anchor="_Toc64050237" w:history="1">
        <w:r w:rsidR="00014499" w:rsidRPr="00014499">
          <w:rPr>
            <w:rStyle w:val="Hipervnculo"/>
            <w:rFonts w:ascii="Verdana" w:hAnsi="Verdana" w:cs="Arial"/>
            <w:iCs/>
          </w:rPr>
          <w:t>CLÁUSULA VIGÉSIMA TERCERA: INDEMNIDAD Y RESPONSABILIDAD.-</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_Toc64050237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- 25 -</w:t>
        </w:r>
        <w:r w:rsidR="00014499" w:rsidRPr="00014499">
          <w:rPr>
            <w:rStyle w:val="Hipervnculo"/>
            <w:rFonts w:ascii="Verdana" w:hAnsi="Verdana" w:cs="Arial"/>
            <w:iCs/>
            <w:webHidden/>
          </w:rPr>
          <w:fldChar w:fldCharType="end"/>
        </w:r>
      </w:hyperlink>
    </w:p>
    <w:p w14:paraId="51CC4B5C" w14:textId="10A68A1B" w:rsidR="00014499" w:rsidRPr="00014499" w:rsidRDefault="00000000" w:rsidP="00EB37DB">
      <w:pPr>
        <w:pStyle w:val="TDC1"/>
        <w:rPr>
          <w:rStyle w:val="Hipervnculo"/>
          <w:rFonts w:ascii="Verdana" w:hAnsi="Verdana" w:cs="Arial"/>
          <w:iCs/>
        </w:rPr>
      </w:pPr>
      <w:hyperlink w:anchor="_Toc64050238" w:history="1">
        <w:r w:rsidR="00014499" w:rsidRPr="00014499">
          <w:rPr>
            <w:rStyle w:val="Hipervnculo"/>
            <w:rFonts w:ascii="Verdana" w:hAnsi="Verdana" w:cs="Arial"/>
            <w:iCs/>
          </w:rPr>
          <w:t>CLÁUSULA VIGÉSIMA CUARTA: NOTIFICACIONES.-</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_Toc64050238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- 25 -</w:t>
        </w:r>
        <w:r w:rsidR="00014499" w:rsidRPr="00014499">
          <w:rPr>
            <w:rStyle w:val="Hipervnculo"/>
            <w:rFonts w:ascii="Verdana" w:hAnsi="Verdana" w:cs="Arial"/>
            <w:iCs/>
            <w:webHidden/>
          </w:rPr>
          <w:fldChar w:fldCharType="end"/>
        </w:r>
      </w:hyperlink>
    </w:p>
    <w:p w14:paraId="2573EB67" w14:textId="602E018C" w:rsidR="00014499" w:rsidRPr="00014499" w:rsidRDefault="00000000" w:rsidP="00EB37DB">
      <w:pPr>
        <w:pStyle w:val="TDC1"/>
        <w:rPr>
          <w:rStyle w:val="Hipervnculo"/>
          <w:rFonts w:ascii="Verdana" w:hAnsi="Verdana" w:cs="Arial"/>
          <w:iCs/>
        </w:rPr>
      </w:pPr>
      <w:hyperlink w:anchor="_Toc64050239" w:history="1">
        <w:r w:rsidR="00014499" w:rsidRPr="00014499">
          <w:rPr>
            <w:rStyle w:val="Hipervnculo"/>
            <w:rFonts w:ascii="Verdana" w:hAnsi="Verdana" w:cs="Arial"/>
            <w:iCs/>
          </w:rPr>
          <w:t>CLÁUSULA VIGÉSIMA QUINTA: PERFECCIONAMIENTO Y EJECUCIÓN.-</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_Toc64050239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- 26 -</w:t>
        </w:r>
        <w:r w:rsidR="00014499" w:rsidRPr="00014499">
          <w:rPr>
            <w:rStyle w:val="Hipervnculo"/>
            <w:rFonts w:ascii="Verdana" w:hAnsi="Verdana" w:cs="Arial"/>
            <w:iCs/>
            <w:webHidden/>
          </w:rPr>
          <w:fldChar w:fldCharType="end"/>
        </w:r>
      </w:hyperlink>
    </w:p>
    <w:p w14:paraId="6B1AA63B" w14:textId="0D1E8A7A" w:rsidR="00014499" w:rsidRPr="00014499" w:rsidRDefault="00000000" w:rsidP="00EB37DB">
      <w:pPr>
        <w:pStyle w:val="TDC1"/>
        <w:rPr>
          <w:rStyle w:val="Hipervnculo"/>
          <w:rFonts w:ascii="Verdana" w:hAnsi="Verdana" w:cs="Arial"/>
          <w:iCs/>
        </w:rPr>
      </w:pPr>
      <w:hyperlink w:anchor="_Toc64050240" w:history="1">
        <w:r w:rsidR="00014499" w:rsidRPr="00AA05B6">
          <w:rPr>
            <w:rStyle w:val="Hipervnculo"/>
            <w:rFonts w:ascii="Verdana" w:hAnsi="Verdana" w:cs="Arial"/>
            <w:iCs/>
          </w:rPr>
          <w:t>CLÁUSULA VIGÉSIMA SEXTA: BALANCE FINAL DEL CONTRATO</w:t>
        </w:r>
        <w:r w:rsidR="00014499" w:rsidRPr="00014499">
          <w:rPr>
            <w:rStyle w:val="Hipervnculo"/>
            <w:rFonts w:ascii="Verdana" w:hAnsi="Verdana" w:cs="Arial"/>
            <w:iCs/>
          </w:rPr>
          <w:t>.-</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_Toc64050240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- 26 -</w:t>
        </w:r>
        <w:r w:rsidR="00014499" w:rsidRPr="00014499">
          <w:rPr>
            <w:rStyle w:val="Hipervnculo"/>
            <w:rFonts w:ascii="Verdana" w:hAnsi="Verdana" w:cs="Arial"/>
            <w:iCs/>
            <w:webHidden/>
          </w:rPr>
          <w:fldChar w:fldCharType="end"/>
        </w:r>
      </w:hyperlink>
    </w:p>
    <w:p w14:paraId="4DCC37B8" w14:textId="765A24FC" w:rsidR="00014499" w:rsidRPr="00014499" w:rsidRDefault="00000000" w:rsidP="00EB37DB">
      <w:pPr>
        <w:pStyle w:val="TDC1"/>
        <w:rPr>
          <w:rStyle w:val="Hipervnculo"/>
          <w:rFonts w:ascii="Verdana" w:hAnsi="Verdana" w:cs="Arial"/>
          <w:iCs/>
        </w:rPr>
      </w:pPr>
      <w:hyperlink w:anchor="_Toc64050242" w:history="1">
        <w:r w:rsidR="00014499" w:rsidRPr="00014499">
          <w:rPr>
            <w:rStyle w:val="Hipervnculo"/>
            <w:rFonts w:ascii="Verdana" w:hAnsi="Verdana" w:cs="Arial"/>
            <w:iCs/>
          </w:rPr>
          <w:t>CLÁUSULA VIGÉSIMA SEPTIMA: OBLIGACIONES DE ÉTICA, TRANSPARENCIA Y CUMPLIMIENTO.-</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_Toc64050242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- 26 -</w:t>
        </w:r>
        <w:r w:rsidR="00014499" w:rsidRPr="00014499">
          <w:rPr>
            <w:rStyle w:val="Hipervnculo"/>
            <w:rFonts w:ascii="Verdana" w:hAnsi="Verdana" w:cs="Arial"/>
            <w:iCs/>
            <w:webHidden/>
          </w:rPr>
          <w:fldChar w:fldCharType="end"/>
        </w:r>
      </w:hyperlink>
    </w:p>
    <w:p w14:paraId="7DCD5CB7" w14:textId="58A45A97" w:rsidR="00014499" w:rsidRDefault="00000000" w:rsidP="00EB37DB">
      <w:pPr>
        <w:pStyle w:val="TDC1"/>
        <w:rPr>
          <w:rStyle w:val="Hipervnculo"/>
          <w:rFonts w:ascii="Verdana" w:hAnsi="Verdana" w:cs="Arial"/>
          <w:iCs/>
        </w:rPr>
      </w:pPr>
      <w:hyperlink w:anchor="_Toc64050243" w:history="1">
        <w:r w:rsidR="00014499" w:rsidRPr="00AA05B6">
          <w:rPr>
            <w:rStyle w:val="Hipervnculo"/>
            <w:rFonts w:ascii="Verdana" w:hAnsi="Verdana" w:cs="Arial"/>
            <w:iCs/>
          </w:rPr>
          <w:t>CLÁUSULA VIGÉSIMA OCTAVA: OBLIGACIONES DE HSE- HIGIENE Y SEGURIDAD INDUSTRIAL</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_Toc64050243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- 29 -</w:t>
        </w:r>
        <w:r w:rsidR="00014499" w:rsidRPr="00014499">
          <w:rPr>
            <w:rStyle w:val="Hipervnculo"/>
            <w:rFonts w:ascii="Verdana" w:hAnsi="Verdana" w:cs="Arial"/>
            <w:iCs/>
            <w:webHidden/>
          </w:rPr>
          <w:fldChar w:fldCharType="end"/>
        </w:r>
      </w:hyperlink>
    </w:p>
    <w:p w14:paraId="5F5CCD61" w14:textId="3631F8E7" w:rsidR="00014499" w:rsidRPr="00014499" w:rsidRDefault="00000000" w:rsidP="00EB37DB">
      <w:pPr>
        <w:pStyle w:val="TDC1"/>
        <w:rPr>
          <w:rStyle w:val="Hipervnculo"/>
          <w:rFonts w:ascii="Verdana" w:hAnsi="Verdana" w:cs="Arial"/>
          <w:iCs/>
        </w:rPr>
      </w:pPr>
      <w:hyperlink w:anchor="_Toc64050244" w:history="1">
        <w:r w:rsidR="00014499" w:rsidRPr="00014499">
          <w:rPr>
            <w:rStyle w:val="Hipervnculo"/>
            <w:rFonts w:ascii="Verdana" w:hAnsi="Verdana" w:cs="Arial"/>
            <w:iCs/>
          </w:rPr>
          <w:t>CLÁUSULA VIGÉSIMA NOVENA: RESTRICCIÓN DE DESTINO.-</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_Toc64050244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- 29 -</w:t>
        </w:r>
        <w:r w:rsidR="00014499" w:rsidRPr="00014499">
          <w:rPr>
            <w:rStyle w:val="Hipervnculo"/>
            <w:rFonts w:ascii="Verdana" w:hAnsi="Verdana" w:cs="Arial"/>
            <w:iCs/>
            <w:webHidden/>
          </w:rPr>
          <w:fldChar w:fldCharType="end"/>
        </w:r>
      </w:hyperlink>
    </w:p>
    <w:p w14:paraId="7F4CABCC" w14:textId="5AD96EB4" w:rsidR="00014499" w:rsidRDefault="00000000" w:rsidP="00EB37DB">
      <w:pPr>
        <w:pStyle w:val="TDC1"/>
        <w:rPr>
          <w:rStyle w:val="Hipervnculo"/>
          <w:rFonts w:ascii="Verdana" w:hAnsi="Verdana" w:cs="Arial"/>
          <w:iCs/>
        </w:rPr>
      </w:pPr>
      <w:hyperlink w:anchor="_Toc64050245" w:history="1">
        <w:r w:rsidR="00014499" w:rsidRPr="00014499">
          <w:rPr>
            <w:rStyle w:val="Hipervnculo"/>
            <w:rFonts w:ascii="Verdana" w:hAnsi="Verdana" w:cs="Arial"/>
            <w:iCs/>
          </w:rPr>
          <w:t>CLÁUSULA TRIGÉSIMA: TRANSFERENCIA DE DATOS PERSONALES.-</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_Toc64050245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- 30 -</w:t>
        </w:r>
        <w:r w:rsidR="00014499" w:rsidRPr="00014499">
          <w:rPr>
            <w:rStyle w:val="Hipervnculo"/>
            <w:rFonts w:ascii="Verdana" w:hAnsi="Verdana" w:cs="Arial"/>
            <w:iCs/>
            <w:webHidden/>
          </w:rPr>
          <w:fldChar w:fldCharType="end"/>
        </w:r>
      </w:hyperlink>
    </w:p>
    <w:p w14:paraId="5B29FA17" w14:textId="298A8027" w:rsidR="00014499" w:rsidRPr="00014499" w:rsidRDefault="00000000" w:rsidP="00EB37DB">
      <w:pPr>
        <w:pStyle w:val="TDC1"/>
        <w:rPr>
          <w:rStyle w:val="Hipervnculo"/>
          <w:rFonts w:ascii="Verdana" w:hAnsi="Verdana" w:cs="Arial"/>
          <w:iCs/>
        </w:rPr>
      </w:pPr>
      <w:hyperlink w:anchor="_Toc64050246" w:history="1">
        <w:r w:rsidR="00014499" w:rsidRPr="00014499">
          <w:rPr>
            <w:rStyle w:val="Hipervnculo"/>
            <w:rFonts w:ascii="Verdana" w:hAnsi="Verdana" w:cs="Arial"/>
            <w:iCs/>
          </w:rPr>
          <w:t>CLÁUSULA TRIGÉSIMA PRIMERA: LÍMITES DE RESPONSABILIDAD.-</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_Toc64050246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- 30 -</w:t>
        </w:r>
        <w:r w:rsidR="00014499" w:rsidRPr="00014499">
          <w:rPr>
            <w:rStyle w:val="Hipervnculo"/>
            <w:rFonts w:ascii="Verdana" w:hAnsi="Verdana" w:cs="Arial"/>
            <w:iCs/>
            <w:webHidden/>
          </w:rPr>
          <w:fldChar w:fldCharType="end"/>
        </w:r>
      </w:hyperlink>
    </w:p>
    <w:p w14:paraId="746C362B" w14:textId="15CAD9CA" w:rsidR="00014499" w:rsidRDefault="00000000" w:rsidP="00EB37DB">
      <w:pPr>
        <w:pStyle w:val="TDC1"/>
        <w:rPr>
          <w:rFonts w:asciiTheme="minorHAnsi" w:eastAsiaTheme="minorEastAsia" w:hAnsiTheme="minorHAnsi" w:cstheme="minorBidi"/>
          <w:sz w:val="22"/>
          <w:szCs w:val="22"/>
          <w:lang w:eastAsia="es-CO"/>
        </w:rPr>
      </w:pPr>
      <w:hyperlink w:anchor="_Toc64050247" w:history="1">
        <w:r w:rsidR="00014499" w:rsidRPr="00014499">
          <w:rPr>
            <w:rStyle w:val="Hipervnculo"/>
            <w:rFonts w:ascii="Verdana" w:hAnsi="Verdana" w:cs="Arial"/>
            <w:iCs/>
          </w:rPr>
          <w:t>ANEXO A</w:t>
        </w:r>
        <w:r w:rsidR="00014499" w:rsidRPr="00014499">
          <w:rPr>
            <w:rStyle w:val="Hipervnculo"/>
            <w:rFonts w:ascii="Verdana" w:hAnsi="Verdana" w:cs="Arial"/>
            <w:iCs/>
            <w:webHidden/>
          </w:rPr>
          <w:tab/>
        </w:r>
        <w:r w:rsidR="00014499" w:rsidRPr="00014499">
          <w:rPr>
            <w:rStyle w:val="Hipervnculo"/>
            <w:rFonts w:ascii="Verdana" w:hAnsi="Verdana" w:cs="Arial"/>
            <w:iCs/>
            <w:webHidden/>
          </w:rPr>
          <w:fldChar w:fldCharType="begin"/>
        </w:r>
        <w:r w:rsidR="00014499" w:rsidRPr="00014499">
          <w:rPr>
            <w:rStyle w:val="Hipervnculo"/>
            <w:rFonts w:ascii="Verdana" w:hAnsi="Verdana" w:cs="Arial"/>
            <w:iCs/>
            <w:webHidden/>
          </w:rPr>
          <w:instrText xml:space="preserve"> PAGEREF _Toc64050247 \h </w:instrText>
        </w:r>
        <w:r w:rsidR="00014499" w:rsidRPr="00014499">
          <w:rPr>
            <w:rStyle w:val="Hipervnculo"/>
            <w:rFonts w:ascii="Verdana" w:hAnsi="Verdana" w:cs="Arial"/>
            <w:iCs/>
            <w:webHidden/>
          </w:rPr>
        </w:r>
        <w:r w:rsidR="00014499" w:rsidRPr="00014499">
          <w:rPr>
            <w:rStyle w:val="Hipervnculo"/>
            <w:rFonts w:ascii="Verdana" w:hAnsi="Verdana" w:cs="Arial"/>
            <w:iCs/>
            <w:webHidden/>
          </w:rPr>
          <w:fldChar w:fldCharType="separate"/>
        </w:r>
        <w:r w:rsidR="0082080C">
          <w:rPr>
            <w:rStyle w:val="Hipervnculo"/>
            <w:rFonts w:ascii="Verdana" w:hAnsi="Verdana" w:cs="Arial"/>
            <w:iCs/>
            <w:webHidden/>
          </w:rPr>
          <w:t>- 31 -</w:t>
        </w:r>
        <w:r w:rsidR="00014499" w:rsidRPr="00014499">
          <w:rPr>
            <w:rStyle w:val="Hipervnculo"/>
            <w:rFonts w:ascii="Verdana" w:hAnsi="Verdana" w:cs="Arial"/>
            <w:iCs/>
            <w:webHidden/>
          </w:rPr>
          <w:fldChar w:fldCharType="end"/>
        </w:r>
      </w:hyperlink>
    </w:p>
    <w:p w14:paraId="12AFD2FA" w14:textId="709C5E75" w:rsidR="00FF44F6" w:rsidRPr="00014499" w:rsidRDefault="00CA6F51" w:rsidP="0037188B">
      <w:pPr>
        <w:tabs>
          <w:tab w:val="left" w:pos="540"/>
        </w:tabs>
        <w:spacing w:before="80" w:after="80"/>
        <w:rPr>
          <w:rFonts w:ascii="Verdana" w:hAnsi="Verdana"/>
          <w:b/>
          <w:sz w:val="18"/>
          <w:szCs w:val="18"/>
        </w:rPr>
      </w:pPr>
      <w:r w:rsidRPr="00014499">
        <w:rPr>
          <w:rFonts w:ascii="Verdana" w:hAnsi="Verdana"/>
          <w:b/>
          <w:sz w:val="18"/>
          <w:szCs w:val="18"/>
        </w:rPr>
        <w:fldChar w:fldCharType="end"/>
      </w:r>
    </w:p>
    <w:p w14:paraId="7E3D7232" w14:textId="5EFD1CF8" w:rsidR="00FF44F6" w:rsidRPr="00014499" w:rsidRDefault="00FF44F6" w:rsidP="00186250">
      <w:pPr>
        <w:tabs>
          <w:tab w:val="right" w:pos="9406"/>
        </w:tabs>
        <w:jc w:val="left"/>
        <w:rPr>
          <w:rFonts w:ascii="Verdana" w:hAnsi="Verdana"/>
          <w:b/>
          <w:sz w:val="18"/>
          <w:szCs w:val="18"/>
        </w:rPr>
      </w:pPr>
      <w:r w:rsidRPr="00014499">
        <w:rPr>
          <w:rFonts w:ascii="Verdana" w:hAnsi="Verdana"/>
          <w:b/>
          <w:sz w:val="18"/>
          <w:szCs w:val="18"/>
        </w:rPr>
        <w:br w:type="page"/>
      </w:r>
      <w:r w:rsidR="0031610B">
        <w:rPr>
          <w:rFonts w:ascii="Verdana" w:hAnsi="Verdana"/>
          <w:b/>
          <w:sz w:val="18"/>
          <w:szCs w:val="18"/>
        </w:rPr>
        <w:lastRenderedPageBreak/>
        <w:tab/>
      </w:r>
    </w:p>
    <w:p w14:paraId="1652DCE8" w14:textId="77777777" w:rsidR="00710A62" w:rsidRPr="00014499" w:rsidRDefault="00710A62" w:rsidP="0037188B">
      <w:pPr>
        <w:tabs>
          <w:tab w:val="left" w:pos="540"/>
        </w:tabs>
        <w:spacing w:before="80" w:after="80"/>
        <w:rPr>
          <w:rFonts w:ascii="Verdana" w:hAnsi="Verdana"/>
          <w:b/>
          <w:sz w:val="18"/>
          <w:szCs w:val="18"/>
        </w:rPr>
      </w:pPr>
    </w:p>
    <w:p w14:paraId="03F163C3" w14:textId="77777777" w:rsidR="00814EAF" w:rsidRPr="00014499" w:rsidRDefault="006E3FF1" w:rsidP="006E3FF1">
      <w:pPr>
        <w:jc w:val="center"/>
        <w:rPr>
          <w:rFonts w:ascii="Verdana" w:hAnsi="Verdana"/>
          <w:b/>
          <w:sz w:val="18"/>
          <w:szCs w:val="18"/>
        </w:rPr>
      </w:pPr>
      <w:r w:rsidRPr="00014499">
        <w:rPr>
          <w:rFonts w:ascii="Verdana" w:hAnsi="Verdana"/>
          <w:b/>
          <w:sz w:val="18"/>
          <w:szCs w:val="18"/>
        </w:rPr>
        <w:t xml:space="preserve">CONDICIONES GENERALES </w:t>
      </w:r>
    </w:p>
    <w:p w14:paraId="5E8CDB26" w14:textId="77777777" w:rsidR="00814EAF" w:rsidRPr="00014499" w:rsidRDefault="00814EAF" w:rsidP="006E3FF1">
      <w:pPr>
        <w:jc w:val="center"/>
        <w:rPr>
          <w:rFonts w:ascii="Verdana" w:hAnsi="Verdana"/>
          <w:b/>
          <w:sz w:val="18"/>
          <w:szCs w:val="18"/>
        </w:rPr>
      </w:pPr>
    </w:p>
    <w:p w14:paraId="5CC01A31" w14:textId="24564FF9" w:rsidR="002436CE" w:rsidRPr="00014499" w:rsidRDefault="006E3FF1" w:rsidP="00D06323">
      <w:pPr>
        <w:rPr>
          <w:rFonts w:ascii="Verdana" w:hAnsi="Verdana" w:cs="Arial"/>
          <w:b/>
          <w:sz w:val="18"/>
          <w:szCs w:val="18"/>
        </w:rPr>
      </w:pPr>
      <w:r w:rsidRPr="00014499">
        <w:rPr>
          <w:rFonts w:ascii="Verdana" w:hAnsi="Verdana"/>
          <w:sz w:val="18"/>
          <w:szCs w:val="18"/>
        </w:rPr>
        <w:t>Las presentes son las Condiciones Generales de</w:t>
      </w:r>
      <w:r w:rsidR="00960535" w:rsidRPr="00014499">
        <w:rPr>
          <w:rFonts w:ascii="Verdana" w:hAnsi="Verdana"/>
          <w:sz w:val="18"/>
          <w:szCs w:val="18"/>
        </w:rPr>
        <w:t>l Contrato de</w:t>
      </w:r>
      <w:r w:rsidRPr="00014499">
        <w:rPr>
          <w:rFonts w:ascii="Verdana" w:hAnsi="Verdana"/>
          <w:sz w:val="18"/>
          <w:szCs w:val="18"/>
        </w:rPr>
        <w:t xml:space="preserve"> </w:t>
      </w:r>
      <w:r w:rsidR="00BE5BB9" w:rsidRPr="00014499">
        <w:rPr>
          <w:rFonts w:ascii="Verdana" w:hAnsi="Verdana"/>
          <w:sz w:val="18"/>
          <w:szCs w:val="18"/>
        </w:rPr>
        <w:t>S</w:t>
      </w:r>
      <w:r w:rsidRPr="00014499">
        <w:rPr>
          <w:rFonts w:ascii="Verdana" w:hAnsi="Verdana"/>
          <w:sz w:val="18"/>
          <w:szCs w:val="18"/>
        </w:rPr>
        <w:t>uministro. El Contrato se regirá por lo dispuesto en las presentes condiciones, así como en lo dispuesto en las Condiciones Particulares.  Las Condiciones Particulares primarán sobre las presentes Condiciones Generales y, por tanto, todo aquello específicamente previsto en las Condiciones Particulares, se preferirá a lo establecido en estas Condiciones Generales.</w:t>
      </w:r>
      <w:r w:rsidR="00874174" w:rsidRPr="00014499">
        <w:rPr>
          <w:rFonts w:ascii="Verdana" w:hAnsi="Verdana"/>
          <w:sz w:val="18"/>
          <w:szCs w:val="18"/>
        </w:rPr>
        <w:t xml:space="preserve"> </w:t>
      </w:r>
    </w:p>
    <w:p w14:paraId="50B9BE63" w14:textId="77777777" w:rsidR="00EA24A9" w:rsidRPr="00014499" w:rsidRDefault="00EA24A9">
      <w:pPr>
        <w:rPr>
          <w:rFonts w:ascii="Verdana" w:hAnsi="Verdana"/>
          <w:b/>
          <w:sz w:val="18"/>
          <w:szCs w:val="18"/>
        </w:rPr>
      </w:pPr>
    </w:p>
    <w:p w14:paraId="00C9CE16" w14:textId="77777777" w:rsidR="00F23335" w:rsidRPr="00014499" w:rsidRDefault="00F23335">
      <w:pPr>
        <w:rPr>
          <w:rFonts w:ascii="Verdana" w:hAnsi="Verdana"/>
          <w:b/>
          <w:sz w:val="18"/>
          <w:szCs w:val="18"/>
        </w:rPr>
        <w:sectPr w:rsidR="00F23335" w:rsidRPr="00014499" w:rsidSect="00793F93">
          <w:headerReference w:type="default" r:id="rId11"/>
          <w:footerReference w:type="even" r:id="rId12"/>
          <w:footerReference w:type="default" r:id="rId13"/>
          <w:headerReference w:type="first" r:id="rId14"/>
          <w:footerReference w:type="first" r:id="rId15"/>
          <w:pgSz w:w="12242" w:h="15842" w:code="1"/>
          <w:pgMar w:top="956" w:right="1418" w:bottom="1134" w:left="1418" w:header="720" w:footer="510" w:gutter="0"/>
          <w:pgNumType w:fmt="numberInDash"/>
          <w:cols w:space="708"/>
          <w:titlePg/>
          <w:docGrid w:linePitch="360"/>
        </w:sectPr>
      </w:pPr>
    </w:p>
    <w:p w14:paraId="58F3C79B" w14:textId="3321C712" w:rsidR="001C794A" w:rsidRPr="00014499" w:rsidRDefault="00FC77D7" w:rsidP="00FC77D7">
      <w:pPr>
        <w:tabs>
          <w:tab w:val="center" w:pos="4987"/>
          <w:tab w:val="left" w:pos="9027"/>
        </w:tabs>
        <w:jc w:val="left"/>
        <w:rPr>
          <w:rFonts w:ascii="Verdana" w:hAnsi="Verdana"/>
          <w:b/>
          <w:sz w:val="18"/>
          <w:szCs w:val="18"/>
        </w:rPr>
      </w:pPr>
      <w:r w:rsidRPr="00014499">
        <w:rPr>
          <w:rFonts w:ascii="Verdana" w:hAnsi="Verdana"/>
          <w:b/>
          <w:sz w:val="18"/>
          <w:szCs w:val="18"/>
        </w:rPr>
        <w:tab/>
      </w:r>
      <w:r w:rsidR="001C794A" w:rsidRPr="00014499">
        <w:rPr>
          <w:rFonts w:ascii="Verdana" w:hAnsi="Verdana"/>
          <w:b/>
          <w:sz w:val="18"/>
          <w:szCs w:val="18"/>
        </w:rPr>
        <w:t>CONSIDERACIONES</w:t>
      </w:r>
      <w:r w:rsidR="00BE5BB9" w:rsidRPr="00014499">
        <w:rPr>
          <w:rFonts w:ascii="Verdana" w:hAnsi="Verdana"/>
          <w:b/>
          <w:sz w:val="18"/>
          <w:szCs w:val="18"/>
        </w:rPr>
        <w:t xml:space="preserve"> GENERALES</w:t>
      </w:r>
      <w:r w:rsidR="001C794A" w:rsidRPr="00014499">
        <w:rPr>
          <w:rFonts w:ascii="Verdana" w:hAnsi="Verdana"/>
          <w:b/>
          <w:sz w:val="18"/>
          <w:szCs w:val="18"/>
        </w:rPr>
        <w:t>:</w:t>
      </w:r>
      <w:r w:rsidRPr="00014499">
        <w:rPr>
          <w:rFonts w:ascii="Verdana" w:hAnsi="Verdana"/>
          <w:b/>
          <w:sz w:val="18"/>
          <w:szCs w:val="18"/>
        </w:rPr>
        <w:tab/>
      </w:r>
    </w:p>
    <w:p w14:paraId="1B3D6632" w14:textId="77777777" w:rsidR="00550C65" w:rsidRPr="00014499" w:rsidRDefault="00550C65">
      <w:pPr>
        <w:jc w:val="center"/>
        <w:rPr>
          <w:rFonts w:ascii="Verdana" w:hAnsi="Verdana"/>
          <w:b/>
          <w:sz w:val="18"/>
          <w:szCs w:val="18"/>
        </w:rPr>
      </w:pPr>
    </w:p>
    <w:p w14:paraId="1D8645C9" w14:textId="77777777" w:rsidR="00550C65" w:rsidRPr="00014499" w:rsidRDefault="00550C65" w:rsidP="00980039">
      <w:pPr>
        <w:numPr>
          <w:ilvl w:val="0"/>
          <w:numId w:val="7"/>
        </w:numPr>
        <w:ind w:left="360"/>
        <w:rPr>
          <w:rFonts w:ascii="Verdana" w:hAnsi="Verdana"/>
          <w:sz w:val="18"/>
          <w:szCs w:val="18"/>
        </w:rPr>
      </w:pPr>
      <w:r w:rsidRPr="00014499">
        <w:rPr>
          <w:rFonts w:ascii="Verdana" w:hAnsi="Verdana"/>
          <w:sz w:val="18"/>
          <w:szCs w:val="18"/>
        </w:rPr>
        <w:t>Que EL VENDEDOR se dedica, entre otras actividades, a la producción y comercialización de Gas Natural.</w:t>
      </w:r>
    </w:p>
    <w:p w14:paraId="432FFDA5" w14:textId="77777777" w:rsidR="00EB1F46" w:rsidRPr="00014499" w:rsidRDefault="00EB1F46" w:rsidP="00EB1F46">
      <w:pPr>
        <w:rPr>
          <w:rFonts w:ascii="Verdana" w:hAnsi="Verdana"/>
          <w:sz w:val="18"/>
          <w:szCs w:val="18"/>
        </w:rPr>
      </w:pPr>
    </w:p>
    <w:p w14:paraId="1B066287" w14:textId="77777777" w:rsidR="00984065" w:rsidRPr="00014499" w:rsidRDefault="00984065" w:rsidP="00770BC8">
      <w:pPr>
        <w:numPr>
          <w:ilvl w:val="0"/>
          <w:numId w:val="7"/>
        </w:numPr>
        <w:ind w:left="360"/>
        <w:rPr>
          <w:rFonts w:ascii="Verdana" w:hAnsi="Verdana" w:cs="Arial"/>
          <w:sz w:val="18"/>
          <w:szCs w:val="18"/>
        </w:rPr>
      </w:pPr>
      <w:r w:rsidRPr="00014499">
        <w:rPr>
          <w:rFonts w:ascii="Verdana" w:hAnsi="Verdana"/>
          <w:sz w:val="18"/>
          <w:szCs w:val="18"/>
        </w:rPr>
        <w:t>Que EL VENDEDOR está interesado en ofrecer en el mercado primario el suministro Interrumpible de Gas Natural.</w:t>
      </w:r>
    </w:p>
    <w:p w14:paraId="666640E0" w14:textId="77777777" w:rsidR="00984065" w:rsidRPr="00014499" w:rsidRDefault="00984065" w:rsidP="00CA6D9C">
      <w:pPr>
        <w:pStyle w:val="Prrafodelista"/>
        <w:rPr>
          <w:rFonts w:ascii="Verdana" w:hAnsi="Verdana" w:cs="Arial"/>
          <w:sz w:val="18"/>
          <w:szCs w:val="18"/>
        </w:rPr>
      </w:pPr>
    </w:p>
    <w:p w14:paraId="30BC0E70" w14:textId="77777777" w:rsidR="00984065" w:rsidRPr="00014499" w:rsidRDefault="00984065" w:rsidP="00984065">
      <w:pPr>
        <w:pStyle w:val="Prrafodelista"/>
        <w:numPr>
          <w:ilvl w:val="0"/>
          <w:numId w:val="7"/>
        </w:numPr>
        <w:tabs>
          <w:tab w:val="clear" w:pos="1211"/>
          <w:tab w:val="num" w:pos="360"/>
        </w:tabs>
        <w:ind w:left="360"/>
        <w:rPr>
          <w:rFonts w:ascii="Verdana" w:hAnsi="Verdana" w:cs="Arial"/>
          <w:sz w:val="18"/>
          <w:szCs w:val="18"/>
        </w:rPr>
      </w:pPr>
      <w:r w:rsidRPr="00014499">
        <w:rPr>
          <w:rFonts w:ascii="Verdana" w:hAnsi="Verdana" w:cs="Arial"/>
          <w:sz w:val="18"/>
          <w:szCs w:val="18"/>
        </w:rPr>
        <w:t>Que EL VENDEDOR manifiesta expresamente, que cuenta con Respaldo Físico entendido en los términos del Decreto MME 2100 de 2011 (hoy Decreto MME 1073 de 2015), para asumir los compromisos de suministro de gas durante el Plazo de Ejecución del presente Contrato.</w:t>
      </w:r>
    </w:p>
    <w:p w14:paraId="39829DB4" w14:textId="77777777" w:rsidR="00984065" w:rsidRPr="00014499" w:rsidRDefault="00984065" w:rsidP="00CA6D9C">
      <w:pPr>
        <w:rPr>
          <w:rFonts w:ascii="Verdana" w:hAnsi="Verdana" w:cs="Arial"/>
          <w:sz w:val="18"/>
          <w:szCs w:val="18"/>
        </w:rPr>
      </w:pPr>
    </w:p>
    <w:p w14:paraId="19B30A54" w14:textId="77777777" w:rsidR="00984065" w:rsidRPr="00014499" w:rsidRDefault="00984065" w:rsidP="00770BC8">
      <w:pPr>
        <w:numPr>
          <w:ilvl w:val="0"/>
          <w:numId w:val="7"/>
        </w:numPr>
        <w:ind w:left="360"/>
        <w:rPr>
          <w:rFonts w:ascii="Verdana" w:hAnsi="Verdana" w:cs="Arial"/>
          <w:sz w:val="18"/>
          <w:szCs w:val="18"/>
        </w:rPr>
      </w:pPr>
      <w:r w:rsidRPr="00014499">
        <w:rPr>
          <w:rFonts w:ascii="Verdana" w:hAnsi="Verdana"/>
          <w:sz w:val="18"/>
          <w:szCs w:val="18"/>
        </w:rPr>
        <w:t>Que de acuerdo con lo establecido en el artículo 2.2.2.2.21. del Decreto MME 1073 de 2015 EL VENDEDOR realizó la correspondiente declaración de producción en los términos establecidos por la reglamentación vigente.</w:t>
      </w:r>
    </w:p>
    <w:p w14:paraId="068EFC8D" w14:textId="77777777" w:rsidR="00984065" w:rsidRPr="00014499" w:rsidRDefault="00984065" w:rsidP="00CA6D9C">
      <w:pPr>
        <w:pStyle w:val="Prrafodelista"/>
        <w:rPr>
          <w:rFonts w:ascii="Verdana" w:hAnsi="Verdana" w:cs="Arial"/>
          <w:sz w:val="18"/>
          <w:szCs w:val="18"/>
        </w:rPr>
      </w:pPr>
    </w:p>
    <w:p w14:paraId="352DCCE8" w14:textId="6DF607EB" w:rsidR="00984065" w:rsidRPr="00014499" w:rsidRDefault="00984065" w:rsidP="00984065">
      <w:pPr>
        <w:pStyle w:val="Prrafodelista"/>
        <w:numPr>
          <w:ilvl w:val="0"/>
          <w:numId w:val="7"/>
        </w:numPr>
        <w:tabs>
          <w:tab w:val="clear" w:pos="1211"/>
          <w:tab w:val="num" w:pos="360"/>
        </w:tabs>
        <w:ind w:left="360"/>
        <w:rPr>
          <w:rFonts w:ascii="Verdana" w:hAnsi="Verdana" w:cs="Arial"/>
          <w:sz w:val="18"/>
          <w:szCs w:val="18"/>
        </w:rPr>
      </w:pPr>
      <w:r w:rsidRPr="00014499">
        <w:rPr>
          <w:rFonts w:ascii="Verdana" w:hAnsi="Verdana" w:cs="Arial"/>
          <w:sz w:val="18"/>
          <w:szCs w:val="18"/>
        </w:rPr>
        <w:t xml:space="preserve">Que previo a la suscripción del Contrato de Suministro, según lo establecido en el Artículo </w:t>
      </w:r>
      <w:r w:rsidR="000C2729" w:rsidRPr="00014499">
        <w:rPr>
          <w:rFonts w:ascii="Verdana" w:hAnsi="Verdana" w:cs="Arial"/>
          <w:sz w:val="18"/>
          <w:szCs w:val="18"/>
        </w:rPr>
        <w:t>19</w:t>
      </w:r>
      <w:r w:rsidRPr="00014499">
        <w:rPr>
          <w:rFonts w:ascii="Verdana" w:hAnsi="Verdana" w:cs="Arial"/>
          <w:sz w:val="18"/>
          <w:szCs w:val="18"/>
        </w:rPr>
        <w:t xml:space="preserve"> de la Resolución CREG 1</w:t>
      </w:r>
      <w:r w:rsidR="000C2729" w:rsidRPr="00014499">
        <w:rPr>
          <w:rFonts w:ascii="Verdana" w:hAnsi="Verdana" w:cs="Arial"/>
          <w:sz w:val="18"/>
          <w:szCs w:val="18"/>
        </w:rPr>
        <w:t>86</w:t>
      </w:r>
      <w:r w:rsidRPr="00014499">
        <w:rPr>
          <w:rFonts w:ascii="Verdana" w:hAnsi="Verdana" w:cs="Arial"/>
          <w:sz w:val="18"/>
          <w:szCs w:val="18"/>
        </w:rPr>
        <w:t xml:space="preserve"> de 20</w:t>
      </w:r>
      <w:r w:rsidR="000C2729" w:rsidRPr="00014499">
        <w:rPr>
          <w:rFonts w:ascii="Verdana" w:hAnsi="Verdana" w:cs="Arial"/>
          <w:sz w:val="18"/>
          <w:szCs w:val="18"/>
        </w:rPr>
        <w:t>20</w:t>
      </w:r>
      <w:r w:rsidR="00DD648C">
        <w:rPr>
          <w:rFonts w:ascii="Verdana" w:hAnsi="Verdana" w:cs="Arial"/>
          <w:sz w:val="18"/>
          <w:szCs w:val="18"/>
        </w:rPr>
        <w:t xml:space="preserve">, </w:t>
      </w:r>
      <w:r w:rsidRPr="00014499">
        <w:rPr>
          <w:rFonts w:ascii="Verdana" w:hAnsi="Verdana" w:cs="Arial"/>
          <w:sz w:val="18"/>
          <w:szCs w:val="18"/>
        </w:rPr>
        <w:t>sus adiciones y modificaciones, EL VENDEDOR puso a disposición de EL COMPRADOR un borrador del mismo para que EL COMPRADOR lo estudiara y presentara sus comentarios e inquietudes; por lo anterior, las Partes dejan expresa constancia de que el presente Contrato es fruto de la autonomía privada de las Partes.</w:t>
      </w:r>
    </w:p>
    <w:p w14:paraId="5F9ABE3C" w14:textId="77777777" w:rsidR="008D307B" w:rsidRPr="00014499" w:rsidRDefault="008D307B" w:rsidP="008D307B">
      <w:pPr>
        <w:pStyle w:val="Prrafodelista"/>
        <w:rPr>
          <w:rFonts w:ascii="Verdana" w:hAnsi="Verdana" w:cs="Arial"/>
          <w:sz w:val="18"/>
          <w:szCs w:val="18"/>
          <w:lang w:val="es-ES_tradnl"/>
        </w:rPr>
      </w:pPr>
    </w:p>
    <w:p w14:paraId="4E80EBCC" w14:textId="5DD22385" w:rsidR="008D307B" w:rsidRPr="00014499" w:rsidRDefault="008D307B" w:rsidP="00980039">
      <w:pPr>
        <w:numPr>
          <w:ilvl w:val="0"/>
          <w:numId w:val="7"/>
        </w:numPr>
        <w:ind w:left="360"/>
        <w:rPr>
          <w:rFonts w:ascii="Verdana" w:hAnsi="Verdana" w:cs="Arial"/>
          <w:sz w:val="18"/>
          <w:szCs w:val="18"/>
        </w:rPr>
      </w:pPr>
      <w:r w:rsidRPr="00014499">
        <w:rPr>
          <w:rFonts w:ascii="Verdana" w:hAnsi="Verdana" w:cs="Arial"/>
          <w:sz w:val="18"/>
          <w:szCs w:val="18"/>
        </w:rPr>
        <w:t xml:space="preserve">Que las Partes </w:t>
      </w:r>
      <w:r w:rsidR="00965294" w:rsidRPr="00014499">
        <w:rPr>
          <w:rFonts w:ascii="Verdana" w:hAnsi="Verdana" w:cs="Arial"/>
          <w:sz w:val="18"/>
          <w:szCs w:val="18"/>
        </w:rPr>
        <w:t xml:space="preserve">negocian y </w:t>
      </w:r>
      <w:r w:rsidRPr="00014499">
        <w:rPr>
          <w:rFonts w:ascii="Verdana" w:hAnsi="Verdana" w:cs="Arial"/>
          <w:sz w:val="18"/>
          <w:szCs w:val="18"/>
        </w:rPr>
        <w:t>celebran el presente Contrato, cuyos términos y condiciones son comprendidos, entendidos y aceptados integralmente por ambas Partes.</w:t>
      </w:r>
    </w:p>
    <w:p w14:paraId="42E2CF72" w14:textId="77777777" w:rsidR="008D307B" w:rsidRPr="00014499" w:rsidRDefault="008D307B" w:rsidP="008D307B">
      <w:pPr>
        <w:pStyle w:val="Prrafodelista"/>
        <w:rPr>
          <w:rFonts w:ascii="Verdana" w:hAnsi="Verdana"/>
          <w:sz w:val="18"/>
          <w:szCs w:val="18"/>
        </w:rPr>
      </w:pPr>
    </w:p>
    <w:p w14:paraId="7D8983BA" w14:textId="3FF5A264" w:rsidR="00822A6C" w:rsidRPr="00014499" w:rsidRDefault="008D307B" w:rsidP="00822A6C">
      <w:pPr>
        <w:numPr>
          <w:ilvl w:val="0"/>
          <w:numId w:val="7"/>
        </w:numPr>
        <w:ind w:left="360"/>
        <w:rPr>
          <w:rFonts w:ascii="Verdana" w:hAnsi="Verdana" w:cs="Arial"/>
          <w:sz w:val="18"/>
          <w:szCs w:val="18"/>
        </w:rPr>
      </w:pPr>
      <w:r w:rsidRPr="00014499">
        <w:rPr>
          <w:rFonts w:ascii="Verdana" w:hAnsi="Verdana" w:cs="Arial"/>
          <w:sz w:val="18"/>
          <w:szCs w:val="18"/>
        </w:rPr>
        <w:t xml:space="preserve">Que de conformidad con lo establecido en la </w:t>
      </w:r>
      <w:r w:rsidR="00822A6C" w:rsidRPr="00014499">
        <w:rPr>
          <w:rFonts w:ascii="Verdana" w:hAnsi="Verdana" w:cs="Arial"/>
          <w:sz w:val="18"/>
          <w:szCs w:val="18"/>
        </w:rPr>
        <w:t xml:space="preserve">Resolución 877 de 2013, modificada por la Resolución  640 de 2014 expedida por la Agencia Nacional de Hidrocarburos (“ANH”) se determinó que a partir del </w:t>
      </w:r>
      <w:r w:rsidR="00965294" w:rsidRPr="00014499">
        <w:rPr>
          <w:rFonts w:ascii="Verdana" w:hAnsi="Verdana" w:cs="Arial"/>
          <w:sz w:val="18"/>
          <w:szCs w:val="18"/>
        </w:rPr>
        <w:t>primero (</w:t>
      </w:r>
      <w:r w:rsidR="00822A6C" w:rsidRPr="00014499">
        <w:rPr>
          <w:rFonts w:ascii="Verdana" w:hAnsi="Verdana" w:cs="Arial"/>
          <w:sz w:val="18"/>
          <w:szCs w:val="18"/>
        </w:rPr>
        <w:t>1°</w:t>
      </w:r>
      <w:r w:rsidR="00965294" w:rsidRPr="00014499">
        <w:rPr>
          <w:rFonts w:ascii="Verdana" w:hAnsi="Verdana" w:cs="Arial"/>
          <w:sz w:val="18"/>
          <w:szCs w:val="18"/>
        </w:rPr>
        <w:t>)</w:t>
      </w:r>
      <w:r w:rsidR="00822A6C" w:rsidRPr="00014499">
        <w:rPr>
          <w:rFonts w:ascii="Verdana" w:hAnsi="Verdana" w:cs="Arial"/>
          <w:sz w:val="18"/>
          <w:szCs w:val="18"/>
        </w:rPr>
        <w:t xml:space="preserve"> de enero de 2014 la ANH recaudará el pago de las regalías generadas por la explotación de gas en dinero. En consecuencia, los Productores de gas podrán disponer del porcentaje de la producción de gas correspondiente a regalías recaudadas en dinero, según la proporción de sus participaciones en los contratos de explotación de hidrocarburos, con sujeción al mecanismo de comercialización de gas natural que determine la Comisión de Regulación de Energía y Gas (CREG).</w:t>
      </w:r>
    </w:p>
    <w:p w14:paraId="1355273C" w14:textId="77777777" w:rsidR="00984065" w:rsidRPr="00014499" w:rsidRDefault="00984065" w:rsidP="00CA6D9C">
      <w:pPr>
        <w:rPr>
          <w:rFonts w:ascii="Verdana" w:hAnsi="Verdana" w:cs="Arial"/>
          <w:sz w:val="18"/>
          <w:szCs w:val="18"/>
        </w:rPr>
      </w:pPr>
    </w:p>
    <w:p w14:paraId="4354D683" w14:textId="77777777" w:rsidR="008D307B" w:rsidRPr="00014499" w:rsidRDefault="008D307B" w:rsidP="00980039">
      <w:pPr>
        <w:numPr>
          <w:ilvl w:val="0"/>
          <w:numId w:val="7"/>
        </w:numPr>
        <w:tabs>
          <w:tab w:val="clear" w:pos="1211"/>
          <w:tab w:val="num" w:pos="360"/>
        </w:tabs>
        <w:ind w:left="360"/>
        <w:rPr>
          <w:rFonts w:ascii="Verdana" w:hAnsi="Verdana" w:cs="Arial"/>
          <w:sz w:val="18"/>
          <w:szCs w:val="18"/>
        </w:rPr>
      </w:pPr>
      <w:r w:rsidRPr="00014499">
        <w:rPr>
          <w:rFonts w:ascii="Verdana" w:hAnsi="Verdana" w:cs="Arial"/>
          <w:sz w:val="18"/>
          <w:szCs w:val="18"/>
        </w:rPr>
        <w:t>Que el Representante Legal de EL COMPRADOR manifiesta que ni él ni la sociedad que representa se encuentran incursos en causal alguna de inhabilidad o incompatibilidad de las previstas en la Ley.</w:t>
      </w:r>
    </w:p>
    <w:p w14:paraId="28B63E3A" w14:textId="77777777" w:rsidR="008D307B" w:rsidRPr="00014499" w:rsidRDefault="008D307B" w:rsidP="008D307B">
      <w:pPr>
        <w:pStyle w:val="Prrafodelista"/>
        <w:rPr>
          <w:rFonts w:ascii="Verdana" w:hAnsi="Verdana" w:cs="Arial"/>
          <w:sz w:val="18"/>
          <w:szCs w:val="18"/>
        </w:rPr>
      </w:pPr>
    </w:p>
    <w:p w14:paraId="727DFA5A" w14:textId="6318BC8E" w:rsidR="008D307B" w:rsidRPr="00014499" w:rsidRDefault="008D307B" w:rsidP="00980039">
      <w:pPr>
        <w:numPr>
          <w:ilvl w:val="0"/>
          <w:numId w:val="7"/>
        </w:numPr>
        <w:tabs>
          <w:tab w:val="clear" w:pos="1211"/>
          <w:tab w:val="num" w:pos="360"/>
        </w:tabs>
        <w:ind w:left="360"/>
        <w:rPr>
          <w:rFonts w:ascii="Verdana" w:hAnsi="Verdana" w:cs="Arial"/>
          <w:sz w:val="18"/>
          <w:szCs w:val="18"/>
        </w:rPr>
      </w:pPr>
      <w:r w:rsidRPr="00014499">
        <w:rPr>
          <w:rFonts w:ascii="Verdana" w:hAnsi="Verdana" w:cs="Arial"/>
          <w:sz w:val="18"/>
          <w:szCs w:val="18"/>
        </w:rPr>
        <w:t xml:space="preserve">Que </w:t>
      </w:r>
      <w:r w:rsidR="00894C0D" w:rsidRPr="00014499">
        <w:rPr>
          <w:rFonts w:ascii="Verdana" w:hAnsi="Verdana" w:cs="Arial"/>
          <w:sz w:val="18"/>
          <w:szCs w:val="18"/>
        </w:rPr>
        <w:t xml:space="preserve"> el</w:t>
      </w:r>
      <w:r w:rsidRPr="00014499">
        <w:rPr>
          <w:rFonts w:ascii="Verdana" w:hAnsi="Verdana" w:cs="Arial"/>
          <w:sz w:val="18"/>
          <w:szCs w:val="18"/>
        </w:rPr>
        <w:t xml:space="preserve"> Representante Legal de EL COMPRADOR </w:t>
      </w:r>
      <w:r w:rsidR="00894C0D" w:rsidRPr="00014499">
        <w:rPr>
          <w:rFonts w:ascii="Verdana" w:hAnsi="Verdana" w:cs="Arial"/>
          <w:sz w:val="18"/>
          <w:szCs w:val="18"/>
        </w:rPr>
        <w:t xml:space="preserve">manifiesta que cuenta con la autorización </w:t>
      </w:r>
      <w:r w:rsidRPr="00014499">
        <w:rPr>
          <w:rFonts w:ascii="Verdana" w:hAnsi="Verdana" w:cs="Arial"/>
          <w:sz w:val="18"/>
          <w:szCs w:val="18"/>
        </w:rPr>
        <w:t>para comprometer a su empresa</w:t>
      </w:r>
      <w:r w:rsidR="000363B7" w:rsidRPr="00014499">
        <w:rPr>
          <w:rFonts w:ascii="Verdana" w:hAnsi="Verdana" w:cs="Arial"/>
          <w:sz w:val="18"/>
          <w:szCs w:val="18"/>
        </w:rPr>
        <w:t xml:space="preserve"> con la firma d</w:t>
      </w:r>
      <w:r w:rsidRPr="00014499">
        <w:rPr>
          <w:rFonts w:ascii="Verdana" w:hAnsi="Verdana" w:cs="Arial"/>
          <w:sz w:val="18"/>
          <w:szCs w:val="18"/>
        </w:rPr>
        <w:t>el presente documento.</w:t>
      </w:r>
    </w:p>
    <w:p w14:paraId="65FA533E" w14:textId="77777777" w:rsidR="008D307B" w:rsidRPr="00014499" w:rsidRDefault="008D307B" w:rsidP="008D307B">
      <w:pPr>
        <w:rPr>
          <w:rFonts w:ascii="Verdana" w:hAnsi="Verdana" w:cs="Arial"/>
          <w:sz w:val="18"/>
          <w:szCs w:val="18"/>
        </w:rPr>
      </w:pPr>
    </w:p>
    <w:p w14:paraId="4F5857CD" w14:textId="77777777" w:rsidR="008D307B" w:rsidRPr="00014499" w:rsidRDefault="008D307B" w:rsidP="00980039">
      <w:pPr>
        <w:numPr>
          <w:ilvl w:val="0"/>
          <w:numId w:val="7"/>
        </w:numPr>
        <w:tabs>
          <w:tab w:val="clear" w:pos="1211"/>
          <w:tab w:val="num" w:pos="360"/>
        </w:tabs>
        <w:ind w:left="360"/>
        <w:rPr>
          <w:rFonts w:ascii="Verdana" w:hAnsi="Verdana" w:cs="Arial"/>
          <w:sz w:val="18"/>
          <w:szCs w:val="18"/>
        </w:rPr>
      </w:pPr>
      <w:r w:rsidRPr="00014499">
        <w:rPr>
          <w:rFonts w:ascii="Verdana" w:hAnsi="Verdana" w:cs="Arial"/>
          <w:sz w:val="18"/>
          <w:szCs w:val="18"/>
        </w:rPr>
        <w:t xml:space="preserve">Que se exceptúan de la obligación de publicación en el Sistema Electrónico para la Contratación Pública – SECOP </w:t>
      </w:r>
      <w:r w:rsidR="00957193" w:rsidRPr="00014499">
        <w:rPr>
          <w:rFonts w:ascii="Verdana" w:hAnsi="Verdana" w:cs="Arial"/>
          <w:sz w:val="18"/>
          <w:szCs w:val="18"/>
        </w:rPr>
        <w:t>– aquellos</w:t>
      </w:r>
      <w:r w:rsidRPr="00014499">
        <w:rPr>
          <w:rFonts w:ascii="Verdana" w:hAnsi="Verdana" w:cs="Arial"/>
          <w:sz w:val="18"/>
          <w:szCs w:val="18"/>
        </w:rPr>
        <w:t xml:space="preserve"> contratos en los cuales Ecopetrol S.A. actúa como contratista, como ocurre en el presente caso.</w:t>
      </w:r>
    </w:p>
    <w:p w14:paraId="0B2D2AFE" w14:textId="77777777" w:rsidR="008D307B" w:rsidRPr="00014499" w:rsidRDefault="008D307B" w:rsidP="008D307B">
      <w:pPr>
        <w:pStyle w:val="Prrafodelista"/>
        <w:rPr>
          <w:rFonts w:ascii="Verdana" w:hAnsi="Verdana" w:cs="Arial"/>
          <w:sz w:val="18"/>
          <w:szCs w:val="18"/>
        </w:rPr>
      </w:pPr>
    </w:p>
    <w:p w14:paraId="1D0909CA" w14:textId="7CBD8B91" w:rsidR="00564BC8" w:rsidRPr="00014499" w:rsidRDefault="00E94976" w:rsidP="008D5598">
      <w:pPr>
        <w:numPr>
          <w:ilvl w:val="0"/>
          <w:numId w:val="7"/>
        </w:numPr>
        <w:tabs>
          <w:tab w:val="clear" w:pos="1211"/>
          <w:tab w:val="num" w:pos="360"/>
        </w:tabs>
        <w:ind w:left="360"/>
        <w:rPr>
          <w:rFonts w:ascii="Verdana" w:hAnsi="Verdana" w:cs="Arial"/>
          <w:sz w:val="18"/>
          <w:szCs w:val="18"/>
        </w:rPr>
      </w:pPr>
      <w:r w:rsidRPr="00014499">
        <w:rPr>
          <w:rFonts w:ascii="Verdana" w:hAnsi="Verdana" w:cs="Arial"/>
          <w:sz w:val="18"/>
          <w:szCs w:val="18"/>
        </w:rPr>
        <w:t>Que el VENDEDOR verificó previamente en el Boletín de Responsables Fiscales elaborado y publicado por la Contraloría General de la República, que el COMPRADOR no aparece relacionado en dicho boletín como una de las personas a quienes se les ha dictado fallo con responsabilidad fiscal en firme y no han satisfecho la obligación contenida en aquél.</w:t>
      </w:r>
    </w:p>
    <w:p w14:paraId="5B390FEC" w14:textId="77777777" w:rsidR="00446F2E" w:rsidRPr="00014499" w:rsidRDefault="00446F2E" w:rsidP="00770BC8">
      <w:pPr>
        <w:pStyle w:val="Prrafodelista"/>
        <w:rPr>
          <w:rFonts w:ascii="Verdana" w:hAnsi="Verdana" w:cs="Arial"/>
          <w:sz w:val="18"/>
          <w:szCs w:val="18"/>
        </w:rPr>
      </w:pPr>
    </w:p>
    <w:p w14:paraId="348BED44" w14:textId="28F0FB47" w:rsidR="005B2C76" w:rsidRPr="00014499" w:rsidRDefault="000A46C8" w:rsidP="004656AA">
      <w:pPr>
        <w:numPr>
          <w:ilvl w:val="0"/>
          <w:numId w:val="7"/>
        </w:numPr>
        <w:tabs>
          <w:tab w:val="clear" w:pos="1211"/>
          <w:tab w:val="num" w:pos="360"/>
        </w:tabs>
        <w:ind w:left="360"/>
        <w:rPr>
          <w:rFonts w:ascii="Verdana" w:hAnsi="Verdana" w:cs="Arial"/>
          <w:sz w:val="18"/>
          <w:szCs w:val="18"/>
        </w:rPr>
      </w:pPr>
      <w:r w:rsidRPr="00014499">
        <w:rPr>
          <w:rFonts w:ascii="Verdana" w:hAnsi="Verdana" w:cs="Arial"/>
          <w:sz w:val="18"/>
          <w:szCs w:val="18"/>
        </w:rPr>
        <w:t>Que de conformidad con lo establecido en el artículo 2.2.2.2.24. del Decreto 1073 de 2015 del Ministerio de Minas y Energía, los mecanismos y procedimientos de comercialización de que trata el artículo 2.2.2.2.2</w:t>
      </w:r>
      <w:r w:rsidR="004D2097" w:rsidRPr="00014499">
        <w:rPr>
          <w:rFonts w:ascii="Verdana" w:hAnsi="Verdana" w:cs="Arial"/>
          <w:sz w:val="18"/>
          <w:szCs w:val="18"/>
        </w:rPr>
        <w:t>3</w:t>
      </w:r>
      <w:r w:rsidRPr="00014499">
        <w:rPr>
          <w:rFonts w:ascii="Verdana" w:hAnsi="Verdana" w:cs="Arial"/>
          <w:sz w:val="18"/>
          <w:szCs w:val="18"/>
        </w:rPr>
        <w:t xml:space="preserve">. del mismo Decreto no se aplicarán a las actividades relacionadas con: (i) la comercialización </w:t>
      </w:r>
      <w:r w:rsidRPr="00014499">
        <w:rPr>
          <w:rFonts w:ascii="Verdana" w:hAnsi="Verdana" w:cs="Arial"/>
          <w:sz w:val="18"/>
          <w:szCs w:val="18"/>
        </w:rPr>
        <w:lastRenderedPageBreak/>
        <w:t>de campos menores, entre otros. Adicionalmente el parágrafo del mismo artículo establece que los Agentes que realicen las actividades mencionadas en éste artículo comercializarán el gas en las condiciones que ellos definan, pero deberán sujetarse a las modalidades de contratos de suministro previstos en la regulación. No obstante, estos Agentes podrán aplicar los mecanismos y procedimientos de comercialización que establezca la CREG.</w:t>
      </w:r>
    </w:p>
    <w:p w14:paraId="7A181F94" w14:textId="77777777" w:rsidR="00732D38" w:rsidRPr="00014499" w:rsidRDefault="00732D38" w:rsidP="00732D38">
      <w:pPr>
        <w:rPr>
          <w:rFonts w:ascii="Verdana" w:hAnsi="Verdana" w:cs="Arial"/>
          <w:sz w:val="18"/>
          <w:szCs w:val="18"/>
        </w:rPr>
      </w:pPr>
    </w:p>
    <w:p w14:paraId="571D6991" w14:textId="6A7B7691" w:rsidR="000A46C8" w:rsidRPr="00014499" w:rsidRDefault="000A46C8" w:rsidP="00770BC8">
      <w:pPr>
        <w:numPr>
          <w:ilvl w:val="0"/>
          <w:numId w:val="7"/>
        </w:numPr>
        <w:tabs>
          <w:tab w:val="clear" w:pos="1211"/>
          <w:tab w:val="num" w:pos="360"/>
        </w:tabs>
        <w:ind w:left="360"/>
        <w:rPr>
          <w:rFonts w:ascii="Verdana" w:hAnsi="Verdana" w:cs="Arial"/>
          <w:sz w:val="18"/>
          <w:szCs w:val="18"/>
        </w:rPr>
      </w:pPr>
      <w:r w:rsidRPr="00014499">
        <w:rPr>
          <w:rFonts w:ascii="Verdana" w:hAnsi="Verdana" w:cs="Arial"/>
          <w:sz w:val="18"/>
          <w:szCs w:val="18"/>
        </w:rPr>
        <w:t>Que en atención a lo establecido en el parágrafo 2 del artículo 4</w:t>
      </w:r>
      <w:r w:rsidR="004C4E22" w:rsidRPr="00014499">
        <w:rPr>
          <w:rFonts w:ascii="Verdana" w:hAnsi="Verdana" w:cs="Arial"/>
          <w:sz w:val="18"/>
          <w:szCs w:val="18"/>
        </w:rPr>
        <w:t>0</w:t>
      </w:r>
      <w:r w:rsidRPr="00014499">
        <w:rPr>
          <w:rFonts w:ascii="Verdana" w:hAnsi="Verdana" w:cs="Arial"/>
          <w:sz w:val="18"/>
          <w:szCs w:val="18"/>
        </w:rPr>
        <w:t xml:space="preserve"> de la Resolución </w:t>
      </w:r>
      <w:r w:rsidR="004C4E22" w:rsidRPr="00014499">
        <w:rPr>
          <w:rFonts w:ascii="Verdana" w:hAnsi="Verdana" w:cs="Arial"/>
          <w:sz w:val="18"/>
          <w:szCs w:val="18"/>
        </w:rPr>
        <w:t xml:space="preserve">CREG </w:t>
      </w:r>
      <w:r w:rsidRPr="00014499">
        <w:rPr>
          <w:rFonts w:ascii="Verdana" w:hAnsi="Verdana" w:cs="Arial"/>
          <w:sz w:val="18"/>
          <w:szCs w:val="18"/>
        </w:rPr>
        <w:t>1</w:t>
      </w:r>
      <w:r w:rsidR="004C4E22" w:rsidRPr="00014499">
        <w:rPr>
          <w:rFonts w:ascii="Verdana" w:hAnsi="Verdana" w:cs="Arial"/>
          <w:sz w:val="18"/>
          <w:szCs w:val="18"/>
        </w:rPr>
        <w:t>86</w:t>
      </w:r>
      <w:r w:rsidRPr="00014499">
        <w:rPr>
          <w:rFonts w:ascii="Verdana" w:hAnsi="Verdana" w:cs="Arial"/>
          <w:sz w:val="18"/>
          <w:szCs w:val="18"/>
        </w:rPr>
        <w:t xml:space="preserve"> de 20</w:t>
      </w:r>
      <w:r w:rsidR="004C4E22" w:rsidRPr="00014499">
        <w:rPr>
          <w:rFonts w:ascii="Verdana" w:hAnsi="Verdana" w:cs="Arial"/>
          <w:sz w:val="18"/>
          <w:szCs w:val="18"/>
        </w:rPr>
        <w:t>20</w:t>
      </w:r>
      <w:r w:rsidR="00951372" w:rsidRPr="00014499">
        <w:rPr>
          <w:rFonts w:ascii="Verdana" w:hAnsi="Verdana" w:cs="Arial"/>
          <w:sz w:val="18"/>
          <w:szCs w:val="18"/>
        </w:rPr>
        <w:t xml:space="preserve"> y sus adiciones y modificaciones</w:t>
      </w:r>
      <w:r w:rsidRPr="00014499">
        <w:rPr>
          <w:rFonts w:ascii="Verdana" w:hAnsi="Verdana" w:cs="Arial"/>
          <w:sz w:val="18"/>
          <w:szCs w:val="18"/>
        </w:rPr>
        <w:t xml:space="preserve">, los productores-comercializadores pueden negociar la venta de gas con interrupciones sin sujetarse al esquema establecido en el Anexo </w:t>
      </w:r>
      <w:r w:rsidR="004C4E22" w:rsidRPr="00014499">
        <w:rPr>
          <w:rFonts w:ascii="Verdana" w:hAnsi="Verdana" w:cs="Arial"/>
          <w:sz w:val="18"/>
          <w:szCs w:val="18"/>
        </w:rPr>
        <w:t>6</w:t>
      </w:r>
      <w:r w:rsidRPr="00014499">
        <w:rPr>
          <w:rFonts w:ascii="Verdana" w:hAnsi="Verdana" w:cs="Arial"/>
          <w:sz w:val="18"/>
          <w:szCs w:val="18"/>
        </w:rPr>
        <w:t xml:space="preserve"> de la misma resolución, referente al reglamento de las subastas de gas natural, cuando corresponda a campos menores, entre otros.</w:t>
      </w:r>
    </w:p>
    <w:p w14:paraId="102A41C1" w14:textId="77777777" w:rsidR="000A46C8" w:rsidRPr="00014499" w:rsidRDefault="000A46C8" w:rsidP="000A46C8">
      <w:pPr>
        <w:pStyle w:val="Prrafodelista"/>
        <w:rPr>
          <w:rFonts w:ascii="Verdana" w:hAnsi="Verdana" w:cs="Arial"/>
          <w:sz w:val="18"/>
          <w:szCs w:val="18"/>
        </w:rPr>
      </w:pPr>
    </w:p>
    <w:p w14:paraId="52A59E8B" w14:textId="1E5643FA" w:rsidR="004656AA" w:rsidRPr="00014499" w:rsidRDefault="004656AA" w:rsidP="004656AA">
      <w:pPr>
        <w:numPr>
          <w:ilvl w:val="0"/>
          <w:numId w:val="7"/>
        </w:numPr>
        <w:tabs>
          <w:tab w:val="clear" w:pos="1211"/>
          <w:tab w:val="num" w:pos="360"/>
        </w:tabs>
        <w:ind w:left="360"/>
        <w:rPr>
          <w:rFonts w:ascii="Verdana" w:hAnsi="Verdana" w:cs="Arial"/>
          <w:sz w:val="18"/>
          <w:szCs w:val="18"/>
        </w:rPr>
      </w:pPr>
      <w:r w:rsidRPr="00014499">
        <w:rPr>
          <w:rFonts w:ascii="Verdana" w:hAnsi="Verdana" w:cs="Arial"/>
          <w:sz w:val="18"/>
          <w:szCs w:val="18"/>
        </w:rPr>
        <w:t xml:space="preserve">Que de acuerdo con lo establecido en el </w:t>
      </w:r>
      <w:r w:rsidR="000A46C8" w:rsidRPr="00014499">
        <w:rPr>
          <w:rFonts w:ascii="Verdana" w:hAnsi="Verdana" w:cs="Arial"/>
          <w:sz w:val="18"/>
          <w:szCs w:val="18"/>
        </w:rPr>
        <w:t>subnumeral</w:t>
      </w:r>
      <w:r w:rsidR="00B84032" w:rsidRPr="00014499">
        <w:rPr>
          <w:rFonts w:ascii="Verdana" w:hAnsi="Verdana" w:cs="Arial"/>
          <w:sz w:val="18"/>
          <w:szCs w:val="18"/>
        </w:rPr>
        <w:t xml:space="preserve"> ii del </w:t>
      </w:r>
      <w:r w:rsidR="000A46C8" w:rsidRPr="00014499">
        <w:rPr>
          <w:rFonts w:ascii="Verdana" w:hAnsi="Verdana" w:cs="Arial"/>
          <w:sz w:val="18"/>
          <w:szCs w:val="18"/>
        </w:rPr>
        <w:t xml:space="preserve">literal a) del </w:t>
      </w:r>
      <w:r w:rsidR="00B84032" w:rsidRPr="00014499">
        <w:rPr>
          <w:rFonts w:ascii="Verdana" w:hAnsi="Verdana" w:cs="Arial"/>
          <w:sz w:val="18"/>
          <w:szCs w:val="18"/>
        </w:rPr>
        <w:t xml:space="preserve">numeral 1 </w:t>
      </w:r>
      <w:r w:rsidRPr="00014499">
        <w:rPr>
          <w:rFonts w:ascii="Verdana" w:hAnsi="Verdana" w:cs="Arial"/>
          <w:sz w:val="18"/>
          <w:szCs w:val="18"/>
        </w:rPr>
        <w:t xml:space="preserve">del artículo </w:t>
      </w:r>
      <w:r w:rsidR="004C4E22" w:rsidRPr="00014499">
        <w:rPr>
          <w:rFonts w:ascii="Verdana" w:hAnsi="Verdana" w:cs="Arial"/>
          <w:sz w:val="18"/>
          <w:szCs w:val="18"/>
        </w:rPr>
        <w:t>19</w:t>
      </w:r>
      <w:r w:rsidRPr="00014499">
        <w:rPr>
          <w:rFonts w:ascii="Verdana" w:hAnsi="Verdana" w:cs="Arial"/>
          <w:sz w:val="18"/>
          <w:szCs w:val="18"/>
        </w:rPr>
        <w:t xml:space="preserve"> de la Resolución CREG 1</w:t>
      </w:r>
      <w:r w:rsidR="004C4E22" w:rsidRPr="00014499">
        <w:rPr>
          <w:rFonts w:ascii="Verdana" w:hAnsi="Verdana" w:cs="Arial"/>
          <w:sz w:val="18"/>
          <w:szCs w:val="18"/>
        </w:rPr>
        <w:t>86</w:t>
      </w:r>
      <w:r w:rsidRPr="00014499">
        <w:rPr>
          <w:rFonts w:ascii="Verdana" w:hAnsi="Verdana" w:cs="Arial"/>
          <w:sz w:val="18"/>
          <w:szCs w:val="18"/>
        </w:rPr>
        <w:t xml:space="preserve"> de 20</w:t>
      </w:r>
      <w:r w:rsidR="004C4E22" w:rsidRPr="00014499">
        <w:rPr>
          <w:rFonts w:ascii="Verdana" w:hAnsi="Verdana" w:cs="Arial"/>
          <w:sz w:val="18"/>
          <w:szCs w:val="18"/>
        </w:rPr>
        <w:t>20</w:t>
      </w:r>
      <w:r w:rsidR="00C12511" w:rsidRPr="00014499">
        <w:rPr>
          <w:rFonts w:ascii="Verdana" w:hAnsi="Verdana" w:cs="Arial"/>
          <w:sz w:val="18"/>
          <w:szCs w:val="18"/>
        </w:rPr>
        <w:t xml:space="preserve"> </w:t>
      </w:r>
      <w:r w:rsidR="002E4364" w:rsidRPr="00014499">
        <w:rPr>
          <w:rFonts w:ascii="Verdana" w:hAnsi="Verdana" w:cs="Arial"/>
          <w:sz w:val="18"/>
          <w:szCs w:val="18"/>
        </w:rPr>
        <w:t>y sus adiciones y modificaciones</w:t>
      </w:r>
      <w:r w:rsidRPr="00014499">
        <w:rPr>
          <w:rFonts w:ascii="Verdana" w:hAnsi="Verdana" w:cs="Arial"/>
          <w:sz w:val="18"/>
          <w:szCs w:val="18"/>
        </w:rPr>
        <w:t xml:space="preserve">, </w:t>
      </w:r>
      <w:r w:rsidR="00B84032" w:rsidRPr="00014499">
        <w:rPr>
          <w:rFonts w:ascii="Verdana" w:hAnsi="Verdana" w:cs="Arial"/>
          <w:sz w:val="18"/>
          <w:szCs w:val="18"/>
        </w:rPr>
        <w:t xml:space="preserve">los productores-comercializadores de gas pueden comercializar gas natural mediante negociaciones directas en cualquier momento del año cuando se trata de campos productores de hidrocarburos cuyo PP </w:t>
      </w:r>
      <w:r w:rsidR="00F631D6" w:rsidRPr="00014499">
        <w:rPr>
          <w:rFonts w:ascii="Verdana" w:hAnsi="Verdana" w:cs="Arial"/>
          <w:sz w:val="18"/>
          <w:szCs w:val="18"/>
        </w:rPr>
        <w:t xml:space="preserve">(Potencial de Producción de gas natural) </w:t>
      </w:r>
      <w:r w:rsidR="00B84032" w:rsidRPr="00014499">
        <w:rPr>
          <w:rFonts w:ascii="Verdana" w:hAnsi="Verdana" w:cs="Arial"/>
          <w:sz w:val="18"/>
          <w:szCs w:val="18"/>
        </w:rPr>
        <w:t>es igual o inferior a 30 M</w:t>
      </w:r>
      <w:r w:rsidR="00F631D6" w:rsidRPr="00014499">
        <w:rPr>
          <w:rFonts w:ascii="Verdana" w:hAnsi="Verdana" w:cs="Arial"/>
          <w:sz w:val="18"/>
          <w:szCs w:val="18"/>
        </w:rPr>
        <w:t xml:space="preserve">illones de </w:t>
      </w:r>
      <w:r w:rsidR="00B84032" w:rsidRPr="00014499">
        <w:rPr>
          <w:rFonts w:ascii="Verdana" w:hAnsi="Verdana" w:cs="Arial"/>
          <w:sz w:val="18"/>
          <w:szCs w:val="18"/>
        </w:rPr>
        <w:t>P</w:t>
      </w:r>
      <w:r w:rsidR="00F631D6" w:rsidRPr="00014499">
        <w:rPr>
          <w:rFonts w:ascii="Verdana" w:hAnsi="Verdana" w:cs="Arial"/>
          <w:sz w:val="18"/>
          <w:szCs w:val="18"/>
        </w:rPr>
        <w:t xml:space="preserve">ies </w:t>
      </w:r>
      <w:r w:rsidR="00B84032" w:rsidRPr="00014499">
        <w:rPr>
          <w:rFonts w:ascii="Verdana" w:hAnsi="Verdana" w:cs="Arial"/>
          <w:sz w:val="18"/>
          <w:szCs w:val="18"/>
        </w:rPr>
        <w:t>C</w:t>
      </w:r>
      <w:r w:rsidR="00F631D6" w:rsidRPr="00014499">
        <w:rPr>
          <w:rFonts w:ascii="Verdana" w:hAnsi="Verdana" w:cs="Arial"/>
          <w:sz w:val="18"/>
          <w:szCs w:val="18"/>
        </w:rPr>
        <w:t xml:space="preserve">úbicos por </w:t>
      </w:r>
      <w:r w:rsidR="00B84032" w:rsidRPr="00014499">
        <w:rPr>
          <w:rFonts w:ascii="Verdana" w:hAnsi="Verdana" w:cs="Arial"/>
          <w:sz w:val="18"/>
          <w:szCs w:val="18"/>
        </w:rPr>
        <w:t>D</w:t>
      </w:r>
      <w:r w:rsidR="00F631D6" w:rsidRPr="00014499">
        <w:rPr>
          <w:rFonts w:ascii="Verdana" w:hAnsi="Verdana" w:cs="Arial"/>
          <w:sz w:val="18"/>
          <w:szCs w:val="18"/>
        </w:rPr>
        <w:t xml:space="preserve">ía. Estos campos </w:t>
      </w:r>
      <w:r w:rsidR="00B84032" w:rsidRPr="00014499">
        <w:rPr>
          <w:rFonts w:ascii="Verdana" w:hAnsi="Verdana" w:cs="Arial"/>
          <w:sz w:val="18"/>
          <w:szCs w:val="18"/>
        </w:rPr>
        <w:t xml:space="preserve">se definen como Campos Menores en el </w:t>
      </w:r>
      <w:r w:rsidR="00CA4049" w:rsidRPr="00014499">
        <w:rPr>
          <w:rFonts w:ascii="Verdana" w:hAnsi="Verdana" w:cs="Arial"/>
          <w:sz w:val="18"/>
          <w:szCs w:val="18"/>
        </w:rPr>
        <w:t>a</w:t>
      </w:r>
      <w:r w:rsidR="00B84032" w:rsidRPr="00014499">
        <w:rPr>
          <w:rFonts w:ascii="Verdana" w:hAnsi="Verdana" w:cs="Arial"/>
          <w:sz w:val="18"/>
          <w:szCs w:val="18"/>
        </w:rPr>
        <w:t>rtículo 2.2.2.1.4 del Decreto 1073 de 2015 expedido por el Ministerio de Minas y Energía.</w:t>
      </w:r>
    </w:p>
    <w:p w14:paraId="58CFC47B" w14:textId="77777777" w:rsidR="004656AA" w:rsidRPr="00014499" w:rsidRDefault="004656AA" w:rsidP="004656AA">
      <w:pPr>
        <w:ind w:left="1211"/>
        <w:rPr>
          <w:rFonts w:ascii="Verdana" w:hAnsi="Verdana" w:cs="Arial"/>
          <w:sz w:val="18"/>
          <w:szCs w:val="18"/>
        </w:rPr>
      </w:pPr>
    </w:p>
    <w:p w14:paraId="1299453A" w14:textId="26E6FC2A" w:rsidR="009C0258" w:rsidRPr="00014499" w:rsidRDefault="00CA4049" w:rsidP="009C0258">
      <w:pPr>
        <w:numPr>
          <w:ilvl w:val="0"/>
          <w:numId w:val="7"/>
        </w:numPr>
        <w:tabs>
          <w:tab w:val="clear" w:pos="1211"/>
          <w:tab w:val="num" w:pos="360"/>
        </w:tabs>
        <w:ind w:left="360"/>
        <w:rPr>
          <w:rFonts w:ascii="Verdana" w:hAnsi="Verdana" w:cs="Arial"/>
          <w:sz w:val="18"/>
          <w:szCs w:val="18"/>
        </w:rPr>
      </w:pPr>
      <w:r w:rsidRPr="00014499">
        <w:rPr>
          <w:rFonts w:ascii="Verdana" w:hAnsi="Verdana" w:cs="Arial"/>
          <w:sz w:val="18"/>
          <w:szCs w:val="18"/>
        </w:rPr>
        <w:t xml:space="preserve">Que </w:t>
      </w:r>
      <w:r w:rsidR="003F751F" w:rsidRPr="00014499">
        <w:rPr>
          <w:rFonts w:ascii="Verdana" w:hAnsi="Verdana" w:cs="Arial"/>
          <w:sz w:val="18"/>
          <w:szCs w:val="18"/>
        </w:rPr>
        <w:t xml:space="preserve">el concepto </w:t>
      </w:r>
      <w:r w:rsidR="00FD1ADC" w:rsidRPr="00014499">
        <w:rPr>
          <w:rFonts w:ascii="Verdana" w:hAnsi="Verdana" w:cs="Arial"/>
          <w:sz w:val="18"/>
          <w:szCs w:val="18"/>
        </w:rPr>
        <w:t xml:space="preserve">S-2017-000426 emitido por la CREG el 10 de febrero de 2017 aclara que </w:t>
      </w:r>
      <w:r w:rsidRPr="00014499">
        <w:rPr>
          <w:rFonts w:ascii="Verdana" w:hAnsi="Verdana" w:cs="Arial"/>
          <w:sz w:val="18"/>
          <w:szCs w:val="18"/>
        </w:rPr>
        <w:t xml:space="preserve">lo establecido en el artículo 23 de la Resolución CREG 114 de </w:t>
      </w:r>
      <w:r w:rsidR="00EB37DB" w:rsidRPr="00014499">
        <w:rPr>
          <w:rFonts w:ascii="Verdana" w:hAnsi="Verdana" w:cs="Arial"/>
          <w:sz w:val="18"/>
          <w:szCs w:val="18"/>
        </w:rPr>
        <w:t>2017 y</w:t>
      </w:r>
      <w:r w:rsidR="00C12511" w:rsidRPr="00014499">
        <w:rPr>
          <w:rFonts w:ascii="Verdana" w:hAnsi="Verdana" w:cs="Arial"/>
          <w:sz w:val="18"/>
          <w:szCs w:val="18"/>
        </w:rPr>
        <w:t xml:space="preserve"> sus adiciones y modificaciones</w:t>
      </w:r>
      <w:r w:rsidR="00FD1ADC" w:rsidRPr="00014499">
        <w:rPr>
          <w:rFonts w:ascii="Verdana" w:hAnsi="Verdana" w:cs="Arial"/>
          <w:sz w:val="18"/>
          <w:szCs w:val="18"/>
        </w:rPr>
        <w:t xml:space="preserve"> </w:t>
      </w:r>
      <w:r w:rsidR="004C4E22" w:rsidRPr="00014499">
        <w:rPr>
          <w:rFonts w:ascii="Verdana" w:hAnsi="Verdana" w:cs="Arial"/>
          <w:sz w:val="18"/>
          <w:szCs w:val="18"/>
        </w:rPr>
        <w:t xml:space="preserve">–hoy Resolución CREG 186 de 2020- </w:t>
      </w:r>
      <w:r w:rsidR="00FD1ADC" w:rsidRPr="00014499">
        <w:rPr>
          <w:rFonts w:ascii="Verdana" w:hAnsi="Verdana" w:cs="Arial"/>
          <w:sz w:val="18"/>
          <w:szCs w:val="18"/>
        </w:rPr>
        <w:t xml:space="preserve">en relación con la </w:t>
      </w:r>
      <w:r w:rsidR="009C0258" w:rsidRPr="00014499">
        <w:rPr>
          <w:rFonts w:ascii="Verdana" w:hAnsi="Verdana" w:cs="Arial"/>
          <w:sz w:val="18"/>
          <w:szCs w:val="18"/>
        </w:rPr>
        <w:t xml:space="preserve">fecha de terminación </w:t>
      </w:r>
      <w:r w:rsidR="00FD1ADC" w:rsidRPr="00014499">
        <w:rPr>
          <w:rFonts w:ascii="Verdana" w:hAnsi="Verdana" w:cs="Arial"/>
          <w:sz w:val="18"/>
          <w:szCs w:val="18"/>
        </w:rPr>
        <w:t>de los contratos un</w:t>
      </w:r>
      <w:r w:rsidR="009C0258" w:rsidRPr="00014499">
        <w:rPr>
          <w:rFonts w:ascii="Verdana" w:hAnsi="Verdana" w:cs="Arial"/>
          <w:sz w:val="18"/>
          <w:szCs w:val="18"/>
        </w:rPr>
        <w:t xml:space="preserve"> 30 de noviembre del año que </w:t>
      </w:r>
      <w:r w:rsidR="00FD1ADC" w:rsidRPr="00014499">
        <w:rPr>
          <w:rFonts w:ascii="Verdana" w:hAnsi="Verdana" w:cs="Arial"/>
          <w:sz w:val="18"/>
          <w:szCs w:val="18"/>
        </w:rPr>
        <w:t>se</w:t>
      </w:r>
      <w:r w:rsidR="009C0258" w:rsidRPr="00014499">
        <w:rPr>
          <w:rFonts w:ascii="Verdana" w:hAnsi="Verdana" w:cs="Arial"/>
          <w:sz w:val="18"/>
          <w:szCs w:val="18"/>
        </w:rPr>
        <w:t xml:space="preserve"> acuerde</w:t>
      </w:r>
      <w:r w:rsidR="00FD1ADC" w:rsidRPr="00014499">
        <w:rPr>
          <w:rFonts w:ascii="Verdana" w:hAnsi="Verdana" w:cs="Arial"/>
          <w:sz w:val="18"/>
          <w:szCs w:val="18"/>
        </w:rPr>
        <w:t xml:space="preserve"> entre las Partes no aplica para los contratos de suministro de gas con interrupciones cuando se trata de campos menores, como en éste caso</w:t>
      </w:r>
      <w:r w:rsidR="009C0258" w:rsidRPr="00014499">
        <w:rPr>
          <w:rFonts w:ascii="Verdana" w:hAnsi="Verdana" w:cs="Arial"/>
          <w:sz w:val="18"/>
          <w:szCs w:val="18"/>
        </w:rPr>
        <w:t>.</w:t>
      </w:r>
      <w:r w:rsidRPr="00014499">
        <w:rPr>
          <w:rFonts w:ascii="Verdana" w:hAnsi="Verdana" w:cs="Arial"/>
          <w:sz w:val="18"/>
          <w:szCs w:val="18"/>
        </w:rPr>
        <w:t xml:space="preserve"> </w:t>
      </w:r>
    </w:p>
    <w:p w14:paraId="5B3576F8" w14:textId="77777777" w:rsidR="009C0258" w:rsidRPr="00014499" w:rsidRDefault="009C0258" w:rsidP="009C0258">
      <w:pPr>
        <w:pStyle w:val="Prrafodelista"/>
        <w:rPr>
          <w:rFonts w:ascii="Verdana" w:hAnsi="Verdana" w:cs="Arial"/>
          <w:sz w:val="18"/>
          <w:szCs w:val="18"/>
        </w:rPr>
      </w:pPr>
    </w:p>
    <w:p w14:paraId="50C9DC15" w14:textId="42D70FFC" w:rsidR="00D06DCE" w:rsidRPr="00014499" w:rsidRDefault="00D06DCE" w:rsidP="00D06DCE">
      <w:pPr>
        <w:numPr>
          <w:ilvl w:val="0"/>
          <w:numId w:val="7"/>
        </w:numPr>
        <w:tabs>
          <w:tab w:val="clear" w:pos="1211"/>
          <w:tab w:val="num" w:pos="360"/>
        </w:tabs>
        <w:ind w:left="360"/>
        <w:rPr>
          <w:rFonts w:ascii="Verdana" w:hAnsi="Verdana" w:cs="Arial"/>
          <w:sz w:val="18"/>
          <w:szCs w:val="18"/>
        </w:rPr>
      </w:pPr>
      <w:r w:rsidRPr="00014499">
        <w:rPr>
          <w:rFonts w:ascii="Verdana" w:hAnsi="Verdana" w:cs="Arial"/>
          <w:sz w:val="18"/>
          <w:szCs w:val="18"/>
        </w:rPr>
        <w:t xml:space="preserve">Que de conformidad con lo establecido en el parágrafo del artículo </w:t>
      </w:r>
      <w:r w:rsidR="00A1480B" w:rsidRPr="00014499">
        <w:rPr>
          <w:rFonts w:ascii="Verdana" w:hAnsi="Verdana" w:cs="Arial"/>
          <w:sz w:val="18"/>
          <w:szCs w:val="18"/>
        </w:rPr>
        <w:t>4</w:t>
      </w:r>
      <w:r w:rsidRPr="00014499">
        <w:rPr>
          <w:rFonts w:ascii="Verdana" w:hAnsi="Verdana" w:cs="Arial"/>
          <w:sz w:val="18"/>
          <w:szCs w:val="18"/>
        </w:rPr>
        <w:t>1 de la Resolución CREG 1</w:t>
      </w:r>
      <w:r w:rsidR="00A1480B" w:rsidRPr="00014499">
        <w:rPr>
          <w:rFonts w:ascii="Verdana" w:hAnsi="Verdana" w:cs="Arial"/>
          <w:sz w:val="18"/>
          <w:szCs w:val="18"/>
        </w:rPr>
        <w:t>86</w:t>
      </w:r>
      <w:r w:rsidRPr="00014499">
        <w:rPr>
          <w:rFonts w:ascii="Verdana" w:hAnsi="Verdana" w:cs="Arial"/>
          <w:sz w:val="18"/>
          <w:szCs w:val="18"/>
        </w:rPr>
        <w:t xml:space="preserve"> de 20</w:t>
      </w:r>
      <w:r w:rsidR="00A1480B" w:rsidRPr="00014499">
        <w:rPr>
          <w:rFonts w:ascii="Verdana" w:hAnsi="Verdana" w:cs="Arial"/>
          <w:sz w:val="18"/>
          <w:szCs w:val="18"/>
        </w:rPr>
        <w:t>20</w:t>
      </w:r>
      <w:r w:rsidR="00DD5BF8" w:rsidRPr="00014499">
        <w:rPr>
          <w:rFonts w:ascii="Verdana" w:hAnsi="Verdana" w:cs="Arial"/>
          <w:sz w:val="18"/>
          <w:szCs w:val="18"/>
        </w:rPr>
        <w:t xml:space="preserve"> </w:t>
      </w:r>
      <w:r w:rsidRPr="00014499">
        <w:rPr>
          <w:rFonts w:ascii="Verdana" w:hAnsi="Verdana" w:cs="Arial"/>
          <w:sz w:val="18"/>
          <w:szCs w:val="18"/>
        </w:rPr>
        <w:t>se exceptúan de la restricción de la duración mensual los contratos con interrupciones que provengan de campos menores</w:t>
      </w:r>
      <w:r w:rsidR="00705E74" w:rsidRPr="00014499">
        <w:rPr>
          <w:rFonts w:ascii="Verdana" w:hAnsi="Verdana" w:cs="Arial"/>
          <w:sz w:val="18"/>
          <w:szCs w:val="18"/>
        </w:rPr>
        <w:t>, entre otros.</w:t>
      </w:r>
    </w:p>
    <w:p w14:paraId="55C5B9F2" w14:textId="51265E2E" w:rsidR="008665C9" w:rsidRPr="00014499" w:rsidRDefault="008665C9" w:rsidP="00525D7C">
      <w:pPr>
        <w:ind w:left="360"/>
        <w:rPr>
          <w:rFonts w:ascii="Verdana" w:hAnsi="Verdana" w:cs="Arial"/>
          <w:sz w:val="18"/>
          <w:szCs w:val="18"/>
        </w:rPr>
      </w:pPr>
      <w:r w:rsidRPr="00014499">
        <w:rPr>
          <w:rFonts w:ascii="Verdana" w:hAnsi="Verdana" w:cs="Arial"/>
          <w:sz w:val="18"/>
          <w:szCs w:val="18"/>
        </w:rPr>
        <w:t xml:space="preserve"> </w:t>
      </w:r>
    </w:p>
    <w:p w14:paraId="1D7B5E5F" w14:textId="77777777" w:rsidR="008D307B" w:rsidRPr="00014499" w:rsidRDefault="008D307B" w:rsidP="008D307B">
      <w:pPr>
        <w:rPr>
          <w:rFonts w:ascii="Verdana" w:hAnsi="Verdana" w:cs="Arial"/>
          <w:sz w:val="18"/>
          <w:szCs w:val="18"/>
        </w:rPr>
      </w:pPr>
      <w:r w:rsidRPr="00014499">
        <w:rPr>
          <w:rFonts w:ascii="Verdana" w:hAnsi="Verdana" w:cs="Arial"/>
          <w:sz w:val="18"/>
          <w:szCs w:val="18"/>
        </w:rPr>
        <w:t>Atendiendo a las anteriores Consideraciones, las Partes han acordado suscribir el presente acuerdo de voluntades, contenido en las siguientes cláusulas:</w:t>
      </w:r>
    </w:p>
    <w:p w14:paraId="20E013BE" w14:textId="77777777" w:rsidR="004363D2" w:rsidRPr="00014499" w:rsidRDefault="00C02894" w:rsidP="009F2483">
      <w:pPr>
        <w:pStyle w:val="Textoindependiente3"/>
        <w:tabs>
          <w:tab w:val="left" w:pos="-720"/>
        </w:tabs>
        <w:rPr>
          <w:rFonts w:ascii="Verdana" w:hAnsi="Verdana"/>
          <w:sz w:val="18"/>
          <w:szCs w:val="18"/>
          <w:lang w:val="es-CO"/>
        </w:rPr>
      </w:pPr>
      <w:r w:rsidRPr="00014499">
        <w:rPr>
          <w:rFonts w:ascii="Verdana" w:hAnsi="Verdana"/>
          <w:sz w:val="18"/>
          <w:szCs w:val="18"/>
        </w:rPr>
        <w:t xml:space="preserve"> </w:t>
      </w:r>
    </w:p>
    <w:p w14:paraId="4F622076" w14:textId="77777777" w:rsidR="001C794A" w:rsidRPr="00014499" w:rsidRDefault="001C794A" w:rsidP="001E7ED0">
      <w:pPr>
        <w:pStyle w:val="Ttulo1"/>
        <w:widowControl/>
        <w:tabs>
          <w:tab w:val="clear" w:pos="-720"/>
          <w:tab w:val="clear" w:pos="360"/>
        </w:tabs>
        <w:rPr>
          <w:rFonts w:ascii="Verdana" w:hAnsi="Verdana"/>
          <w:strike w:val="0"/>
          <w:snapToGrid/>
          <w:sz w:val="18"/>
          <w:szCs w:val="18"/>
          <w:lang w:val="es-CO"/>
        </w:rPr>
      </w:pPr>
      <w:bookmarkStart w:id="0" w:name="_Toc64050215"/>
      <w:r w:rsidRPr="00014499">
        <w:rPr>
          <w:rFonts w:ascii="Verdana" w:hAnsi="Verdana"/>
          <w:strike w:val="0"/>
          <w:snapToGrid/>
          <w:sz w:val="18"/>
          <w:szCs w:val="18"/>
          <w:lang w:val="es-CO"/>
        </w:rPr>
        <w:t>CLÁUSULA PRIMERA: DEFINICIONES.-</w:t>
      </w:r>
      <w:bookmarkEnd w:id="0"/>
      <w:r w:rsidRPr="00014499">
        <w:rPr>
          <w:rFonts w:ascii="Verdana" w:hAnsi="Verdana"/>
          <w:strike w:val="0"/>
          <w:snapToGrid/>
          <w:sz w:val="18"/>
          <w:szCs w:val="18"/>
          <w:lang w:val="es-CO"/>
        </w:rPr>
        <w:t xml:space="preserve"> </w:t>
      </w:r>
    </w:p>
    <w:p w14:paraId="028430CD" w14:textId="77777777" w:rsidR="001C794A" w:rsidRPr="00014499" w:rsidRDefault="001C794A">
      <w:pPr>
        <w:rPr>
          <w:rFonts w:ascii="Verdana" w:hAnsi="Verdana"/>
          <w:sz w:val="18"/>
          <w:szCs w:val="18"/>
        </w:rPr>
      </w:pPr>
    </w:p>
    <w:p w14:paraId="2450EB76" w14:textId="77777777" w:rsidR="001C794A" w:rsidRPr="00014499" w:rsidRDefault="001C794A">
      <w:pPr>
        <w:tabs>
          <w:tab w:val="left" w:pos="-720"/>
        </w:tabs>
        <w:rPr>
          <w:rFonts w:ascii="Verdana" w:hAnsi="Verdana"/>
          <w:sz w:val="18"/>
          <w:szCs w:val="18"/>
        </w:rPr>
      </w:pPr>
      <w:r w:rsidRPr="00014499">
        <w:rPr>
          <w:rFonts w:ascii="Verdana" w:hAnsi="Verdana"/>
          <w:sz w:val="18"/>
          <w:szCs w:val="18"/>
        </w:rPr>
        <w:t>Para los propósitos de est</w:t>
      </w:r>
      <w:r w:rsidRPr="00014499" w:rsidDel="007520DA">
        <w:rPr>
          <w:rFonts w:ascii="Verdana" w:hAnsi="Verdana"/>
          <w:sz w:val="18"/>
          <w:szCs w:val="18"/>
        </w:rPr>
        <w:t>e</w:t>
      </w:r>
      <w:r w:rsidRPr="00014499">
        <w:rPr>
          <w:rFonts w:ascii="Verdana" w:hAnsi="Verdana"/>
          <w:sz w:val="18"/>
          <w:szCs w:val="18"/>
        </w:rPr>
        <w:t xml:space="preserve"> </w:t>
      </w:r>
      <w:r w:rsidRPr="00014499" w:rsidDel="007520DA">
        <w:rPr>
          <w:rFonts w:ascii="Verdana" w:hAnsi="Verdana"/>
          <w:sz w:val="18"/>
          <w:szCs w:val="18"/>
        </w:rPr>
        <w:t>Contrato</w:t>
      </w:r>
      <w:r w:rsidRPr="00014499">
        <w:rPr>
          <w:rFonts w:ascii="Verdana" w:hAnsi="Verdana"/>
          <w:sz w:val="18"/>
          <w:szCs w:val="18"/>
        </w:rPr>
        <w:t xml:space="preserve"> se adoptan las siguientes definiciones, tanto en singular como en plural. Todos los términos en mayúsculas y no definidos en est</w:t>
      </w:r>
      <w:r w:rsidR="00277724" w:rsidRPr="00014499">
        <w:rPr>
          <w:rFonts w:ascii="Verdana" w:hAnsi="Verdana"/>
          <w:sz w:val="18"/>
          <w:szCs w:val="18"/>
        </w:rPr>
        <w:t>e</w:t>
      </w:r>
      <w:r w:rsidRPr="00014499">
        <w:rPr>
          <w:rFonts w:ascii="Verdana" w:hAnsi="Verdana"/>
          <w:sz w:val="18"/>
          <w:szCs w:val="18"/>
        </w:rPr>
        <w:t xml:space="preserve"> </w:t>
      </w:r>
      <w:r w:rsidRPr="00014499" w:rsidDel="007520DA">
        <w:rPr>
          <w:rFonts w:ascii="Verdana" w:hAnsi="Verdana"/>
          <w:sz w:val="18"/>
          <w:szCs w:val="18"/>
        </w:rPr>
        <w:t>Contrato</w:t>
      </w:r>
      <w:r w:rsidRPr="00014499">
        <w:rPr>
          <w:rFonts w:ascii="Verdana" w:hAnsi="Verdana"/>
          <w:sz w:val="18"/>
          <w:szCs w:val="18"/>
        </w:rPr>
        <w:t>, tendrán el significado establecido en la regulación vigente:</w:t>
      </w:r>
    </w:p>
    <w:p w14:paraId="4F65D02E" w14:textId="77777777" w:rsidR="001C794A" w:rsidRPr="00014499" w:rsidRDefault="001C794A" w:rsidP="00141BF0">
      <w:pPr>
        <w:tabs>
          <w:tab w:val="left" w:pos="-720"/>
          <w:tab w:val="num" w:pos="360"/>
        </w:tabs>
        <w:rPr>
          <w:rFonts w:ascii="Verdana" w:hAnsi="Verdana"/>
          <w:sz w:val="18"/>
          <w:szCs w:val="18"/>
        </w:rPr>
      </w:pPr>
    </w:p>
    <w:p w14:paraId="0FF05C0A" w14:textId="77777777"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Anexo</w:t>
      </w:r>
      <w:r w:rsidRPr="00014499">
        <w:rPr>
          <w:rFonts w:ascii="Verdana" w:hAnsi="Verdana"/>
          <w:sz w:val="18"/>
          <w:szCs w:val="18"/>
        </w:rPr>
        <w:t>: Documento que hace parte integral del</w:t>
      </w:r>
      <w:r w:rsidR="00277724" w:rsidRPr="00014499">
        <w:rPr>
          <w:rFonts w:ascii="Verdana" w:hAnsi="Verdana"/>
          <w:sz w:val="18"/>
          <w:szCs w:val="18"/>
        </w:rPr>
        <w:t xml:space="preserve"> </w:t>
      </w:r>
      <w:r w:rsidR="00164485" w:rsidRPr="00014499">
        <w:rPr>
          <w:rFonts w:ascii="Verdana" w:hAnsi="Verdana"/>
          <w:sz w:val="18"/>
          <w:szCs w:val="18"/>
        </w:rPr>
        <w:t>presente</w:t>
      </w:r>
      <w:r w:rsidRPr="00014499">
        <w:rPr>
          <w:rFonts w:ascii="Verdana" w:hAnsi="Verdana"/>
          <w:sz w:val="18"/>
          <w:szCs w:val="18"/>
        </w:rPr>
        <w:t xml:space="preserve"> </w:t>
      </w:r>
      <w:r w:rsidRPr="00014499" w:rsidDel="007520DA">
        <w:rPr>
          <w:rFonts w:ascii="Verdana" w:hAnsi="Verdana"/>
          <w:sz w:val="18"/>
          <w:szCs w:val="18"/>
        </w:rPr>
        <w:t>Contrato</w:t>
      </w:r>
      <w:r w:rsidR="00D24350" w:rsidRPr="00014499">
        <w:rPr>
          <w:rFonts w:ascii="Verdana" w:hAnsi="Verdana"/>
          <w:sz w:val="18"/>
          <w:szCs w:val="18"/>
        </w:rPr>
        <w:t xml:space="preserve">, </w:t>
      </w:r>
      <w:r w:rsidRPr="00014499">
        <w:rPr>
          <w:rFonts w:ascii="Verdana" w:hAnsi="Verdana"/>
          <w:sz w:val="18"/>
          <w:szCs w:val="18"/>
        </w:rPr>
        <w:t>y que por lo tanto, se encuentra sujeto a todos los términos y condiciones que resulten aplicables al mismo, especialmente su modificación, adición, terminación y cesión.</w:t>
      </w:r>
    </w:p>
    <w:p w14:paraId="1307B19E" w14:textId="77777777" w:rsidR="000F4C59" w:rsidRPr="00014499" w:rsidRDefault="000F4C59" w:rsidP="00141BF0">
      <w:pPr>
        <w:pStyle w:val="Prrafodelista"/>
        <w:rPr>
          <w:rFonts w:ascii="Verdana" w:hAnsi="Verdana"/>
          <w:sz w:val="18"/>
          <w:szCs w:val="18"/>
        </w:rPr>
      </w:pPr>
    </w:p>
    <w:p w14:paraId="2935C6E7" w14:textId="77777777" w:rsidR="000F4C59" w:rsidRPr="00014499" w:rsidRDefault="000F4C59" w:rsidP="00980039">
      <w:pPr>
        <w:numPr>
          <w:ilvl w:val="0"/>
          <w:numId w:val="6"/>
        </w:numPr>
        <w:tabs>
          <w:tab w:val="left" w:pos="-720"/>
        </w:tabs>
        <w:rPr>
          <w:rFonts w:ascii="Verdana" w:hAnsi="Verdana"/>
          <w:sz w:val="18"/>
          <w:szCs w:val="18"/>
        </w:rPr>
      </w:pPr>
      <w:r w:rsidRPr="00014499">
        <w:rPr>
          <w:rFonts w:ascii="Verdana" w:hAnsi="Verdana"/>
          <w:b/>
          <w:sz w:val="18"/>
          <w:szCs w:val="18"/>
        </w:rPr>
        <w:t xml:space="preserve">Año Contractual: </w:t>
      </w:r>
      <w:r w:rsidRPr="00014499">
        <w:rPr>
          <w:rFonts w:ascii="Verdana" w:hAnsi="Verdana"/>
          <w:sz w:val="18"/>
          <w:szCs w:val="18"/>
        </w:rPr>
        <w:t>Es un periodo de doce (12) meses consecutivos contados a partir del primero (1°) de diciembre de un año y hasta el (30) de noviembre del año inmediatamente siguiente.</w:t>
      </w:r>
    </w:p>
    <w:p w14:paraId="0F1C50DB" w14:textId="77777777" w:rsidR="001C794A" w:rsidRPr="00014499" w:rsidRDefault="001C794A" w:rsidP="00FC77D7">
      <w:pPr>
        <w:tabs>
          <w:tab w:val="left" w:pos="-720"/>
        </w:tabs>
        <w:ind w:left="720"/>
        <w:rPr>
          <w:rFonts w:ascii="Verdana" w:hAnsi="Verdana"/>
          <w:sz w:val="18"/>
          <w:szCs w:val="18"/>
        </w:rPr>
      </w:pPr>
      <w:r w:rsidRPr="00014499">
        <w:rPr>
          <w:rFonts w:ascii="Verdana" w:hAnsi="Verdana"/>
          <w:sz w:val="18"/>
          <w:szCs w:val="18"/>
        </w:rPr>
        <w:t xml:space="preserve"> </w:t>
      </w:r>
    </w:p>
    <w:p w14:paraId="4C56993B" w14:textId="77777777"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Año Fiscal:</w:t>
      </w:r>
      <w:r w:rsidRPr="00014499">
        <w:rPr>
          <w:rFonts w:ascii="Verdana" w:hAnsi="Verdana"/>
          <w:sz w:val="18"/>
          <w:szCs w:val="18"/>
        </w:rPr>
        <w:t xml:space="preserve"> Es el período comprendido entre el 1º de enero y el 31 de diciembre de un mismo año.</w:t>
      </w:r>
    </w:p>
    <w:p w14:paraId="314144B3" w14:textId="77777777" w:rsidR="001C794A" w:rsidRPr="00014499" w:rsidRDefault="001C794A" w:rsidP="004C24C4">
      <w:pPr>
        <w:tabs>
          <w:tab w:val="left" w:pos="-720"/>
          <w:tab w:val="num" w:pos="360"/>
        </w:tabs>
        <w:ind w:left="360" w:hanging="360"/>
        <w:rPr>
          <w:rFonts w:ascii="Verdana" w:hAnsi="Verdana"/>
          <w:sz w:val="18"/>
          <w:szCs w:val="18"/>
        </w:rPr>
      </w:pPr>
    </w:p>
    <w:p w14:paraId="2FF55FD2" w14:textId="77777777"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Bar</w:t>
      </w:r>
      <w:r w:rsidRPr="00014499">
        <w:rPr>
          <w:rFonts w:ascii="Verdana" w:hAnsi="Verdana"/>
          <w:sz w:val="18"/>
          <w:szCs w:val="18"/>
        </w:rPr>
        <w:t>: Es la presión que ejerce una fuerza de cien mil Newton (100 000 N) aplicado uniformemente en un área de un metro cuadrado (1m</w:t>
      </w:r>
      <w:r w:rsidRPr="00014499">
        <w:rPr>
          <w:rFonts w:ascii="Verdana" w:hAnsi="Verdana"/>
          <w:sz w:val="18"/>
          <w:szCs w:val="18"/>
          <w:vertAlign w:val="superscript"/>
        </w:rPr>
        <w:t>2</w:t>
      </w:r>
      <w:r w:rsidRPr="00014499">
        <w:rPr>
          <w:rFonts w:ascii="Verdana" w:hAnsi="Verdana"/>
          <w:sz w:val="18"/>
          <w:szCs w:val="18"/>
        </w:rPr>
        <w:t>) 1 Bar</w:t>
      </w:r>
      <w:r w:rsidR="000060FA" w:rsidRPr="00014499">
        <w:rPr>
          <w:rFonts w:ascii="Verdana" w:hAnsi="Verdana"/>
          <w:sz w:val="18"/>
          <w:szCs w:val="18"/>
        </w:rPr>
        <w:t xml:space="preserve"> </w:t>
      </w:r>
      <w:r w:rsidRPr="00014499">
        <w:rPr>
          <w:rFonts w:ascii="Verdana" w:hAnsi="Verdana"/>
          <w:sz w:val="18"/>
          <w:szCs w:val="18"/>
        </w:rPr>
        <w:t>= 14,503 774 psi.</w:t>
      </w:r>
    </w:p>
    <w:p w14:paraId="7369B821" w14:textId="77777777" w:rsidR="001C794A" w:rsidRPr="00014499" w:rsidRDefault="001C794A">
      <w:pPr>
        <w:tabs>
          <w:tab w:val="left" w:pos="-720"/>
        </w:tabs>
        <w:rPr>
          <w:rFonts w:ascii="Verdana" w:hAnsi="Verdana"/>
          <w:sz w:val="18"/>
          <w:szCs w:val="18"/>
        </w:rPr>
      </w:pPr>
    </w:p>
    <w:p w14:paraId="39C9B6B6" w14:textId="77777777"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BTU (British Thermal Unit</w:t>
      </w:r>
      <w:r w:rsidRPr="00014499">
        <w:rPr>
          <w:rFonts w:ascii="Verdana" w:hAnsi="Verdana"/>
          <w:sz w:val="18"/>
          <w:szCs w:val="18"/>
        </w:rPr>
        <w:t xml:space="preserve">): Es la cantidad de calor necesaria para elevar de 59 a 60 grados Fahrenheit (ºF) la temperatura de una (1) libra masa de agua a una presión de una atmósfera estándar (14,696 Psia). Un Millón de BTU (MBTU) equivale a 1,055 056 Giga Joule (GJ). </w:t>
      </w:r>
    </w:p>
    <w:p w14:paraId="0A732D2D" w14:textId="77777777" w:rsidR="00722BF1" w:rsidRPr="00014499" w:rsidRDefault="00722BF1" w:rsidP="004C24C4">
      <w:pPr>
        <w:pStyle w:val="Textoindependiente31"/>
        <w:tabs>
          <w:tab w:val="left" w:pos="-720"/>
          <w:tab w:val="num" w:pos="360"/>
        </w:tabs>
        <w:ind w:left="360" w:hanging="360"/>
        <w:rPr>
          <w:rFonts w:ascii="Verdana" w:hAnsi="Verdana"/>
          <w:sz w:val="18"/>
          <w:szCs w:val="18"/>
          <w:lang w:val="es-CO"/>
        </w:rPr>
      </w:pPr>
    </w:p>
    <w:p w14:paraId="7F98CEA4" w14:textId="77777777"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Calidad del Gas</w:t>
      </w:r>
      <w:r w:rsidRPr="00014499">
        <w:rPr>
          <w:rFonts w:ascii="Verdana" w:hAnsi="Verdana"/>
          <w:sz w:val="18"/>
          <w:szCs w:val="18"/>
        </w:rPr>
        <w:t xml:space="preserve">: Son las características del Gas en cuanto a especificaciones de calidad a las cuales se refiere el </w:t>
      </w:r>
      <w:r w:rsidR="006A0D3A" w:rsidRPr="00014499">
        <w:rPr>
          <w:rFonts w:ascii="Verdana" w:hAnsi="Verdana"/>
          <w:sz w:val="18"/>
          <w:szCs w:val="18"/>
        </w:rPr>
        <w:t>n</w:t>
      </w:r>
      <w:r w:rsidR="006E3FF1" w:rsidRPr="00014499">
        <w:rPr>
          <w:rFonts w:ascii="Verdana" w:hAnsi="Verdana"/>
          <w:sz w:val="18"/>
          <w:szCs w:val="18"/>
        </w:rPr>
        <w:t xml:space="preserve">umeral </w:t>
      </w:r>
      <w:r w:rsidR="000D46B8" w:rsidRPr="00014499">
        <w:rPr>
          <w:rFonts w:ascii="Verdana" w:hAnsi="Verdana"/>
          <w:sz w:val="18"/>
          <w:szCs w:val="18"/>
        </w:rPr>
        <w:t>XI</w:t>
      </w:r>
      <w:r w:rsidR="001422E8" w:rsidRPr="00014499">
        <w:rPr>
          <w:rFonts w:ascii="Verdana" w:hAnsi="Verdana"/>
          <w:sz w:val="18"/>
          <w:szCs w:val="18"/>
        </w:rPr>
        <w:t>V</w:t>
      </w:r>
      <w:r w:rsidR="000D46B8" w:rsidRPr="00014499">
        <w:rPr>
          <w:rFonts w:ascii="Verdana" w:hAnsi="Verdana"/>
          <w:sz w:val="18"/>
          <w:szCs w:val="18"/>
        </w:rPr>
        <w:t>.</w:t>
      </w:r>
      <w:r w:rsidR="00B353E3" w:rsidRPr="00014499">
        <w:rPr>
          <w:rFonts w:ascii="Verdana" w:hAnsi="Verdana"/>
          <w:sz w:val="18"/>
          <w:szCs w:val="18"/>
        </w:rPr>
        <w:t xml:space="preserve"> </w:t>
      </w:r>
      <w:r w:rsidR="00AF6915" w:rsidRPr="00014499">
        <w:rPr>
          <w:rFonts w:ascii="Verdana" w:hAnsi="Verdana"/>
          <w:sz w:val="18"/>
          <w:szCs w:val="18"/>
        </w:rPr>
        <w:t xml:space="preserve">Anexo I. </w:t>
      </w:r>
      <w:r w:rsidR="00B353E3" w:rsidRPr="00014499">
        <w:rPr>
          <w:rFonts w:ascii="Verdana" w:hAnsi="Verdana"/>
          <w:sz w:val="18"/>
          <w:szCs w:val="18"/>
        </w:rPr>
        <w:t xml:space="preserve">de las </w:t>
      </w:r>
      <w:r w:rsidR="008A6A9D" w:rsidRPr="00014499">
        <w:rPr>
          <w:rFonts w:ascii="Verdana" w:hAnsi="Verdana"/>
          <w:sz w:val="18"/>
          <w:szCs w:val="18"/>
        </w:rPr>
        <w:t>Condiciones Particulares.</w:t>
      </w:r>
      <w:r w:rsidRPr="00014499">
        <w:rPr>
          <w:rFonts w:ascii="Verdana" w:hAnsi="Verdana"/>
          <w:sz w:val="18"/>
          <w:szCs w:val="18"/>
        </w:rPr>
        <w:t xml:space="preserve"> </w:t>
      </w:r>
    </w:p>
    <w:p w14:paraId="4288062F" w14:textId="77777777" w:rsidR="00EB6F04" w:rsidRPr="00014499" w:rsidRDefault="00EB6F04" w:rsidP="00EB6F04">
      <w:pPr>
        <w:pStyle w:val="Prrafodelista"/>
        <w:rPr>
          <w:rFonts w:ascii="Verdana" w:hAnsi="Verdana"/>
          <w:sz w:val="18"/>
          <w:szCs w:val="18"/>
        </w:rPr>
      </w:pPr>
    </w:p>
    <w:p w14:paraId="4293FE1A" w14:textId="20ADF699" w:rsidR="00EB6F04" w:rsidRPr="00014499" w:rsidRDefault="00EB6F04" w:rsidP="00980039">
      <w:pPr>
        <w:numPr>
          <w:ilvl w:val="0"/>
          <w:numId w:val="6"/>
        </w:numPr>
        <w:tabs>
          <w:tab w:val="left" w:pos="-720"/>
        </w:tabs>
        <w:rPr>
          <w:rFonts w:ascii="Verdana" w:hAnsi="Verdana"/>
          <w:sz w:val="18"/>
          <w:szCs w:val="18"/>
        </w:rPr>
      </w:pPr>
      <w:r w:rsidRPr="00014499">
        <w:rPr>
          <w:rFonts w:ascii="Verdana" w:hAnsi="Verdana"/>
          <w:b/>
          <w:sz w:val="18"/>
          <w:szCs w:val="18"/>
        </w:rPr>
        <w:t>Campos Menores:</w:t>
      </w:r>
      <w:r w:rsidRPr="00014499">
        <w:rPr>
          <w:rFonts w:ascii="Verdana" w:hAnsi="Verdana"/>
          <w:sz w:val="18"/>
          <w:szCs w:val="18"/>
        </w:rPr>
        <w:t xml:space="preserve"> Campos productores de hidrocarburos cuyo PP es igual o inferior a 30 MPCD.</w:t>
      </w:r>
    </w:p>
    <w:p w14:paraId="243C6BBB" w14:textId="77777777" w:rsidR="001C794A" w:rsidRPr="00014499" w:rsidRDefault="001C794A" w:rsidP="004C24C4">
      <w:pPr>
        <w:tabs>
          <w:tab w:val="left" w:pos="-720"/>
          <w:tab w:val="num" w:pos="360"/>
        </w:tabs>
        <w:ind w:left="360" w:hanging="360"/>
        <w:rPr>
          <w:rFonts w:ascii="Verdana" w:hAnsi="Verdana"/>
          <w:sz w:val="18"/>
          <w:szCs w:val="18"/>
        </w:rPr>
      </w:pPr>
    </w:p>
    <w:p w14:paraId="3CFDAC0B" w14:textId="3EA50336"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Cantidad de Energía</w:t>
      </w:r>
      <w:r w:rsidRPr="00014499">
        <w:rPr>
          <w:rFonts w:ascii="Verdana" w:hAnsi="Verdana"/>
          <w:sz w:val="18"/>
          <w:szCs w:val="18"/>
        </w:rPr>
        <w:t>: Es la energía equivalente del Gas</w:t>
      </w:r>
      <w:r w:rsidR="00164485" w:rsidRPr="00014499">
        <w:rPr>
          <w:rFonts w:ascii="Verdana" w:hAnsi="Verdana"/>
          <w:sz w:val="18"/>
          <w:szCs w:val="18"/>
        </w:rPr>
        <w:t>,</w:t>
      </w:r>
      <w:r w:rsidRPr="00014499">
        <w:rPr>
          <w:rFonts w:ascii="Verdana" w:hAnsi="Verdana"/>
          <w:sz w:val="18"/>
          <w:szCs w:val="18"/>
        </w:rPr>
        <w:t xml:space="preserve"> expresada en MBTU</w:t>
      </w:r>
      <w:r w:rsidR="008064A6">
        <w:rPr>
          <w:rFonts w:ascii="Verdana" w:hAnsi="Verdana"/>
          <w:sz w:val="18"/>
          <w:szCs w:val="18"/>
        </w:rPr>
        <w:t xml:space="preserve"> </w:t>
      </w:r>
      <w:r w:rsidR="008064A6">
        <w:rPr>
          <w:rFonts w:ascii="Verdana" w:hAnsi="Verdana" w:cs="Arial"/>
          <w:sz w:val="17"/>
          <w:szCs w:val="17"/>
        </w:rPr>
        <w:t>(Millones de unidades térmicas británicas)</w:t>
      </w:r>
      <w:r w:rsidRPr="00014499">
        <w:rPr>
          <w:rFonts w:ascii="Verdana" w:hAnsi="Verdana"/>
          <w:sz w:val="18"/>
          <w:szCs w:val="18"/>
        </w:rPr>
        <w:t>.</w:t>
      </w:r>
    </w:p>
    <w:p w14:paraId="6ABDE3EE" w14:textId="77777777" w:rsidR="009A78CD" w:rsidRPr="00014499" w:rsidRDefault="009A78CD" w:rsidP="009A78CD">
      <w:pPr>
        <w:tabs>
          <w:tab w:val="left" w:pos="-720"/>
        </w:tabs>
        <w:rPr>
          <w:rFonts w:ascii="Verdana" w:hAnsi="Verdana"/>
          <w:sz w:val="18"/>
          <w:szCs w:val="18"/>
        </w:rPr>
      </w:pPr>
    </w:p>
    <w:p w14:paraId="11DE1BAC" w14:textId="3FB49792" w:rsidR="009340BF" w:rsidRPr="00014499" w:rsidRDefault="00035CFE" w:rsidP="00980039">
      <w:pPr>
        <w:numPr>
          <w:ilvl w:val="0"/>
          <w:numId w:val="6"/>
        </w:numPr>
        <w:tabs>
          <w:tab w:val="left" w:pos="-720"/>
        </w:tabs>
        <w:rPr>
          <w:rFonts w:ascii="Verdana" w:hAnsi="Verdana"/>
          <w:sz w:val="18"/>
          <w:szCs w:val="18"/>
        </w:rPr>
      </w:pPr>
      <w:r w:rsidRPr="00014499">
        <w:rPr>
          <w:rFonts w:ascii="Verdana" w:hAnsi="Verdana"/>
          <w:b/>
          <w:sz w:val="18"/>
          <w:szCs w:val="18"/>
        </w:rPr>
        <w:t xml:space="preserve">Cantidad Diaria de Gas Interrumpible (CDGI): </w:t>
      </w:r>
      <w:r w:rsidRPr="00014499">
        <w:rPr>
          <w:rFonts w:ascii="Verdana" w:hAnsi="Verdana"/>
          <w:sz w:val="18"/>
          <w:szCs w:val="18"/>
        </w:rPr>
        <w:t xml:space="preserve">Es la Cantidad </w:t>
      </w:r>
      <w:r w:rsidR="00CA4352" w:rsidRPr="00014499">
        <w:rPr>
          <w:rFonts w:ascii="Verdana" w:hAnsi="Verdana"/>
          <w:sz w:val="18"/>
          <w:szCs w:val="18"/>
        </w:rPr>
        <w:t xml:space="preserve">diaria </w:t>
      </w:r>
      <w:r w:rsidRPr="00014499">
        <w:rPr>
          <w:rFonts w:ascii="Verdana" w:hAnsi="Verdana"/>
          <w:sz w:val="18"/>
          <w:szCs w:val="18"/>
        </w:rPr>
        <w:t>de Energía  solicitada por EL COMPRADOR que puede ser Entregada p</w:t>
      </w:r>
      <w:r w:rsidR="00F6727A" w:rsidRPr="00014499">
        <w:rPr>
          <w:rFonts w:ascii="Verdana" w:hAnsi="Verdana"/>
          <w:bCs/>
          <w:sz w:val="18"/>
          <w:szCs w:val="18"/>
          <w:lang w:val="es-ES_tradnl"/>
        </w:rPr>
        <w:t>or EL VENDEDOR a EL COMPRADOR</w:t>
      </w:r>
      <w:r w:rsidR="00CA4352" w:rsidRPr="00014499">
        <w:rPr>
          <w:rFonts w:ascii="Verdana" w:hAnsi="Verdana"/>
          <w:bCs/>
          <w:sz w:val="18"/>
          <w:szCs w:val="18"/>
          <w:lang w:val="es-ES_tradnl"/>
        </w:rPr>
        <w:t xml:space="preserve"> durante el Día de Gas</w:t>
      </w:r>
      <w:r w:rsidR="00F6727A" w:rsidRPr="00014499">
        <w:rPr>
          <w:rFonts w:ascii="Verdana" w:hAnsi="Verdana"/>
          <w:bCs/>
          <w:sz w:val="18"/>
          <w:szCs w:val="18"/>
          <w:lang w:val="es-ES_tradnl"/>
        </w:rPr>
        <w:t xml:space="preserve">, a entera discreción de EL VENDEDOR, </w:t>
      </w:r>
      <w:r w:rsidR="002C59AE" w:rsidRPr="00014499">
        <w:rPr>
          <w:rFonts w:ascii="Verdana" w:hAnsi="Verdana"/>
          <w:bCs/>
          <w:sz w:val="18"/>
          <w:szCs w:val="18"/>
          <w:lang w:val="es-ES_tradnl"/>
        </w:rPr>
        <w:t>y que esta</w:t>
      </w:r>
      <w:r w:rsidR="00006287" w:rsidRPr="00014499">
        <w:rPr>
          <w:rFonts w:ascii="Verdana" w:hAnsi="Verdana"/>
          <w:bCs/>
          <w:sz w:val="18"/>
          <w:szCs w:val="18"/>
          <w:lang w:val="es-ES_tradnl"/>
        </w:rPr>
        <w:t xml:space="preserve"> </w:t>
      </w:r>
      <w:r w:rsidR="00F6727A" w:rsidRPr="00014499">
        <w:rPr>
          <w:rFonts w:ascii="Verdana" w:hAnsi="Verdana"/>
          <w:bCs/>
          <w:sz w:val="18"/>
          <w:szCs w:val="18"/>
          <w:lang w:val="es-ES_tradnl"/>
        </w:rPr>
        <w:t>expresada en MBTU por Día. EL VENDEDOR no asume compromiso alguno de aceptar la nominación sobre esta cantidad</w:t>
      </w:r>
      <w:r w:rsidR="002B0B64" w:rsidRPr="00014499">
        <w:rPr>
          <w:rFonts w:ascii="Verdana" w:hAnsi="Verdana"/>
          <w:bCs/>
          <w:sz w:val="18"/>
          <w:szCs w:val="18"/>
          <w:lang w:val="es-ES_tradnl"/>
        </w:rPr>
        <w:t>.</w:t>
      </w:r>
      <w:r w:rsidR="00F6727A" w:rsidRPr="00014499">
        <w:rPr>
          <w:rFonts w:ascii="Verdana" w:hAnsi="Verdana"/>
          <w:bCs/>
          <w:sz w:val="18"/>
          <w:szCs w:val="18"/>
          <w:lang w:val="es-ES_tradnl"/>
        </w:rPr>
        <w:t xml:space="preserve"> </w:t>
      </w:r>
    </w:p>
    <w:p w14:paraId="10D852C7" w14:textId="77777777" w:rsidR="009A78CD" w:rsidRPr="00014499" w:rsidRDefault="009A78CD" w:rsidP="009A78CD">
      <w:pPr>
        <w:tabs>
          <w:tab w:val="left" w:pos="-720"/>
        </w:tabs>
        <w:rPr>
          <w:rFonts w:ascii="Verdana" w:hAnsi="Verdana"/>
          <w:sz w:val="18"/>
          <w:szCs w:val="18"/>
        </w:rPr>
      </w:pPr>
    </w:p>
    <w:p w14:paraId="5C7320FA" w14:textId="1D1D534B" w:rsidR="00CB0DC4" w:rsidRPr="00014499" w:rsidRDefault="009A78CD" w:rsidP="00CB0DC4">
      <w:pPr>
        <w:numPr>
          <w:ilvl w:val="0"/>
          <w:numId w:val="6"/>
        </w:numPr>
        <w:tabs>
          <w:tab w:val="left" w:pos="-720"/>
        </w:tabs>
        <w:rPr>
          <w:rFonts w:ascii="Verdana" w:hAnsi="Verdana"/>
          <w:sz w:val="18"/>
          <w:szCs w:val="18"/>
        </w:rPr>
      </w:pPr>
      <w:r w:rsidRPr="00014499">
        <w:rPr>
          <w:rFonts w:ascii="Verdana" w:hAnsi="Verdana"/>
          <w:b/>
          <w:sz w:val="18"/>
          <w:szCs w:val="18"/>
        </w:rPr>
        <w:t xml:space="preserve">Cantidad Diaria </w:t>
      </w:r>
      <w:r w:rsidRPr="00014499" w:rsidDel="00BA5A74">
        <w:rPr>
          <w:rFonts w:ascii="Verdana" w:hAnsi="Verdana"/>
          <w:b/>
          <w:sz w:val="18"/>
          <w:szCs w:val="18"/>
        </w:rPr>
        <w:t>Solicitada</w:t>
      </w:r>
      <w:r w:rsidRPr="00014499">
        <w:rPr>
          <w:rFonts w:ascii="Verdana" w:hAnsi="Verdana"/>
          <w:b/>
          <w:sz w:val="18"/>
          <w:szCs w:val="18"/>
        </w:rPr>
        <w:t xml:space="preserve"> y Aceptada (CD</w:t>
      </w:r>
      <w:r w:rsidRPr="00014499" w:rsidDel="00BA5A74">
        <w:rPr>
          <w:rFonts w:ascii="Verdana" w:hAnsi="Verdana"/>
          <w:b/>
          <w:sz w:val="18"/>
          <w:szCs w:val="18"/>
        </w:rPr>
        <w:t>S</w:t>
      </w:r>
      <w:r w:rsidRPr="00014499">
        <w:rPr>
          <w:rFonts w:ascii="Verdana" w:hAnsi="Verdana"/>
          <w:b/>
          <w:sz w:val="18"/>
          <w:szCs w:val="18"/>
        </w:rPr>
        <w:t xml:space="preserve">A): </w:t>
      </w:r>
      <w:r w:rsidR="00CB0DC4" w:rsidRPr="00014499">
        <w:rPr>
          <w:rFonts w:ascii="Verdana" w:hAnsi="Verdana"/>
          <w:sz w:val="18"/>
          <w:szCs w:val="18"/>
        </w:rPr>
        <w:t>Es la Cantidad de Energía por Día que EL COMPRADOR solicita y que EL VENDEDOR garantiza aceptar hasta la CDGI y a Entregar durante el Ciclo de Nominación de suministro de Gas para cualquier Día de Gas. La CDSA podrá ser modificada por el COMPRADOR incluso durante el Día de Gas según lo estipulado en la Cláusula Sexta de las Condiciones Generales del presente Contrato, siempre y cuando la renominación de EL COMPRADOR siga las reglas establecidas en el artículo 42 de la Resolución CREG 186 de 2020 o cualquier norma que la modifique, adicione, derogue o sustituya. Cuando la Cantidad de Energía nominada por EL COMPRADOR sea inferior o igual a la CDGI, la CDSA será la cantidad nominada.</w:t>
      </w:r>
    </w:p>
    <w:p w14:paraId="6915A3B2" w14:textId="77777777" w:rsidR="00D67950" w:rsidRPr="00014499" w:rsidRDefault="00D67950" w:rsidP="00CB0DC4">
      <w:pPr>
        <w:pStyle w:val="Prrafodelista"/>
        <w:rPr>
          <w:sz w:val="18"/>
          <w:szCs w:val="18"/>
        </w:rPr>
      </w:pPr>
    </w:p>
    <w:p w14:paraId="0399396D" w14:textId="1ADD9803" w:rsidR="00CB0DC4" w:rsidRPr="00014499" w:rsidRDefault="009A78CD" w:rsidP="00CB0DC4">
      <w:pPr>
        <w:numPr>
          <w:ilvl w:val="0"/>
          <w:numId w:val="6"/>
        </w:numPr>
        <w:tabs>
          <w:tab w:val="left" w:pos="-720"/>
        </w:tabs>
        <w:rPr>
          <w:rFonts w:ascii="Verdana" w:hAnsi="Verdana"/>
          <w:sz w:val="18"/>
          <w:szCs w:val="18"/>
        </w:rPr>
      </w:pPr>
      <w:r w:rsidRPr="00014499">
        <w:rPr>
          <w:rFonts w:ascii="Verdana" w:hAnsi="Verdana"/>
          <w:b/>
          <w:sz w:val="18"/>
          <w:szCs w:val="18"/>
        </w:rPr>
        <w:t xml:space="preserve">Cantidad Diaria Solicitada y Aceptada Corregida (CDSA Corregida): </w:t>
      </w:r>
      <w:r w:rsidR="00CB0DC4" w:rsidRPr="00014499">
        <w:rPr>
          <w:rFonts w:ascii="Verdana" w:hAnsi="Verdana"/>
          <w:sz w:val="18"/>
          <w:szCs w:val="18"/>
        </w:rPr>
        <w:t>Es la Cantidad Diaria de Energía que se obtiene después de haber restado de la CDSA los siguientes factores: a) La Cantidad de Energía correspondiente a la CDSA que el VENDEDOR no entregó por cualquier motivo, inclusive por razones de Fuerza Mayor o Caso Fortuito o Causa Extraña o Evento Eximente, b) La Cantidad de Energía rechazada por EL COMPRADOR durante ese Día de Gas por no cumplir con las especificaciones de calidad, y c) La Cantidad de Energía entregada por EL VENDEDOR, que a EL COMPRADOR, por cualquier causa inherente a él o por razones de Fuerza Mayor o Caso Fortuito o Causa Extraña o Evento Eximente, le fue imposible recibir.</w:t>
      </w:r>
    </w:p>
    <w:p w14:paraId="74510EDF" w14:textId="77777777" w:rsidR="000060FA" w:rsidRPr="00014499" w:rsidRDefault="000060FA" w:rsidP="000060FA">
      <w:pPr>
        <w:tabs>
          <w:tab w:val="left" w:pos="-720"/>
        </w:tabs>
        <w:rPr>
          <w:rFonts w:ascii="Verdana" w:hAnsi="Verdana"/>
          <w:sz w:val="18"/>
          <w:szCs w:val="18"/>
        </w:rPr>
      </w:pPr>
    </w:p>
    <w:p w14:paraId="64B465A3" w14:textId="77777777" w:rsidR="001C794A" w:rsidRPr="00014499" w:rsidRDefault="001C794A"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Condiciones Base:</w:t>
      </w:r>
      <w:r w:rsidRPr="00014499">
        <w:rPr>
          <w:rFonts w:ascii="Verdana" w:hAnsi="Verdana"/>
          <w:sz w:val="18"/>
          <w:szCs w:val="18"/>
        </w:rPr>
        <w:t xml:space="preserve">  Son, para efectos de medición de volumen y cálculo del Poder Calorífico Bruto Real del Gas, una presión absoluta de uno coma cero uno cero uno (1,0101) Bar absolutos equivalentes a 14,65 Psia y una temperatura de quince coma cincuenta y cinco (15,55) grados centígrados equivalentes a 60 °F.</w:t>
      </w:r>
    </w:p>
    <w:p w14:paraId="77AC1C51" w14:textId="77777777" w:rsidR="00273035" w:rsidRPr="00014499" w:rsidRDefault="00273035" w:rsidP="00273035">
      <w:pPr>
        <w:tabs>
          <w:tab w:val="left" w:pos="-720"/>
        </w:tabs>
        <w:ind w:left="360"/>
        <w:rPr>
          <w:rFonts w:ascii="Verdana" w:hAnsi="Verdana"/>
          <w:sz w:val="18"/>
          <w:szCs w:val="18"/>
        </w:rPr>
      </w:pPr>
    </w:p>
    <w:p w14:paraId="20C7442B" w14:textId="77777777" w:rsidR="00273035" w:rsidRPr="00014499" w:rsidRDefault="001C794A" w:rsidP="00980039">
      <w:pPr>
        <w:numPr>
          <w:ilvl w:val="0"/>
          <w:numId w:val="6"/>
        </w:numPr>
        <w:tabs>
          <w:tab w:val="left" w:pos="-720"/>
          <w:tab w:val="num" w:pos="180"/>
        </w:tabs>
        <w:rPr>
          <w:rFonts w:ascii="Verdana" w:hAnsi="Verdana"/>
          <w:sz w:val="18"/>
          <w:szCs w:val="18"/>
        </w:rPr>
      </w:pPr>
      <w:r w:rsidRPr="00014499" w:rsidDel="007520DA">
        <w:rPr>
          <w:rFonts w:ascii="Verdana" w:hAnsi="Verdana"/>
          <w:b/>
          <w:sz w:val="18"/>
          <w:szCs w:val="18"/>
        </w:rPr>
        <w:t>Contrato:</w:t>
      </w:r>
      <w:r w:rsidRPr="00014499" w:rsidDel="007520DA">
        <w:rPr>
          <w:rFonts w:ascii="Verdana" w:hAnsi="Verdana"/>
          <w:sz w:val="18"/>
          <w:szCs w:val="18"/>
        </w:rPr>
        <w:t xml:space="preserve"> </w:t>
      </w:r>
      <w:r w:rsidR="00A65FAE" w:rsidRPr="00014499">
        <w:rPr>
          <w:rFonts w:ascii="Verdana" w:hAnsi="Verdana"/>
          <w:sz w:val="18"/>
          <w:szCs w:val="18"/>
        </w:rPr>
        <w:t xml:space="preserve">Es el </w:t>
      </w:r>
      <w:r w:rsidR="00C65661" w:rsidRPr="00014499">
        <w:rPr>
          <w:rFonts w:ascii="Verdana" w:hAnsi="Verdana"/>
          <w:sz w:val="18"/>
          <w:szCs w:val="18"/>
        </w:rPr>
        <w:t>presente acuerdo de voluntades, que incluye tanto las presentes Condiciones Generales, como las Condiciones Particulares</w:t>
      </w:r>
      <w:r w:rsidR="003072BC" w:rsidRPr="00014499">
        <w:rPr>
          <w:rFonts w:ascii="Verdana" w:hAnsi="Verdana"/>
          <w:sz w:val="18"/>
          <w:szCs w:val="18"/>
        </w:rPr>
        <w:t xml:space="preserve"> con sus respectivos Anexos.</w:t>
      </w:r>
    </w:p>
    <w:p w14:paraId="178ED91A" w14:textId="77777777" w:rsidR="006B270E" w:rsidRPr="00014499" w:rsidRDefault="006B270E" w:rsidP="006B270E">
      <w:pPr>
        <w:tabs>
          <w:tab w:val="left" w:pos="-720"/>
        </w:tabs>
        <w:ind w:left="720"/>
        <w:rPr>
          <w:rFonts w:ascii="Verdana" w:hAnsi="Verdana"/>
          <w:sz w:val="18"/>
          <w:szCs w:val="18"/>
        </w:rPr>
      </w:pPr>
    </w:p>
    <w:p w14:paraId="5E2B65C1" w14:textId="00595D75" w:rsidR="002C6B18" w:rsidRPr="00014499" w:rsidRDefault="006B270E" w:rsidP="003A3DD7">
      <w:pPr>
        <w:pStyle w:val="Prrafodelista"/>
        <w:numPr>
          <w:ilvl w:val="0"/>
          <w:numId w:val="6"/>
        </w:numPr>
        <w:tabs>
          <w:tab w:val="left" w:pos="8640"/>
        </w:tabs>
        <w:rPr>
          <w:rFonts w:ascii="Verdana" w:hAnsi="Verdana" w:cs="Arial"/>
          <w:color w:val="000000" w:themeColor="text1"/>
          <w:sz w:val="18"/>
          <w:szCs w:val="18"/>
        </w:rPr>
      </w:pPr>
      <w:r w:rsidRPr="00014499">
        <w:rPr>
          <w:rFonts w:ascii="Verdana" w:hAnsi="Verdana" w:cs="Arial"/>
          <w:b/>
          <w:color w:val="000000" w:themeColor="text1"/>
          <w:sz w:val="18"/>
          <w:szCs w:val="18"/>
        </w:rPr>
        <w:t xml:space="preserve">Contrato con interrupciones, CI: </w:t>
      </w:r>
      <w:r w:rsidRPr="00014499">
        <w:rPr>
          <w:rFonts w:ascii="Verdana" w:hAnsi="Verdana" w:cs="Arial"/>
          <w:color w:val="000000" w:themeColor="text1"/>
          <w:sz w:val="18"/>
          <w:szCs w:val="18"/>
        </w:rPr>
        <w:t>contrato escrito en el que las partes acuerdan no asumir compromiso de continuidad en la entrega</w:t>
      </w:r>
      <w:r w:rsidR="006E6CED" w:rsidRPr="00014499">
        <w:rPr>
          <w:rFonts w:ascii="Verdana" w:hAnsi="Verdana" w:cs="Arial"/>
          <w:color w:val="000000" w:themeColor="text1"/>
          <w:sz w:val="18"/>
          <w:szCs w:val="18"/>
        </w:rPr>
        <w:t xml:space="preserve"> o </w:t>
      </w:r>
      <w:r w:rsidRPr="00014499">
        <w:rPr>
          <w:rFonts w:ascii="Verdana" w:hAnsi="Verdana" w:cs="Arial"/>
          <w:color w:val="000000" w:themeColor="text1"/>
          <w:sz w:val="18"/>
          <w:szCs w:val="18"/>
        </w:rPr>
        <w:t xml:space="preserve"> recibo </w:t>
      </w:r>
      <w:r w:rsidR="006E6CED" w:rsidRPr="00014499">
        <w:rPr>
          <w:rFonts w:ascii="Verdana" w:hAnsi="Verdana" w:cs="Arial"/>
          <w:color w:val="000000" w:themeColor="text1"/>
          <w:sz w:val="18"/>
          <w:szCs w:val="18"/>
        </w:rPr>
        <w:t xml:space="preserve">de </w:t>
      </w:r>
      <w:r w:rsidRPr="00014499">
        <w:rPr>
          <w:rFonts w:ascii="Verdana" w:hAnsi="Verdana" w:cs="Arial"/>
          <w:color w:val="000000" w:themeColor="text1"/>
          <w:sz w:val="18"/>
          <w:szCs w:val="18"/>
        </w:rPr>
        <w:t>suministro de gas natural, durante un período determinado. El servicio puede ser interrumpido por cualquiera de las partes, en cualquier momento y bajo cualquier circunstancia, dando aviso previo a la otra parte.</w:t>
      </w:r>
    </w:p>
    <w:p w14:paraId="4A251C0C" w14:textId="77777777" w:rsidR="00754F29" w:rsidRPr="00DD648C" w:rsidRDefault="00754F29" w:rsidP="00DD648C">
      <w:pPr>
        <w:tabs>
          <w:tab w:val="left" w:pos="8640"/>
        </w:tabs>
        <w:rPr>
          <w:rFonts w:ascii="Verdana" w:hAnsi="Verdana" w:cs="Arial"/>
          <w:color w:val="000000" w:themeColor="text1"/>
          <w:sz w:val="18"/>
          <w:szCs w:val="18"/>
        </w:rPr>
      </w:pPr>
    </w:p>
    <w:p w14:paraId="012E0118" w14:textId="77777777" w:rsidR="001C794A" w:rsidRPr="00014499" w:rsidRDefault="001C794A"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CREG</w:t>
      </w:r>
      <w:r w:rsidRPr="00014499">
        <w:rPr>
          <w:rFonts w:ascii="Verdana" w:hAnsi="Verdana"/>
          <w:sz w:val="18"/>
          <w:szCs w:val="18"/>
        </w:rPr>
        <w:t>: Es la Comisión de Regulación de Energía y Gas, organizada como Unidad Administrativa Especial del Ministerio de Minas y Energía de acuerdo con las Leyes 142 y 143 de 1994.</w:t>
      </w:r>
    </w:p>
    <w:p w14:paraId="52950883" w14:textId="77777777" w:rsidR="004C6913" w:rsidRPr="00014499" w:rsidRDefault="004C6913" w:rsidP="00770BC8">
      <w:pPr>
        <w:pStyle w:val="Prrafodelista"/>
        <w:rPr>
          <w:rFonts w:ascii="Verdana" w:hAnsi="Verdana"/>
          <w:sz w:val="18"/>
          <w:szCs w:val="18"/>
        </w:rPr>
      </w:pPr>
    </w:p>
    <w:p w14:paraId="7C074D26" w14:textId="77777777" w:rsidR="001C794A" w:rsidRPr="00014499" w:rsidRDefault="001C794A"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 xml:space="preserve">Día: </w:t>
      </w:r>
      <w:r w:rsidRPr="00014499">
        <w:rPr>
          <w:rFonts w:ascii="Verdana" w:hAnsi="Verdana"/>
          <w:sz w:val="18"/>
          <w:szCs w:val="18"/>
        </w:rPr>
        <w:t>Se entenderá día calendario cuando no se disponga en forma expresa que es hábil.</w:t>
      </w:r>
    </w:p>
    <w:p w14:paraId="3F279727" w14:textId="77777777" w:rsidR="001C794A" w:rsidRPr="00014499" w:rsidRDefault="001C794A" w:rsidP="004C24C4">
      <w:pPr>
        <w:tabs>
          <w:tab w:val="left" w:pos="-720"/>
          <w:tab w:val="num" w:pos="180"/>
        </w:tabs>
        <w:ind w:left="360" w:hanging="360"/>
        <w:rPr>
          <w:rFonts w:ascii="Verdana" w:hAnsi="Verdana"/>
          <w:sz w:val="18"/>
          <w:szCs w:val="18"/>
        </w:rPr>
      </w:pPr>
    </w:p>
    <w:p w14:paraId="6CDE7FD1" w14:textId="77777777" w:rsidR="001C794A" w:rsidRPr="00014499" w:rsidRDefault="001C794A"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Día de Gas</w:t>
      </w:r>
      <w:r w:rsidRPr="00014499">
        <w:rPr>
          <w:rFonts w:ascii="Verdana" w:hAnsi="Verdana"/>
          <w:sz w:val="18"/>
          <w:szCs w:val="18"/>
        </w:rPr>
        <w:t>:</w:t>
      </w:r>
      <w:r w:rsidR="004B34B5" w:rsidRPr="00014499">
        <w:rPr>
          <w:rFonts w:ascii="Verdana" w:hAnsi="Verdana"/>
          <w:sz w:val="18"/>
          <w:szCs w:val="18"/>
        </w:rPr>
        <w:t xml:space="preserve"> </w:t>
      </w:r>
      <w:r w:rsidR="004B34B5" w:rsidRPr="00014499">
        <w:rPr>
          <w:rFonts w:ascii="Verdana" w:hAnsi="Verdana" w:cs="Arial"/>
          <w:sz w:val="18"/>
          <w:szCs w:val="18"/>
        </w:rPr>
        <w:t xml:space="preserve">Día oficial de la República de Colombia que va desde las </w:t>
      </w:r>
      <w:r w:rsidR="002C6B18" w:rsidRPr="00014499">
        <w:rPr>
          <w:rFonts w:ascii="Verdana" w:hAnsi="Verdana" w:cs="Arial"/>
          <w:sz w:val="18"/>
          <w:szCs w:val="18"/>
        </w:rPr>
        <w:t>cero (</w:t>
      </w:r>
      <w:r w:rsidR="004B34B5" w:rsidRPr="00014499">
        <w:rPr>
          <w:rFonts w:ascii="Verdana" w:hAnsi="Verdana" w:cs="Arial"/>
          <w:sz w:val="18"/>
          <w:szCs w:val="18"/>
        </w:rPr>
        <w:t>00:00</w:t>
      </w:r>
      <w:r w:rsidR="002C6B18" w:rsidRPr="00014499">
        <w:rPr>
          <w:rFonts w:ascii="Verdana" w:hAnsi="Verdana" w:cs="Arial"/>
          <w:sz w:val="18"/>
          <w:szCs w:val="18"/>
        </w:rPr>
        <w:t>)</w:t>
      </w:r>
      <w:r w:rsidR="004B34B5" w:rsidRPr="00014499">
        <w:rPr>
          <w:rFonts w:ascii="Verdana" w:hAnsi="Verdana" w:cs="Arial"/>
          <w:sz w:val="18"/>
          <w:szCs w:val="18"/>
        </w:rPr>
        <w:t xml:space="preserve"> hasta las </w:t>
      </w:r>
      <w:r w:rsidR="002C6B18" w:rsidRPr="00014499">
        <w:rPr>
          <w:rFonts w:ascii="Verdana" w:hAnsi="Verdana" w:cs="Arial"/>
          <w:sz w:val="18"/>
          <w:szCs w:val="18"/>
        </w:rPr>
        <w:t>veinticuatro (</w:t>
      </w:r>
      <w:r w:rsidR="004B34B5" w:rsidRPr="00014499">
        <w:rPr>
          <w:rFonts w:ascii="Verdana" w:hAnsi="Verdana" w:cs="Arial"/>
          <w:sz w:val="18"/>
          <w:szCs w:val="18"/>
        </w:rPr>
        <w:t>24:00</w:t>
      </w:r>
      <w:r w:rsidR="002C6B18" w:rsidRPr="00014499">
        <w:rPr>
          <w:rFonts w:ascii="Verdana" w:hAnsi="Verdana" w:cs="Arial"/>
          <w:sz w:val="18"/>
          <w:szCs w:val="18"/>
        </w:rPr>
        <w:t>)</w:t>
      </w:r>
      <w:r w:rsidR="004B34B5" w:rsidRPr="00014499">
        <w:rPr>
          <w:rFonts w:ascii="Verdana" w:hAnsi="Verdana" w:cs="Arial"/>
          <w:sz w:val="18"/>
          <w:szCs w:val="18"/>
        </w:rPr>
        <w:t xml:space="preserve"> horas, durante el cual se efectúa el suministro de gas.</w:t>
      </w:r>
      <w:r w:rsidRPr="00014499">
        <w:rPr>
          <w:rFonts w:ascii="Verdana" w:hAnsi="Verdana"/>
          <w:sz w:val="18"/>
          <w:szCs w:val="18"/>
        </w:rPr>
        <w:t xml:space="preserve"> </w:t>
      </w:r>
    </w:p>
    <w:p w14:paraId="2EDA6E29" w14:textId="77777777" w:rsidR="001C794A" w:rsidRPr="00014499" w:rsidRDefault="001C794A" w:rsidP="004C24C4">
      <w:pPr>
        <w:tabs>
          <w:tab w:val="left" w:pos="-720"/>
          <w:tab w:val="num" w:pos="180"/>
        </w:tabs>
        <w:ind w:left="360" w:hanging="360"/>
        <w:rPr>
          <w:rFonts w:ascii="Verdana" w:hAnsi="Verdana"/>
          <w:sz w:val="18"/>
          <w:szCs w:val="18"/>
        </w:rPr>
      </w:pPr>
    </w:p>
    <w:p w14:paraId="0CC0F0D7" w14:textId="0E2AD39B" w:rsidR="001C794A" w:rsidRPr="00014499" w:rsidRDefault="001C794A"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Dólar y</w:t>
      </w:r>
      <w:r w:rsidR="00D24350" w:rsidRPr="00014499">
        <w:rPr>
          <w:rFonts w:ascii="Verdana" w:hAnsi="Verdana"/>
          <w:b/>
          <w:sz w:val="18"/>
          <w:szCs w:val="18"/>
        </w:rPr>
        <w:t>/o</w:t>
      </w:r>
      <w:r w:rsidRPr="00014499">
        <w:rPr>
          <w:rFonts w:ascii="Verdana" w:hAnsi="Verdana"/>
          <w:b/>
          <w:sz w:val="18"/>
          <w:szCs w:val="18"/>
        </w:rPr>
        <w:t xml:space="preserve"> US$:</w:t>
      </w:r>
      <w:r w:rsidRPr="00014499">
        <w:rPr>
          <w:rFonts w:ascii="Verdana" w:hAnsi="Verdana"/>
          <w:sz w:val="18"/>
          <w:szCs w:val="18"/>
        </w:rPr>
        <w:t xml:space="preserve"> Es la moneda legal de los Estados Unidos de América.</w:t>
      </w:r>
    </w:p>
    <w:p w14:paraId="60E428B1" w14:textId="77777777" w:rsidR="004B34B5" w:rsidRPr="00014499" w:rsidRDefault="004B34B5" w:rsidP="004B34B5">
      <w:pPr>
        <w:tabs>
          <w:tab w:val="left" w:pos="-720"/>
        </w:tabs>
        <w:ind w:left="720"/>
        <w:rPr>
          <w:rFonts w:ascii="Verdana" w:hAnsi="Verdana"/>
          <w:sz w:val="18"/>
          <w:szCs w:val="18"/>
        </w:rPr>
      </w:pPr>
    </w:p>
    <w:p w14:paraId="2BF9FE2C" w14:textId="77777777" w:rsidR="004B34B5" w:rsidRPr="00014499" w:rsidRDefault="009075C2" w:rsidP="00980039">
      <w:pPr>
        <w:numPr>
          <w:ilvl w:val="0"/>
          <w:numId w:val="6"/>
        </w:numPr>
        <w:tabs>
          <w:tab w:val="left" w:pos="-720"/>
          <w:tab w:val="num" w:pos="180"/>
        </w:tabs>
        <w:rPr>
          <w:rFonts w:ascii="Verdana" w:hAnsi="Verdana"/>
          <w:sz w:val="18"/>
          <w:szCs w:val="18"/>
        </w:rPr>
      </w:pPr>
      <w:r w:rsidRPr="00014499">
        <w:rPr>
          <w:rFonts w:ascii="Verdana" w:hAnsi="Verdana" w:cs="Arial"/>
          <w:b/>
          <w:sz w:val="18"/>
          <w:szCs w:val="18"/>
        </w:rPr>
        <w:t xml:space="preserve">Entregar o Entrega de Gas: </w:t>
      </w:r>
      <w:r w:rsidRPr="00014499">
        <w:rPr>
          <w:rFonts w:ascii="Verdana" w:hAnsi="Verdana" w:cs="Arial"/>
          <w:sz w:val="18"/>
          <w:szCs w:val="18"/>
        </w:rPr>
        <w:t xml:space="preserve">Es, para efectos de este Contrato, el acto de poner a disposición del Comprador o del Transportador (cuando éste </w:t>
      </w:r>
      <w:r w:rsidR="006A2BD9" w:rsidRPr="00014499">
        <w:rPr>
          <w:rFonts w:ascii="Verdana" w:hAnsi="Verdana" w:cs="Arial"/>
          <w:sz w:val="18"/>
          <w:szCs w:val="18"/>
        </w:rPr>
        <w:t>actúe</w:t>
      </w:r>
      <w:r w:rsidRPr="00014499">
        <w:rPr>
          <w:rFonts w:ascii="Verdana" w:hAnsi="Verdana" w:cs="Arial"/>
          <w:sz w:val="18"/>
          <w:szCs w:val="18"/>
        </w:rPr>
        <w:t xml:space="preserve"> por cuenta del Comprador) en el Punto de Entrega el gas objeto de este contrato.</w:t>
      </w:r>
    </w:p>
    <w:p w14:paraId="04925F4E" w14:textId="3D8E571F" w:rsidR="00B75D0F" w:rsidRPr="00B75D0F" w:rsidRDefault="00B75D0F" w:rsidP="00B75D0F">
      <w:pPr>
        <w:rPr>
          <w:rFonts w:ascii="Verdana" w:hAnsi="Verdana"/>
          <w:b/>
          <w:sz w:val="18"/>
          <w:szCs w:val="18"/>
        </w:rPr>
      </w:pPr>
    </w:p>
    <w:p w14:paraId="045AAA24" w14:textId="47AAAEE2" w:rsidR="00F536B7" w:rsidRPr="00014499" w:rsidRDefault="00F536B7"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Factura Electrónica:</w:t>
      </w:r>
      <w:r w:rsidRPr="00014499">
        <w:rPr>
          <w:rFonts w:ascii="Verdana" w:hAnsi="Verdana"/>
          <w:sz w:val="18"/>
          <w:szCs w:val="18"/>
        </w:rPr>
        <w:t xml:space="preserve"> Es el documento que soporta transacciones de venta de bienes y/o servicios y que operativamente tiene lugar a través de sistemas computacionales y/o soluciones informáticas que permiten el cumplimiento de las características y condiciones que se establecen en el Decreto</w:t>
      </w:r>
      <w:r w:rsidR="00CB0DC4" w:rsidRPr="00014499">
        <w:rPr>
          <w:rFonts w:ascii="Verdana" w:hAnsi="Verdana"/>
          <w:sz w:val="18"/>
          <w:szCs w:val="18"/>
        </w:rPr>
        <w:t xml:space="preserve"> </w:t>
      </w:r>
      <w:r w:rsidR="00CB0DC4" w:rsidRPr="00014499">
        <w:rPr>
          <w:rFonts w:ascii="Verdana" w:hAnsi="Verdana"/>
          <w:sz w:val="18"/>
          <w:szCs w:val="18"/>
        </w:rPr>
        <w:lastRenderedPageBreak/>
        <w:t>reglamentario</w:t>
      </w:r>
      <w:r w:rsidRPr="00014499">
        <w:rPr>
          <w:rFonts w:ascii="Verdana" w:hAnsi="Verdana"/>
          <w:sz w:val="18"/>
          <w:szCs w:val="18"/>
        </w:rPr>
        <w:t xml:space="preserve"> 2242 de 2015 en relación con la expedición, recibo, rechazo y conservación. La expedición de la factura electrónica comprende la generación por EL VENDEDOR y su entrega a EL COMPRADOR.</w:t>
      </w:r>
    </w:p>
    <w:p w14:paraId="309898BB" w14:textId="77777777" w:rsidR="001C794A" w:rsidRPr="00014499" w:rsidRDefault="001C794A" w:rsidP="004C24C4">
      <w:pPr>
        <w:tabs>
          <w:tab w:val="left" w:pos="-720"/>
          <w:tab w:val="num" w:pos="180"/>
        </w:tabs>
        <w:ind w:hanging="360"/>
        <w:rPr>
          <w:rFonts w:ascii="Verdana" w:hAnsi="Verdana"/>
          <w:sz w:val="18"/>
          <w:szCs w:val="18"/>
        </w:rPr>
      </w:pPr>
    </w:p>
    <w:p w14:paraId="692800FE" w14:textId="77777777" w:rsidR="0024228D" w:rsidRPr="00014499" w:rsidRDefault="001C794A"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Fecha de Inicio de Entregas</w:t>
      </w:r>
      <w:r w:rsidRPr="00014499">
        <w:rPr>
          <w:rFonts w:ascii="Verdana" w:hAnsi="Verdana"/>
          <w:sz w:val="18"/>
          <w:szCs w:val="18"/>
        </w:rPr>
        <w:t>: Es, para todo</w:t>
      </w:r>
      <w:r w:rsidR="00401889" w:rsidRPr="00014499">
        <w:rPr>
          <w:rFonts w:ascii="Verdana" w:hAnsi="Verdana"/>
          <w:sz w:val="18"/>
          <w:szCs w:val="18"/>
        </w:rPr>
        <w:t>s</w:t>
      </w:r>
      <w:r w:rsidRPr="00014499">
        <w:rPr>
          <w:rFonts w:ascii="Verdana" w:hAnsi="Verdana"/>
          <w:sz w:val="18"/>
          <w:szCs w:val="18"/>
        </w:rPr>
        <w:t xml:space="preserve"> los efectos, la </w:t>
      </w:r>
      <w:r w:rsidR="00A8569A" w:rsidRPr="00014499">
        <w:rPr>
          <w:rFonts w:ascii="Verdana" w:hAnsi="Verdana"/>
          <w:sz w:val="18"/>
          <w:szCs w:val="18"/>
        </w:rPr>
        <w:t>f</w:t>
      </w:r>
      <w:r w:rsidRPr="00014499">
        <w:rPr>
          <w:rFonts w:ascii="Verdana" w:hAnsi="Verdana"/>
          <w:sz w:val="18"/>
          <w:szCs w:val="18"/>
        </w:rPr>
        <w:t xml:space="preserve">echa </w:t>
      </w:r>
      <w:r w:rsidR="009075C2" w:rsidRPr="00014499">
        <w:rPr>
          <w:rFonts w:ascii="Verdana" w:hAnsi="Verdana"/>
          <w:sz w:val="18"/>
          <w:szCs w:val="18"/>
        </w:rPr>
        <w:t>establecida</w:t>
      </w:r>
      <w:r w:rsidRPr="00014499">
        <w:rPr>
          <w:rFonts w:ascii="Verdana" w:hAnsi="Verdana"/>
          <w:sz w:val="18"/>
          <w:szCs w:val="18"/>
        </w:rPr>
        <w:t xml:space="preserve"> en el </w:t>
      </w:r>
      <w:r w:rsidR="006A0D3A" w:rsidRPr="00014499">
        <w:rPr>
          <w:rFonts w:ascii="Verdana" w:hAnsi="Verdana"/>
          <w:sz w:val="18"/>
          <w:szCs w:val="18"/>
        </w:rPr>
        <w:t>n</w:t>
      </w:r>
      <w:r w:rsidR="006E3FF1" w:rsidRPr="00014499">
        <w:rPr>
          <w:rFonts w:ascii="Verdana" w:hAnsi="Verdana"/>
          <w:sz w:val="18"/>
          <w:szCs w:val="18"/>
        </w:rPr>
        <w:t xml:space="preserve">umeral </w:t>
      </w:r>
      <w:r w:rsidR="00B0620A" w:rsidRPr="00014499">
        <w:rPr>
          <w:rFonts w:ascii="Verdana" w:hAnsi="Verdana"/>
          <w:sz w:val="18"/>
          <w:szCs w:val="18"/>
        </w:rPr>
        <w:t>III</w:t>
      </w:r>
      <w:r w:rsidR="002E5B6B" w:rsidRPr="00014499">
        <w:rPr>
          <w:rFonts w:ascii="Verdana" w:hAnsi="Verdana"/>
          <w:sz w:val="18"/>
          <w:szCs w:val="18"/>
        </w:rPr>
        <w:t>.</w:t>
      </w:r>
      <w:r w:rsidRPr="00014499">
        <w:rPr>
          <w:rFonts w:ascii="Verdana" w:hAnsi="Verdana"/>
          <w:sz w:val="18"/>
          <w:szCs w:val="18"/>
        </w:rPr>
        <w:t xml:space="preserve"> de</w:t>
      </w:r>
      <w:r w:rsidR="00501906" w:rsidRPr="00014499">
        <w:rPr>
          <w:rFonts w:ascii="Verdana" w:hAnsi="Verdana"/>
          <w:sz w:val="18"/>
          <w:szCs w:val="18"/>
        </w:rPr>
        <w:t xml:space="preserve"> las Condiciones Particulares</w:t>
      </w:r>
      <w:r w:rsidR="009075C2" w:rsidRPr="00014499">
        <w:rPr>
          <w:rFonts w:ascii="Verdana" w:hAnsi="Verdana"/>
          <w:sz w:val="18"/>
          <w:szCs w:val="18"/>
        </w:rPr>
        <w:t xml:space="preserve"> del Contrato</w:t>
      </w:r>
      <w:r w:rsidR="00501906" w:rsidRPr="00014499">
        <w:rPr>
          <w:rFonts w:ascii="Verdana" w:hAnsi="Verdana"/>
          <w:sz w:val="18"/>
          <w:szCs w:val="18"/>
        </w:rPr>
        <w:t xml:space="preserve">, </w:t>
      </w:r>
      <w:r w:rsidR="004B34B5" w:rsidRPr="00014499">
        <w:rPr>
          <w:rFonts w:ascii="Verdana" w:hAnsi="Verdana" w:cs="Arial"/>
          <w:sz w:val="18"/>
          <w:szCs w:val="18"/>
        </w:rPr>
        <w:t xml:space="preserve">que determina el inicio de las entregas del gas natural. </w:t>
      </w:r>
    </w:p>
    <w:p w14:paraId="3EBAFFEB" w14:textId="77777777" w:rsidR="0024228D" w:rsidRPr="00014499" w:rsidRDefault="0024228D" w:rsidP="008B7D48">
      <w:pPr>
        <w:pStyle w:val="Prrafodelista"/>
        <w:rPr>
          <w:rFonts w:ascii="Verdana" w:hAnsi="Verdana" w:cs="Arial"/>
          <w:sz w:val="18"/>
          <w:szCs w:val="18"/>
        </w:rPr>
      </w:pPr>
    </w:p>
    <w:p w14:paraId="26F8A693" w14:textId="77777777" w:rsidR="0024228D" w:rsidRPr="00014499" w:rsidRDefault="0024228D" w:rsidP="00980039">
      <w:pPr>
        <w:numPr>
          <w:ilvl w:val="0"/>
          <w:numId w:val="6"/>
        </w:numPr>
        <w:tabs>
          <w:tab w:val="left" w:pos="-720"/>
          <w:tab w:val="num" w:pos="5886"/>
        </w:tabs>
        <w:rPr>
          <w:rFonts w:ascii="Verdana" w:hAnsi="Verdana" w:cs="Arial"/>
          <w:sz w:val="18"/>
          <w:szCs w:val="18"/>
        </w:rPr>
      </w:pPr>
      <w:r w:rsidRPr="00014499">
        <w:rPr>
          <w:rFonts w:ascii="Verdana" w:hAnsi="Verdana" w:cs="Arial"/>
          <w:b/>
          <w:sz w:val="18"/>
          <w:szCs w:val="18"/>
        </w:rPr>
        <w:t xml:space="preserve">Fecha de Terminación de la Ejecución del Contrato: </w:t>
      </w:r>
      <w:r w:rsidRPr="00014499">
        <w:rPr>
          <w:rFonts w:ascii="Verdana" w:hAnsi="Verdana" w:cs="Arial"/>
          <w:sz w:val="18"/>
          <w:szCs w:val="18"/>
        </w:rPr>
        <w:t xml:space="preserve">Es la fecha en la cual terminan las obligaciones y derechos de las Partes, establecida en el numeral </w:t>
      </w:r>
      <w:r w:rsidR="009075C2" w:rsidRPr="00014499">
        <w:rPr>
          <w:rFonts w:ascii="Verdana" w:hAnsi="Verdana" w:cs="Arial"/>
          <w:sz w:val="18"/>
          <w:szCs w:val="18"/>
        </w:rPr>
        <w:t xml:space="preserve">IV </w:t>
      </w:r>
      <w:r w:rsidRPr="00014499">
        <w:rPr>
          <w:rFonts w:ascii="Verdana" w:hAnsi="Verdana" w:cs="Arial"/>
          <w:sz w:val="18"/>
          <w:szCs w:val="18"/>
        </w:rPr>
        <w:t>de las Condiciones Particulares.</w:t>
      </w:r>
    </w:p>
    <w:p w14:paraId="2C1B24D4" w14:textId="77777777" w:rsidR="001C794A" w:rsidRPr="00014499" w:rsidRDefault="004B34B5" w:rsidP="00386F3D">
      <w:pPr>
        <w:tabs>
          <w:tab w:val="left" w:pos="-720"/>
        </w:tabs>
        <w:ind w:left="720"/>
        <w:rPr>
          <w:rFonts w:ascii="Verdana" w:hAnsi="Verdana"/>
          <w:sz w:val="18"/>
          <w:szCs w:val="18"/>
        </w:rPr>
      </w:pPr>
      <w:r w:rsidRPr="00014499">
        <w:rPr>
          <w:rFonts w:ascii="Verdana" w:hAnsi="Verdana" w:cs="Arial"/>
          <w:sz w:val="18"/>
          <w:szCs w:val="18"/>
        </w:rPr>
        <w:t xml:space="preserve"> </w:t>
      </w:r>
      <w:r w:rsidR="001C794A" w:rsidRPr="00014499">
        <w:rPr>
          <w:rFonts w:ascii="Verdana" w:hAnsi="Verdana"/>
          <w:sz w:val="18"/>
          <w:szCs w:val="18"/>
        </w:rPr>
        <w:t xml:space="preserve"> </w:t>
      </w:r>
    </w:p>
    <w:p w14:paraId="2860A12C" w14:textId="77777777" w:rsidR="001C794A" w:rsidRPr="00014499" w:rsidRDefault="004B34B5" w:rsidP="005E2B98">
      <w:pPr>
        <w:numPr>
          <w:ilvl w:val="0"/>
          <w:numId w:val="6"/>
        </w:numPr>
        <w:tabs>
          <w:tab w:val="left" w:pos="-720"/>
          <w:tab w:val="num" w:pos="180"/>
        </w:tabs>
        <w:rPr>
          <w:rFonts w:ascii="Verdana" w:hAnsi="Verdana"/>
          <w:sz w:val="18"/>
          <w:szCs w:val="18"/>
        </w:rPr>
      </w:pPr>
      <w:r w:rsidRPr="00014499">
        <w:rPr>
          <w:rFonts w:ascii="Verdana" w:hAnsi="Verdana"/>
          <w:b/>
          <w:sz w:val="18"/>
          <w:szCs w:val="18"/>
        </w:rPr>
        <w:t xml:space="preserve">Gas o </w:t>
      </w:r>
      <w:r w:rsidR="00E01DEE" w:rsidRPr="00014499">
        <w:rPr>
          <w:rFonts w:ascii="Verdana" w:hAnsi="Verdana"/>
          <w:b/>
          <w:sz w:val="18"/>
          <w:szCs w:val="18"/>
        </w:rPr>
        <w:t>Gas Natural</w:t>
      </w:r>
      <w:r w:rsidR="001C794A" w:rsidRPr="00014499">
        <w:rPr>
          <w:rFonts w:ascii="Verdana" w:hAnsi="Verdana"/>
          <w:sz w:val="18"/>
          <w:szCs w:val="18"/>
        </w:rPr>
        <w:t>: Es una mezcla de hidrocarburos livianos, principalmente constituida por metano, que se encuentra en los yacimientos en forma libre o</w:t>
      </w:r>
      <w:r w:rsidR="00B353E3" w:rsidRPr="00014499">
        <w:rPr>
          <w:rFonts w:ascii="Verdana" w:hAnsi="Verdana"/>
          <w:sz w:val="18"/>
          <w:szCs w:val="18"/>
        </w:rPr>
        <w:t xml:space="preserve"> en forma asociada al petróleo.</w:t>
      </w:r>
    </w:p>
    <w:p w14:paraId="1E13EBC1" w14:textId="77777777" w:rsidR="00497A93" w:rsidRPr="00014499" w:rsidRDefault="00497A93" w:rsidP="00141BF0">
      <w:pPr>
        <w:tabs>
          <w:tab w:val="left" w:pos="-720"/>
        </w:tabs>
        <w:ind w:left="720"/>
        <w:rPr>
          <w:rFonts w:ascii="Verdana" w:hAnsi="Verdana"/>
          <w:sz w:val="18"/>
          <w:szCs w:val="18"/>
        </w:rPr>
      </w:pPr>
    </w:p>
    <w:p w14:paraId="7D480BA0" w14:textId="77777777" w:rsidR="001C794A" w:rsidRDefault="001C794A"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Gasoducto:</w:t>
      </w:r>
      <w:r w:rsidRPr="00014499">
        <w:rPr>
          <w:rFonts w:ascii="Verdana" w:hAnsi="Verdana"/>
          <w:sz w:val="18"/>
          <w:szCs w:val="18"/>
        </w:rPr>
        <w:t xml:space="preserve"> Conjunto de tuberías y accesorios que hacen parte de un sistema de transporte de Gas y que se encuentran a disposición de EL TRANSPORTADOR</w:t>
      </w:r>
      <w:r w:rsidR="004163BE" w:rsidRPr="00014499">
        <w:rPr>
          <w:rFonts w:ascii="Verdana" w:hAnsi="Verdana"/>
          <w:sz w:val="18"/>
          <w:szCs w:val="18"/>
        </w:rPr>
        <w:t>,</w:t>
      </w:r>
      <w:r w:rsidR="0048768B" w:rsidRPr="00014499">
        <w:rPr>
          <w:rFonts w:ascii="Verdana" w:hAnsi="Verdana"/>
          <w:sz w:val="18"/>
          <w:szCs w:val="18"/>
        </w:rPr>
        <w:t xml:space="preserve"> </w:t>
      </w:r>
      <w:r w:rsidR="009231E0" w:rsidRPr="00014499">
        <w:rPr>
          <w:rFonts w:ascii="Verdana" w:hAnsi="Verdana"/>
          <w:sz w:val="18"/>
          <w:szCs w:val="18"/>
        </w:rPr>
        <w:t>y</w:t>
      </w:r>
      <w:r w:rsidRPr="00014499">
        <w:rPr>
          <w:rFonts w:ascii="Verdana" w:hAnsi="Verdana"/>
          <w:sz w:val="18"/>
          <w:szCs w:val="18"/>
        </w:rPr>
        <w:t xml:space="preserve">a sea actuando como propietario en alguno de los tramos del sistema, o como contratante de la capacidad de transporte en el resto de los tramos. </w:t>
      </w:r>
    </w:p>
    <w:p w14:paraId="47FA53CE" w14:textId="77777777" w:rsidR="00232248" w:rsidRDefault="00232248" w:rsidP="002F53DE">
      <w:pPr>
        <w:pStyle w:val="Prrafodelista"/>
        <w:rPr>
          <w:rFonts w:ascii="Verdana" w:hAnsi="Verdana"/>
          <w:sz w:val="18"/>
          <w:szCs w:val="18"/>
        </w:rPr>
      </w:pPr>
    </w:p>
    <w:p w14:paraId="21B0F565" w14:textId="2A08330E" w:rsidR="00232248" w:rsidRPr="00014499" w:rsidRDefault="00232248" w:rsidP="00232248">
      <w:pPr>
        <w:numPr>
          <w:ilvl w:val="0"/>
          <w:numId w:val="6"/>
        </w:numPr>
        <w:tabs>
          <w:tab w:val="left" w:pos="-720"/>
        </w:tabs>
        <w:rPr>
          <w:rFonts w:ascii="Verdana" w:hAnsi="Verdana"/>
          <w:sz w:val="18"/>
          <w:szCs w:val="18"/>
        </w:rPr>
      </w:pPr>
      <w:r>
        <w:rPr>
          <w:rFonts w:ascii="Verdana" w:hAnsi="Verdana"/>
          <w:b/>
          <w:sz w:val="18"/>
          <w:szCs w:val="18"/>
        </w:rPr>
        <w:t>Gerencia</w:t>
      </w:r>
      <w:r w:rsidRPr="00014499">
        <w:rPr>
          <w:rFonts w:ascii="Verdana" w:hAnsi="Verdana"/>
          <w:b/>
          <w:sz w:val="18"/>
          <w:szCs w:val="18"/>
        </w:rPr>
        <w:t xml:space="preserve"> de</w:t>
      </w:r>
      <w:r>
        <w:rPr>
          <w:rFonts w:ascii="Verdana" w:hAnsi="Verdana"/>
          <w:b/>
          <w:sz w:val="18"/>
          <w:szCs w:val="18"/>
        </w:rPr>
        <w:t xml:space="preserve"> Operaciones Comerciales de Bajas Emisiones</w:t>
      </w:r>
      <w:r w:rsidRPr="00014499">
        <w:rPr>
          <w:rFonts w:ascii="Verdana" w:hAnsi="Verdana"/>
          <w:sz w:val="18"/>
          <w:szCs w:val="18"/>
        </w:rPr>
        <w:t xml:space="preserve">: Es el </w:t>
      </w:r>
      <w:r>
        <w:rPr>
          <w:rFonts w:ascii="Verdana" w:hAnsi="Verdana"/>
          <w:sz w:val="18"/>
          <w:szCs w:val="18"/>
        </w:rPr>
        <w:t>área</w:t>
      </w:r>
      <w:r w:rsidRPr="00014499">
        <w:rPr>
          <w:rFonts w:ascii="Verdana" w:hAnsi="Verdana"/>
          <w:sz w:val="18"/>
          <w:szCs w:val="18"/>
        </w:rPr>
        <w:t xml:space="preserve"> de EL VENDEDOR encargado de administrar el proceso de nominaciones de los acuerdos o compromisos de negocios relacionados con Gas Natural suscritos por EL VENDEDOR.</w:t>
      </w:r>
    </w:p>
    <w:p w14:paraId="1002CE37" w14:textId="77777777" w:rsidR="00F71E09" w:rsidRPr="00014499" w:rsidRDefault="00F71E09" w:rsidP="00770BC8">
      <w:pPr>
        <w:pStyle w:val="Prrafodelista"/>
        <w:rPr>
          <w:rFonts w:ascii="Verdana" w:hAnsi="Verdana"/>
          <w:sz w:val="18"/>
          <w:szCs w:val="18"/>
        </w:rPr>
      </w:pPr>
    </w:p>
    <w:p w14:paraId="7247A579" w14:textId="77777777" w:rsidR="00F71E09" w:rsidRPr="00014499" w:rsidRDefault="00F71E09" w:rsidP="00F71E09">
      <w:pPr>
        <w:pStyle w:val="Prrafodelista"/>
        <w:numPr>
          <w:ilvl w:val="0"/>
          <w:numId w:val="6"/>
        </w:numPr>
        <w:rPr>
          <w:rFonts w:ascii="Verdana" w:hAnsi="Verdana"/>
          <w:sz w:val="18"/>
          <w:szCs w:val="18"/>
        </w:rPr>
      </w:pPr>
      <w:r w:rsidRPr="00014499">
        <w:rPr>
          <w:rFonts w:ascii="Verdana" w:hAnsi="Verdana"/>
          <w:b/>
          <w:sz w:val="18"/>
          <w:szCs w:val="18"/>
        </w:rPr>
        <w:t>Grupo de facturación</w:t>
      </w:r>
      <w:r w:rsidRPr="00014499">
        <w:rPr>
          <w:rFonts w:ascii="Verdana" w:hAnsi="Verdana"/>
          <w:sz w:val="18"/>
          <w:szCs w:val="18"/>
        </w:rPr>
        <w:t>: Es el área de EL VENDEDOR encargada de ejecutar y asegurar el proceso de facturación de los acuerdos, compromisos, contratos de negocios relacionados con Gas Natural suscritos por EL VENDEDOR.</w:t>
      </w:r>
    </w:p>
    <w:p w14:paraId="4FF2E206" w14:textId="77777777" w:rsidR="00031083" w:rsidRPr="00014499" w:rsidRDefault="00031083" w:rsidP="00031083">
      <w:pPr>
        <w:tabs>
          <w:tab w:val="left" w:pos="-720"/>
        </w:tabs>
        <w:rPr>
          <w:rFonts w:ascii="Verdana" w:hAnsi="Verdana"/>
          <w:sz w:val="18"/>
          <w:szCs w:val="18"/>
        </w:rPr>
      </w:pPr>
    </w:p>
    <w:p w14:paraId="33D5E569" w14:textId="77777777" w:rsidR="001C794A" w:rsidRPr="00014499" w:rsidRDefault="000060FA"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K</w:t>
      </w:r>
      <w:r w:rsidR="001C794A" w:rsidRPr="00014499">
        <w:rPr>
          <w:rFonts w:ascii="Verdana" w:hAnsi="Verdana"/>
          <w:b/>
          <w:sz w:val="18"/>
          <w:szCs w:val="18"/>
        </w:rPr>
        <w:t>PC:</w:t>
      </w:r>
      <w:r w:rsidR="001C794A" w:rsidRPr="00014499">
        <w:rPr>
          <w:rFonts w:ascii="Verdana" w:hAnsi="Verdana"/>
          <w:sz w:val="18"/>
          <w:szCs w:val="18"/>
        </w:rPr>
        <w:t xml:space="preserve"> Equivale a 1 000 Pies Cúbicos (PC). </w:t>
      </w:r>
    </w:p>
    <w:p w14:paraId="2FCEAFD5" w14:textId="77777777" w:rsidR="001C794A" w:rsidRPr="00014499" w:rsidRDefault="001C794A" w:rsidP="004C24C4">
      <w:pPr>
        <w:tabs>
          <w:tab w:val="left" w:pos="-720"/>
          <w:tab w:val="num" w:pos="180"/>
        </w:tabs>
        <w:ind w:hanging="360"/>
        <w:rPr>
          <w:rFonts w:ascii="Verdana" w:hAnsi="Verdana"/>
          <w:sz w:val="18"/>
          <w:szCs w:val="18"/>
        </w:rPr>
      </w:pPr>
    </w:p>
    <w:p w14:paraId="273C4B2F" w14:textId="77777777" w:rsidR="001C794A" w:rsidRPr="00014499" w:rsidRDefault="001C794A"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MBTU</w:t>
      </w:r>
      <w:r w:rsidRPr="00014499">
        <w:rPr>
          <w:rFonts w:ascii="Verdana" w:hAnsi="Verdana"/>
          <w:sz w:val="18"/>
          <w:szCs w:val="18"/>
        </w:rPr>
        <w:t>: Equivale a 1 000 000 de BTU. Un MBTU equivale a 1,055 056 Giga Joule.</w:t>
      </w:r>
    </w:p>
    <w:p w14:paraId="4F1D0485" w14:textId="77777777" w:rsidR="00F514A0" w:rsidRPr="00014499" w:rsidRDefault="00F514A0" w:rsidP="00F514A0">
      <w:pPr>
        <w:tabs>
          <w:tab w:val="left" w:pos="-720"/>
        </w:tabs>
        <w:ind w:left="720"/>
        <w:rPr>
          <w:rFonts w:ascii="Verdana" w:hAnsi="Verdana"/>
          <w:sz w:val="18"/>
          <w:szCs w:val="18"/>
        </w:rPr>
      </w:pPr>
    </w:p>
    <w:p w14:paraId="27432FDE" w14:textId="77777777" w:rsidR="001C794A" w:rsidRPr="00014499" w:rsidRDefault="001C794A"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Mes</w:t>
      </w:r>
      <w:r w:rsidRPr="00014499">
        <w:rPr>
          <w:rFonts w:ascii="Verdana" w:hAnsi="Verdana"/>
          <w:sz w:val="18"/>
          <w:szCs w:val="18"/>
        </w:rPr>
        <w:t xml:space="preserve">: Es un período que comienza a las 0:00 horas del primer Día de Gas de cualquier mes calendario y que termina a las 24:00 horas del último Día de Gas de ese mismo mes. </w:t>
      </w:r>
    </w:p>
    <w:p w14:paraId="79914720" w14:textId="77777777" w:rsidR="001C794A" w:rsidRPr="00014499" w:rsidRDefault="001C794A" w:rsidP="004C24C4">
      <w:pPr>
        <w:tabs>
          <w:tab w:val="left" w:pos="-720"/>
          <w:tab w:val="num" w:pos="180"/>
        </w:tabs>
        <w:ind w:hanging="360"/>
        <w:rPr>
          <w:rFonts w:ascii="Verdana" w:hAnsi="Verdana"/>
          <w:sz w:val="18"/>
          <w:szCs w:val="18"/>
        </w:rPr>
      </w:pPr>
    </w:p>
    <w:p w14:paraId="55628AD6" w14:textId="77777777" w:rsidR="001C794A" w:rsidRPr="00014499" w:rsidRDefault="001C794A"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 xml:space="preserve">Nominación: </w:t>
      </w:r>
      <w:r w:rsidRPr="00014499">
        <w:rPr>
          <w:rFonts w:ascii="Verdana" w:hAnsi="Verdana"/>
          <w:sz w:val="18"/>
          <w:szCs w:val="18"/>
        </w:rPr>
        <w:t>Es la solicitud diaria de suministro de Gas, presentada por EL COMPRADOR</w:t>
      </w:r>
      <w:r w:rsidR="009075C2" w:rsidRPr="00014499">
        <w:rPr>
          <w:rFonts w:ascii="Verdana" w:hAnsi="Verdana"/>
          <w:sz w:val="18"/>
          <w:szCs w:val="18"/>
        </w:rPr>
        <w:t>,</w:t>
      </w:r>
      <w:r w:rsidRPr="00014499">
        <w:rPr>
          <w:rFonts w:ascii="Verdana" w:hAnsi="Verdana"/>
          <w:sz w:val="18"/>
          <w:szCs w:val="18"/>
        </w:rPr>
        <w:t xml:space="preserve"> o quien éste designe a EL VENDEDOR, que especifica la Cantidad de Energía requerida para el siguiente Día de Gas, de acuerdo con el procedimiento establecido en la Cláusula Sexta de las Condiciones Generales </w:t>
      </w:r>
      <w:r w:rsidR="009075C2" w:rsidRPr="00014499">
        <w:rPr>
          <w:rFonts w:ascii="Verdana" w:hAnsi="Verdana"/>
          <w:sz w:val="18"/>
          <w:szCs w:val="18"/>
        </w:rPr>
        <w:t>del presente Contrato</w:t>
      </w:r>
      <w:r w:rsidRPr="00014499">
        <w:rPr>
          <w:rFonts w:ascii="Verdana" w:hAnsi="Verdana"/>
          <w:sz w:val="18"/>
          <w:szCs w:val="18"/>
        </w:rPr>
        <w:t>.</w:t>
      </w:r>
    </w:p>
    <w:p w14:paraId="40752974" w14:textId="77777777" w:rsidR="001C794A" w:rsidRPr="00014499" w:rsidRDefault="001C794A" w:rsidP="004C24C4">
      <w:pPr>
        <w:tabs>
          <w:tab w:val="left" w:pos="-720"/>
          <w:tab w:val="num" w:pos="180"/>
        </w:tabs>
        <w:ind w:hanging="360"/>
        <w:rPr>
          <w:rFonts w:ascii="Verdana" w:hAnsi="Verdana"/>
          <w:sz w:val="18"/>
          <w:szCs w:val="18"/>
        </w:rPr>
      </w:pPr>
    </w:p>
    <w:p w14:paraId="69C42EB0" w14:textId="7020A69D" w:rsidR="001C794A" w:rsidRPr="00014499" w:rsidRDefault="001C794A"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Obligación de Suministro de EL VENDEDOR</w:t>
      </w:r>
      <w:r w:rsidRPr="00014499">
        <w:rPr>
          <w:rFonts w:ascii="Verdana" w:hAnsi="Verdana"/>
          <w:sz w:val="18"/>
          <w:szCs w:val="18"/>
        </w:rPr>
        <w:t xml:space="preserve">: Es la obligación que tiene EL VENDEDOR, desde la Fecha de Inicio de Entregas y hasta </w:t>
      </w:r>
      <w:r w:rsidR="009075C2" w:rsidRPr="00014499">
        <w:rPr>
          <w:rFonts w:ascii="Verdana" w:hAnsi="Verdana"/>
          <w:sz w:val="18"/>
          <w:szCs w:val="18"/>
        </w:rPr>
        <w:t>la Fecha de Terminación</w:t>
      </w:r>
      <w:r w:rsidRPr="00014499">
        <w:rPr>
          <w:rFonts w:ascii="Verdana" w:hAnsi="Verdana"/>
          <w:sz w:val="18"/>
          <w:szCs w:val="18"/>
        </w:rPr>
        <w:t xml:space="preserve"> de</w:t>
      </w:r>
      <w:r w:rsidR="009075C2" w:rsidRPr="00014499">
        <w:rPr>
          <w:rFonts w:ascii="Verdana" w:hAnsi="Verdana"/>
          <w:sz w:val="18"/>
          <w:szCs w:val="18"/>
        </w:rPr>
        <w:t xml:space="preserve"> la</w:t>
      </w:r>
      <w:r w:rsidRPr="00014499">
        <w:rPr>
          <w:rFonts w:ascii="Verdana" w:hAnsi="Verdana"/>
          <w:sz w:val="18"/>
          <w:szCs w:val="18"/>
        </w:rPr>
        <w:t xml:space="preserve"> </w:t>
      </w:r>
      <w:r w:rsidR="00F46075" w:rsidRPr="00014499">
        <w:rPr>
          <w:rFonts w:ascii="Verdana" w:hAnsi="Verdana"/>
          <w:sz w:val="18"/>
          <w:szCs w:val="18"/>
        </w:rPr>
        <w:t>E</w:t>
      </w:r>
      <w:r w:rsidRPr="00014499">
        <w:rPr>
          <w:rFonts w:ascii="Verdana" w:hAnsi="Verdana"/>
          <w:sz w:val="18"/>
          <w:szCs w:val="18"/>
        </w:rPr>
        <w:t xml:space="preserve">jecución del </w:t>
      </w:r>
      <w:r w:rsidRPr="00014499" w:rsidDel="007520DA">
        <w:rPr>
          <w:rFonts w:ascii="Verdana" w:hAnsi="Verdana"/>
          <w:sz w:val="18"/>
          <w:szCs w:val="18"/>
        </w:rPr>
        <w:t>Contrato</w:t>
      </w:r>
      <w:r w:rsidRPr="00014499">
        <w:rPr>
          <w:rFonts w:ascii="Verdana" w:hAnsi="Verdana"/>
          <w:sz w:val="18"/>
          <w:szCs w:val="18"/>
        </w:rPr>
        <w:t>, de Entregar a EL COMPRADOR la CDSA</w:t>
      </w:r>
      <w:r w:rsidR="00913733" w:rsidRPr="00014499">
        <w:rPr>
          <w:rFonts w:ascii="Verdana" w:hAnsi="Verdana"/>
          <w:sz w:val="18"/>
          <w:szCs w:val="18"/>
        </w:rPr>
        <w:t xml:space="preserve"> </w:t>
      </w:r>
      <w:r w:rsidR="00CF3200" w:rsidRPr="00014499">
        <w:rPr>
          <w:rFonts w:ascii="Verdana" w:hAnsi="Verdana"/>
          <w:sz w:val="18"/>
          <w:szCs w:val="18"/>
        </w:rPr>
        <w:t xml:space="preserve">Corregida </w:t>
      </w:r>
      <w:r w:rsidR="00913733" w:rsidRPr="00014499">
        <w:rPr>
          <w:rFonts w:ascii="Verdana" w:hAnsi="Verdana"/>
          <w:sz w:val="18"/>
          <w:szCs w:val="18"/>
        </w:rPr>
        <w:t xml:space="preserve">bajo los términos y condiciones de la Cláusula Sexta </w:t>
      </w:r>
      <w:r w:rsidR="008124F3" w:rsidRPr="00014499">
        <w:rPr>
          <w:rFonts w:ascii="Verdana" w:hAnsi="Verdana"/>
          <w:sz w:val="18"/>
          <w:szCs w:val="18"/>
        </w:rPr>
        <w:t xml:space="preserve">de las Condiciones Generales </w:t>
      </w:r>
      <w:r w:rsidR="00913733" w:rsidRPr="00014499">
        <w:rPr>
          <w:rFonts w:ascii="Verdana" w:hAnsi="Verdana"/>
          <w:sz w:val="18"/>
          <w:szCs w:val="18"/>
        </w:rPr>
        <w:t>del presente Contrato</w:t>
      </w:r>
      <w:r w:rsidRPr="00014499">
        <w:rPr>
          <w:rFonts w:ascii="Verdana" w:hAnsi="Verdana"/>
          <w:sz w:val="18"/>
          <w:szCs w:val="18"/>
        </w:rPr>
        <w:t>.</w:t>
      </w:r>
    </w:p>
    <w:p w14:paraId="26401731" w14:textId="77777777" w:rsidR="001C794A" w:rsidRPr="00014499" w:rsidRDefault="001C794A" w:rsidP="004C24C4">
      <w:pPr>
        <w:tabs>
          <w:tab w:val="left" w:pos="-720"/>
          <w:tab w:val="num" w:pos="360"/>
        </w:tabs>
        <w:ind w:left="360" w:hanging="360"/>
        <w:rPr>
          <w:rFonts w:ascii="Verdana" w:hAnsi="Verdana"/>
          <w:sz w:val="18"/>
          <w:szCs w:val="18"/>
        </w:rPr>
      </w:pPr>
      <w:r w:rsidRPr="00014499">
        <w:rPr>
          <w:rFonts w:ascii="Verdana" w:hAnsi="Verdana"/>
          <w:sz w:val="18"/>
          <w:szCs w:val="18"/>
        </w:rPr>
        <w:t xml:space="preserve"> </w:t>
      </w:r>
    </w:p>
    <w:p w14:paraId="03C672F2" w14:textId="77777777"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Parte o Partes</w:t>
      </w:r>
      <w:r w:rsidRPr="00014499">
        <w:rPr>
          <w:rFonts w:ascii="Verdana" w:hAnsi="Verdana"/>
          <w:sz w:val="18"/>
          <w:szCs w:val="18"/>
        </w:rPr>
        <w:t>: Es EL VENDEDOR y EL COMPRADOR individualmente considerado, y EL VENDEDOR y EL COMPRADOR considerados de manera conjunta, respectivamente.</w:t>
      </w:r>
    </w:p>
    <w:p w14:paraId="6F344D9B" w14:textId="77777777" w:rsidR="001C794A" w:rsidRPr="00014499" w:rsidRDefault="001C794A" w:rsidP="004C24C4">
      <w:pPr>
        <w:tabs>
          <w:tab w:val="left" w:pos="-720"/>
          <w:tab w:val="num" w:pos="360"/>
        </w:tabs>
        <w:ind w:left="360" w:hanging="360"/>
        <w:rPr>
          <w:rFonts w:ascii="Verdana" w:hAnsi="Verdana"/>
          <w:sz w:val="18"/>
          <w:szCs w:val="18"/>
        </w:rPr>
      </w:pPr>
    </w:p>
    <w:p w14:paraId="44922D24" w14:textId="77777777"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Peso Colombiano</w:t>
      </w:r>
      <w:r w:rsidRPr="00014499">
        <w:rPr>
          <w:rFonts w:ascii="Verdana" w:hAnsi="Verdana"/>
          <w:sz w:val="18"/>
          <w:szCs w:val="18"/>
        </w:rPr>
        <w:t>: Es la moneda legal de la República de Colombia.</w:t>
      </w:r>
    </w:p>
    <w:p w14:paraId="36DAA568" w14:textId="77777777" w:rsidR="001C794A" w:rsidRPr="00014499" w:rsidRDefault="001C794A" w:rsidP="004C24C4">
      <w:pPr>
        <w:tabs>
          <w:tab w:val="left" w:pos="-720"/>
          <w:tab w:val="num" w:pos="360"/>
        </w:tabs>
        <w:ind w:left="360" w:hanging="360"/>
        <w:rPr>
          <w:rFonts w:ascii="Verdana" w:hAnsi="Verdana"/>
          <w:sz w:val="18"/>
          <w:szCs w:val="18"/>
        </w:rPr>
      </w:pPr>
    </w:p>
    <w:p w14:paraId="7D084CC3" w14:textId="77777777"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Pie Cúbico de Gas (PC):</w:t>
      </w:r>
      <w:r w:rsidRPr="00014499">
        <w:rPr>
          <w:rFonts w:ascii="Verdana" w:hAnsi="Verdana"/>
          <w:sz w:val="18"/>
          <w:szCs w:val="18"/>
        </w:rPr>
        <w:t xml:space="preserve"> Es el volumen de Gas contenido en un (1) pie cúbico de espacio, cuando el Gas se encuentra a las Condiciones Base.</w:t>
      </w:r>
    </w:p>
    <w:p w14:paraId="4275C7B5" w14:textId="77777777" w:rsidR="00AE7610" w:rsidRPr="00014499" w:rsidRDefault="00AE7610" w:rsidP="00141BF0">
      <w:pPr>
        <w:pStyle w:val="Prrafodelista"/>
        <w:rPr>
          <w:rFonts w:ascii="Verdana" w:hAnsi="Verdana"/>
          <w:sz w:val="18"/>
          <w:szCs w:val="18"/>
        </w:rPr>
      </w:pPr>
    </w:p>
    <w:p w14:paraId="3B7B2FC3" w14:textId="77777777" w:rsidR="00AE7610" w:rsidRPr="00014499" w:rsidRDefault="00AE7610" w:rsidP="00980039">
      <w:pPr>
        <w:numPr>
          <w:ilvl w:val="0"/>
          <w:numId w:val="6"/>
        </w:numPr>
        <w:tabs>
          <w:tab w:val="left" w:pos="-720"/>
        </w:tabs>
        <w:rPr>
          <w:rFonts w:ascii="Verdana" w:hAnsi="Verdana"/>
          <w:sz w:val="18"/>
          <w:szCs w:val="18"/>
        </w:rPr>
      </w:pPr>
      <w:r w:rsidRPr="00014499">
        <w:rPr>
          <w:rFonts w:ascii="Verdana" w:hAnsi="Verdana"/>
          <w:b/>
          <w:sz w:val="18"/>
          <w:szCs w:val="18"/>
        </w:rPr>
        <w:t xml:space="preserve">Plazo de Ejecución del Contrato: </w:t>
      </w:r>
      <w:r w:rsidRPr="00014499">
        <w:rPr>
          <w:rFonts w:ascii="Verdana" w:hAnsi="Verdana"/>
          <w:sz w:val="18"/>
          <w:szCs w:val="18"/>
        </w:rPr>
        <w:t xml:space="preserve">Es el término comprendido entre la </w:t>
      </w:r>
      <w:r w:rsidR="0071520D" w:rsidRPr="00014499">
        <w:rPr>
          <w:rFonts w:ascii="Verdana" w:hAnsi="Verdana"/>
          <w:sz w:val="18"/>
          <w:szCs w:val="18"/>
        </w:rPr>
        <w:t>F</w:t>
      </w:r>
      <w:r w:rsidRPr="00014499">
        <w:rPr>
          <w:rFonts w:ascii="Verdana" w:hAnsi="Verdana"/>
          <w:sz w:val="18"/>
          <w:szCs w:val="18"/>
        </w:rPr>
        <w:t xml:space="preserve">echa de Inicio de Entregas, establecida en el numeral III de las Condiciones Particulares, y la </w:t>
      </w:r>
      <w:r w:rsidR="0071520D" w:rsidRPr="00014499">
        <w:rPr>
          <w:rFonts w:ascii="Verdana" w:hAnsi="Verdana"/>
          <w:sz w:val="18"/>
          <w:szCs w:val="18"/>
        </w:rPr>
        <w:t>F</w:t>
      </w:r>
      <w:r w:rsidRPr="00014499">
        <w:rPr>
          <w:rFonts w:ascii="Verdana" w:hAnsi="Verdana"/>
          <w:sz w:val="18"/>
          <w:szCs w:val="18"/>
        </w:rPr>
        <w:t xml:space="preserve">echa de Terminación de la Ejecución del Contrato establecida en el numeral IV de las Condiciones Particulares. </w:t>
      </w:r>
    </w:p>
    <w:p w14:paraId="0E51D360" w14:textId="77777777" w:rsidR="006C2B47" w:rsidRPr="00014499" w:rsidRDefault="006C2B47" w:rsidP="006C2B47">
      <w:pPr>
        <w:tabs>
          <w:tab w:val="left" w:pos="-720"/>
        </w:tabs>
        <w:rPr>
          <w:rFonts w:ascii="Verdana" w:hAnsi="Verdana"/>
          <w:sz w:val="18"/>
          <w:szCs w:val="18"/>
        </w:rPr>
      </w:pPr>
    </w:p>
    <w:p w14:paraId="34E97628" w14:textId="77777777"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Poder Calorífico Bruto Real o HHV Real</w:t>
      </w:r>
      <w:r w:rsidRPr="00014499">
        <w:rPr>
          <w:rFonts w:ascii="Verdana" w:hAnsi="Verdana"/>
          <w:sz w:val="18"/>
          <w:szCs w:val="18"/>
        </w:rPr>
        <w:t xml:space="preserve">: Es la cantidad de calor producida por la combustión total de un Pie Cúbico de Gas con aire, bajo Condiciones Base a presión constante, donde los reactantes y productos de la combustión se enfrían hasta la temperatura base y el vapor de agua formado por la </w:t>
      </w:r>
      <w:r w:rsidRPr="00014499">
        <w:rPr>
          <w:rFonts w:ascii="Verdana" w:hAnsi="Verdana"/>
          <w:sz w:val="18"/>
          <w:szCs w:val="18"/>
        </w:rPr>
        <w:lastRenderedPageBreak/>
        <w:t>combustión se condensa al estado líquido. El Poder Calorífico se calcula de acuerdo con el procedimiento establecido en el Apéndice F de la norma AGA 3 en su más reciente versión y será corregido a condiciones reales, utilizando el factor de compresibilidad calculado de acuerdo con la norma AGA 8 método detallado a las Condiciones Base. Sus unidades son (BTU/PC).</w:t>
      </w:r>
    </w:p>
    <w:p w14:paraId="7B66B77E" w14:textId="77777777" w:rsidR="001C794A" w:rsidRPr="00014499" w:rsidRDefault="001C794A" w:rsidP="004C24C4">
      <w:pPr>
        <w:tabs>
          <w:tab w:val="left" w:pos="-720"/>
          <w:tab w:val="num" w:pos="360"/>
        </w:tabs>
        <w:ind w:left="360" w:hanging="360"/>
        <w:rPr>
          <w:rFonts w:ascii="Verdana" w:hAnsi="Verdana"/>
          <w:sz w:val="18"/>
          <w:szCs w:val="18"/>
        </w:rPr>
      </w:pPr>
    </w:p>
    <w:p w14:paraId="2E9A4A3F" w14:textId="0EA1BBBD"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Psia:</w:t>
      </w:r>
      <w:r w:rsidRPr="00014499">
        <w:rPr>
          <w:rFonts w:ascii="Verdana" w:hAnsi="Verdana"/>
          <w:sz w:val="18"/>
          <w:szCs w:val="18"/>
        </w:rPr>
        <w:t xml:space="preserve"> Es la presión absoluta en libras por pulgada cuadrada. Equivale a 0,068 947 Bar </w:t>
      </w:r>
      <w:r w:rsidR="00E7595A" w:rsidRPr="00014499">
        <w:rPr>
          <w:rFonts w:ascii="Verdana" w:hAnsi="Verdana"/>
          <w:sz w:val="18"/>
          <w:szCs w:val="18"/>
        </w:rPr>
        <w:t>a</w:t>
      </w:r>
      <w:r w:rsidRPr="00014499">
        <w:rPr>
          <w:rFonts w:ascii="Verdana" w:hAnsi="Verdana"/>
          <w:sz w:val="18"/>
          <w:szCs w:val="18"/>
        </w:rPr>
        <w:t>bsoluto.</w:t>
      </w:r>
    </w:p>
    <w:p w14:paraId="701F14E5" w14:textId="77777777" w:rsidR="001C794A" w:rsidRPr="00014499" w:rsidRDefault="001C794A" w:rsidP="004C24C4">
      <w:pPr>
        <w:tabs>
          <w:tab w:val="left" w:pos="-720"/>
          <w:tab w:val="num" w:pos="360"/>
        </w:tabs>
        <w:ind w:left="360" w:hanging="360"/>
        <w:rPr>
          <w:rFonts w:ascii="Verdana" w:hAnsi="Verdana"/>
          <w:sz w:val="18"/>
          <w:szCs w:val="18"/>
        </w:rPr>
      </w:pPr>
    </w:p>
    <w:p w14:paraId="7371965D" w14:textId="77777777"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Psig:</w:t>
      </w:r>
      <w:r w:rsidRPr="00014499">
        <w:rPr>
          <w:rFonts w:ascii="Verdana" w:hAnsi="Verdana"/>
          <w:sz w:val="18"/>
          <w:szCs w:val="18"/>
        </w:rPr>
        <w:t xml:space="preserve"> Es la presión manométrica en libras por pulgada cuadrada. Equivale a 0,068 947 Bar manométrico.</w:t>
      </w:r>
    </w:p>
    <w:p w14:paraId="67A273AE" w14:textId="77777777" w:rsidR="001C794A" w:rsidRPr="00014499" w:rsidRDefault="001C794A" w:rsidP="004C24C4">
      <w:pPr>
        <w:tabs>
          <w:tab w:val="left" w:pos="-720"/>
          <w:tab w:val="num" w:pos="360"/>
        </w:tabs>
        <w:ind w:left="360" w:hanging="360"/>
        <w:rPr>
          <w:rFonts w:ascii="Verdana" w:hAnsi="Verdana"/>
          <w:sz w:val="18"/>
          <w:szCs w:val="18"/>
        </w:rPr>
      </w:pPr>
    </w:p>
    <w:p w14:paraId="5E3CCAD4" w14:textId="68E3D717" w:rsidR="001C794A" w:rsidRPr="00A217CD"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Punto de Entrega</w:t>
      </w:r>
      <w:r w:rsidRPr="00014499">
        <w:rPr>
          <w:rFonts w:ascii="Verdana" w:hAnsi="Verdana"/>
          <w:sz w:val="18"/>
          <w:szCs w:val="18"/>
        </w:rPr>
        <w:t xml:space="preserve">: </w:t>
      </w:r>
      <w:r w:rsidR="00723D6E" w:rsidRPr="00014499">
        <w:rPr>
          <w:rFonts w:ascii="Verdana" w:hAnsi="Verdana" w:cs="Arial"/>
          <w:sz w:val="18"/>
          <w:szCs w:val="18"/>
        </w:rPr>
        <w:t xml:space="preserve">Es el punto o los puntos en los cuales EL VENDEDOR Entrega y transfiere el derecho de propiedad sobre el Gas a EL COMPRADOR. Lo </w:t>
      </w:r>
      <w:r w:rsidR="007D0B0F" w:rsidRPr="00014499">
        <w:rPr>
          <w:rFonts w:ascii="Verdana" w:hAnsi="Verdana" w:cs="Arial"/>
          <w:sz w:val="18"/>
          <w:szCs w:val="18"/>
        </w:rPr>
        <w:t>anterior de</w:t>
      </w:r>
      <w:r w:rsidR="00723D6E" w:rsidRPr="00014499">
        <w:rPr>
          <w:rFonts w:ascii="Verdana" w:hAnsi="Verdana" w:cs="Arial"/>
          <w:sz w:val="18"/>
          <w:szCs w:val="18"/>
        </w:rPr>
        <w:t xml:space="preserve"> conformidad con lo establecido en numeral VII</w:t>
      </w:r>
      <w:r w:rsidR="001422E8" w:rsidRPr="00014499">
        <w:rPr>
          <w:rFonts w:ascii="Verdana" w:hAnsi="Verdana" w:cs="Arial"/>
          <w:sz w:val="18"/>
          <w:szCs w:val="18"/>
        </w:rPr>
        <w:t>I</w:t>
      </w:r>
      <w:r w:rsidR="00723D6E" w:rsidRPr="00014499">
        <w:rPr>
          <w:rFonts w:ascii="Verdana" w:hAnsi="Verdana" w:cs="Arial"/>
          <w:sz w:val="18"/>
          <w:szCs w:val="18"/>
        </w:rPr>
        <w:t xml:space="preserve">. de las Condiciones Particulares y la Cláusula </w:t>
      </w:r>
      <w:r w:rsidR="00EA3F9E" w:rsidRPr="00014499">
        <w:rPr>
          <w:rFonts w:ascii="Verdana" w:hAnsi="Verdana" w:cs="Arial"/>
          <w:sz w:val="18"/>
          <w:szCs w:val="18"/>
        </w:rPr>
        <w:t xml:space="preserve">Décima Segunda </w:t>
      </w:r>
      <w:r w:rsidR="00723D6E" w:rsidRPr="00014499">
        <w:rPr>
          <w:rFonts w:ascii="Verdana" w:hAnsi="Verdana" w:cs="Arial"/>
          <w:sz w:val="18"/>
          <w:szCs w:val="18"/>
        </w:rPr>
        <w:t xml:space="preserve">de </w:t>
      </w:r>
      <w:r w:rsidR="00EA3F9E" w:rsidRPr="00014499">
        <w:rPr>
          <w:rFonts w:ascii="Verdana" w:hAnsi="Verdana" w:cs="Arial"/>
          <w:sz w:val="18"/>
          <w:szCs w:val="18"/>
        </w:rPr>
        <w:t xml:space="preserve">las Condiciones Generales del </w:t>
      </w:r>
      <w:r w:rsidR="00B107BA" w:rsidRPr="00014499">
        <w:rPr>
          <w:rFonts w:ascii="Verdana" w:hAnsi="Verdana" w:cs="Arial"/>
          <w:sz w:val="18"/>
          <w:szCs w:val="18"/>
        </w:rPr>
        <w:t xml:space="preserve">presente </w:t>
      </w:r>
      <w:r w:rsidR="00723D6E" w:rsidRPr="00014499">
        <w:rPr>
          <w:rFonts w:ascii="Verdana" w:hAnsi="Verdana" w:cs="Arial"/>
          <w:sz w:val="18"/>
          <w:szCs w:val="18"/>
        </w:rPr>
        <w:t>Contrato.</w:t>
      </w:r>
    </w:p>
    <w:p w14:paraId="57E6384E" w14:textId="77777777" w:rsidR="00A217CD" w:rsidRDefault="00A217CD" w:rsidP="00983E19">
      <w:pPr>
        <w:pStyle w:val="Prrafodelista"/>
        <w:rPr>
          <w:rFonts w:ascii="Verdana" w:hAnsi="Verdana"/>
          <w:sz w:val="18"/>
          <w:szCs w:val="18"/>
        </w:rPr>
      </w:pPr>
    </w:p>
    <w:p w14:paraId="306B267F" w14:textId="5B158234" w:rsidR="00A217CD" w:rsidRPr="00983E19" w:rsidRDefault="00A217CD" w:rsidP="00A217CD">
      <w:pPr>
        <w:numPr>
          <w:ilvl w:val="0"/>
          <w:numId w:val="6"/>
        </w:numPr>
        <w:tabs>
          <w:tab w:val="left" w:pos="-720"/>
        </w:tabs>
        <w:rPr>
          <w:rFonts w:ascii="Verdana" w:hAnsi="Verdana"/>
          <w:sz w:val="18"/>
          <w:szCs w:val="18"/>
        </w:rPr>
      </w:pPr>
      <w:r w:rsidRPr="00983E19">
        <w:rPr>
          <w:rFonts w:ascii="Verdana" w:hAnsi="Verdana"/>
          <w:b/>
          <w:bCs/>
          <w:sz w:val="18"/>
          <w:szCs w:val="18"/>
        </w:rPr>
        <w:t xml:space="preserve">Puntos de Medición Oficial: </w:t>
      </w:r>
      <w:r w:rsidRPr="00983E19">
        <w:rPr>
          <w:rFonts w:ascii="Verdana" w:hAnsi="Verdana"/>
          <w:sz w:val="18"/>
          <w:szCs w:val="18"/>
        </w:rPr>
        <w:t>Puntos aprobados por el Ente de Fiscalización, en los cuales se miden la cantidad y calidad de los hidrocarburos producidos a Condiciones Estándar, para efectos de determinar los volúmenes de petróleo y gas base para el cálculo de las regalías</w:t>
      </w:r>
      <w:r w:rsidR="00456552">
        <w:rPr>
          <w:rFonts w:ascii="Verdana" w:hAnsi="Verdana"/>
          <w:sz w:val="18"/>
          <w:szCs w:val="18"/>
        </w:rPr>
        <w:t>, de conformidad con lo previsto en la R</w:t>
      </w:r>
      <w:r w:rsidRPr="00983E19">
        <w:rPr>
          <w:rFonts w:ascii="Verdana" w:hAnsi="Verdana"/>
          <w:sz w:val="18"/>
          <w:szCs w:val="18"/>
        </w:rPr>
        <w:t>esolución 40236 de 2022.</w:t>
      </w:r>
    </w:p>
    <w:p w14:paraId="5D3E0114" w14:textId="77777777" w:rsidR="001C794A" w:rsidRPr="00014499" w:rsidRDefault="001C794A" w:rsidP="004C24C4">
      <w:pPr>
        <w:tabs>
          <w:tab w:val="left" w:pos="-720"/>
          <w:tab w:val="num" w:pos="360"/>
        </w:tabs>
        <w:ind w:left="360" w:hanging="360"/>
        <w:rPr>
          <w:rFonts w:ascii="Verdana" w:hAnsi="Verdana"/>
          <w:sz w:val="18"/>
          <w:szCs w:val="18"/>
        </w:rPr>
      </w:pPr>
    </w:p>
    <w:p w14:paraId="2EBC42D8" w14:textId="7242F144" w:rsidR="001C794A"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Rechazar el Gas:</w:t>
      </w:r>
      <w:r w:rsidRPr="00014499">
        <w:rPr>
          <w:rFonts w:ascii="Verdana" w:hAnsi="Verdana"/>
          <w:sz w:val="18"/>
          <w:szCs w:val="18"/>
        </w:rPr>
        <w:t xml:space="preserve"> Es la acción de suspender el recibo del Gas o no tomarlo físicamente por parte de EL COMPRADOR directamente, o a través de su TRANSPORTADOR, cuando el Gas no cumpla con </w:t>
      </w:r>
      <w:r w:rsidR="004D3A0E" w:rsidRPr="00014499">
        <w:rPr>
          <w:rFonts w:ascii="Verdana" w:hAnsi="Verdana"/>
          <w:sz w:val="18"/>
          <w:szCs w:val="18"/>
        </w:rPr>
        <w:t xml:space="preserve">la </w:t>
      </w:r>
      <w:r w:rsidR="004163BE" w:rsidRPr="00014499">
        <w:rPr>
          <w:rFonts w:ascii="Verdana" w:hAnsi="Verdana"/>
          <w:sz w:val="18"/>
          <w:szCs w:val="18"/>
        </w:rPr>
        <w:t>Calidad de</w:t>
      </w:r>
      <w:r w:rsidR="004D3A0E" w:rsidRPr="00014499">
        <w:rPr>
          <w:rFonts w:ascii="Verdana" w:hAnsi="Verdana"/>
          <w:sz w:val="18"/>
          <w:szCs w:val="18"/>
        </w:rPr>
        <w:t>l</w:t>
      </w:r>
      <w:r w:rsidR="004163BE" w:rsidRPr="00014499">
        <w:rPr>
          <w:rFonts w:ascii="Verdana" w:hAnsi="Verdana"/>
          <w:sz w:val="18"/>
          <w:szCs w:val="18"/>
        </w:rPr>
        <w:t xml:space="preserve"> Gas</w:t>
      </w:r>
      <w:r w:rsidRPr="00014499">
        <w:rPr>
          <w:rFonts w:ascii="Verdana" w:hAnsi="Verdana"/>
          <w:sz w:val="18"/>
          <w:szCs w:val="18"/>
        </w:rPr>
        <w:t xml:space="preserve"> pactada en el Punto de Entrega.</w:t>
      </w:r>
    </w:p>
    <w:p w14:paraId="544C89A2" w14:textId="77777777" w:rsidR="008F45FB" w:rsidRDefault="008F45FB" w:rsidP="008F45FB">
      <w:pPr>
        <w:pStyle w:val="Prrafodelista"/>
        <w:rPr>
          <w:rFonts w:ascii="Verdana" w:hAnsi="Verdana"/>
          <w:sz w:val="18"/>
          <w:szCs w:val="18"/>
        </w:rPr>
      </w:pPr>
    </w:p>
    <w:p w14:paraId="27DF95D1" w14:textId="77777777" w:rsidR="008F45FB" w:rsidRPr="008F45FB" w:rsidRDefault="008F45FB" w:rsidP="008F45FB">
      <w:pPr>
        <w:pStyle w:val="Textoindependiente3"/>
        <w:numPr>
          <w:ilvl w:val="0"/>
          <w:numId w:val="6"/>
        </w:numPr>
        <w:tabs>
          <w:tab w:val="clear" w:pos="0"/>
          <w:tab w:val="clear" w:pos="2160"/>
          <w:tab w:val="clear" w:pos="2880"/>
          <w:tab w:val="clear" w:pos="3600"/>
          <w:tab w:val="clear" w:pos="4320"/>
          <w:tab w:val="clear" w:pos="5040"/>
          <w:tab w:val="clear" w:pos="5760"/>
          <w:tab w:val="clear" w:pos="6480"/>
        </w:tabs>
        <w:rPr>
          <w:rFonts w:ascii="Verdana" w:hAnsi="Verdana" w:cs="Arial"/>
          <w:sz w:val="18"/>
          <w:szCs w:val="18"/>
        </w:rPr>
      </w:pPr>
      <w:r w:rsidRPr="008F45FB">
        <w:rPr>
          <w:rFonts w:ascii="Verdana" w:hAnsi="Verdana" w:cs="Arial"/>
          <w:b/>
          <w:sz w:val="18"/>
          <w:szCs w:val="18"/>
        </w:rPr>
        <w:t xml:space="preserve">Riesgo Geológico: </w:t>
      </w:r>
      <w:r w:rsidRPr="008F45FB">
        <w:rPr>
          <w:rFonts w:ascii="Verdana" w:hAnsi="Verdana" w:cs="Arial"/>
          <w:sz w:val="18"/>
          <w:szCs w:val="18"/>
        </w:rPr>
        <w:t>Es la posibilidad, no prevista o conocida actualmente, de que se presente algún inconveniente en el subsuelo, en las estructuras geológicas productoras o adyacentes, o en las tuberías que conforman el estado mecánico del pozo, que conduzca a una disminución de la producción o contaminación del Gas, o que su efecto neto implique un incremento de costos, de tal magnitud, que no sea posible seguir produciendo de manera rentable el mismo. Se incluye, sin que ello sea limitativo, la falta de capacidad suficiente para realizar las entregas de Gas Natural de los Campos, incluido el daño, la inexistencia, la pérdida o la insuficiencia de reservas de Gas en dichos Campos y el agotamiento natural o la falta de producción de Gas.</w:t>
      </w:r>
    </w:p>
    <w:p w14:paraId="0D2EB7C4" w14:textId="77777777" w:rsidR="008F45FB" w:rsidRPr="00014499" w:rsidRDefault="008F45FB" w:rsidP="008F45FB">
      <w:pPr>
        <w:tabs>
          <w:tab w:val="left" w:pos="-720"/>
        </w:tabs>
        <w:ind w:left="720"/>
        <w:rPr>
          <w:rFonts w:ascii="Verdana" w:hAnsi="Verdana"/>
          <w:sz w:val="18"/>
          <w:szCs w:val="18"/>
        </w:rPr>
      </w:pPr>
    </w:p>
    <w:p w14:paraId="1B74487D" w14:textId="76ED35F2"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RUT:</w:t>
      </w:r>
      <w:r w:rsidRPr="00014499">
        <w:rPr>
          <w:rFonts w:ascii="Verdana" w:hAnsi="Verdana"/>
          <w:sz w:val="18"/>
          <w:szCs w:val="18"/>
        </w:rPr>
        <w:t xml:space="preserve"> Es el Reglamento Único de Transporte de </w:t>
      </w:r>
      <w:r w:rsidR="00E01DEE" w:rsidRPr="00014499">
        <w:rPr>
          <w:rFonts w:ascii="Verdana" w:hAnsi="Verdana"/>
          <w:sz w:val="18"/>
          <w:szCs w:val="18"/>
        </w:rPr>
        <w:t>Gas Natural</w:t>
      </w:r>
      <w:r w:rsidRPr="00014499">
        <w:rPr>
          <w:rFonts w:ascii="Verdana" w:hAnsi="Verdana"/>
          <w:sz w:val="18"/>
          <w:szCs w:val="18"/>
        </w:rPr>
        <w:t xml:space="preserve"> </w:t>
      </w:r>
      <w:r w:rsidR="00643729" w:rsidRPr="00014499">
        <w:rPr>
          <w:rFonts w:ascii="Verdana" w:hAnsi="Verdana"/>
          <w:sz w:val="18"/>
          <w:szCs w:val="18"/>
        </w:rPr>
        <w:t xml:space="preserve">contenido </w:t>
      </w:r>
      <w:r w:rsidRPr="00014499">
        <w:rPr>
          <w:rFonts w:ascii="Verdana" w:hAnsi="Verdana"/>
          <w:sz w:val="18"/>
          <w:szCs w:val="18"/>
        </w:rPr>
        <w:t xml:space="preserve">en la Resolución CREG 071 de 1999, o en aquellas normas que lo modifiquen, sustituyan o adicionen. </w:t>
      </w:r>
    </w:p>
    <w:p w14:paraId="570DA499" w14:textId="77777777" w:rsidR="001C794A" w:rsidRPr="00014499" w:rsidRDefault="001C794A" w:rsidP="004C24C4">
      <w:pPr>
        <w:tabs>
          <w:tab w:val="left" w:pos="-720"/>
          <w:tab w:val="num" w:pos="360"/>
        </w:tabs>
        <w:ind w:left="360" w:hanging="360"/>
        <w:rPr>
          <w:rFonts w:ascii="Verdana" w:hAnsi="Verdana"/>
          <w:sz w:val="18"/>
          <w:szCs w:val="18"/>
        </w:rPr>
      </w:pPr>
    </w:p>
    <w:p w14:paraId="41705C78" w14:textId="6330FE7F" w:rsidR="001C794A" w:rsidRPr="00014499" w:rsidRDefault="001C794A" w:rsidP="00325245">
      <w:pPr>
        <w:numPr>
          <w:ilvl w:val="0"/>
          <w:numId w:val="6"/>
        </w:numPr>
        <w:tabs>
          <w:tab w:val="left" w:pos="-720"/>
        </w:tabs>
        <w:rPr>
          <w:rFonts w:ascii="Verdana" w:hAnsi="Verdana"/>
          <w:sz w:val="18"/>
          <w:szCs w:val="18"/>
        </w:rPr>
      </w:pPr>
      <w:r w:rsidRPr="00014499">
        <w:rPr>
          <w:rFonts w:ascii="Verdana" w:hAnsi="Verdana"/>
          <w:b/>
          <w:sz w:val="18"/>
          <w:szCs w:val="18"/>
        </w:rPr>
        <w:t>Sistema Electrónico de Nominaciones</w:t>
      </w:r>
      <w:r w:rsidRPr="00014499">
        <w:rPr>
          <w:rFonts w:ascii="Verdana" w:hAnsi="Verdana"/>
          <w:sz w:val="18"/>
          <w:szCs w:val="18"/>
        </w:rPr>
        <w:t xml:space="preserve">: </w:t>
      </w:r>
      <w:r w:rsidR="00470CAB" w:rsidRPr="00014499">
        <w:rPr>
          <w:rFonts w:ascii="Verdana" w:hAnsi="Verdana"/>
          <w:sz w:val="18"/>
          <w:szCs w:val="18"/>
        </w:rPr>
        <w:t>Es el sistema administrado por EL VENDEDOR para el manejo de las Nominaciones y programación de recibo de Gas</w:t>
      </w:r>
      <w:r w:rsidR="00470CAB" w:rsidRPr="00014499">
        <w:rPr>
          <w:rFonts w:ascii="Verdana" w:hAnsi="Verdana"/>
          <w:spacing w:val="-22"/>
          <w:sz w:val="18"/>
          <w:szCs w:val="18"/>
        </w:rPr>
        <w:t xml:space="preserve"> </w:t>
      </w:r>
      <w:r w:rsidR="00470CAB" w:rsidRPr="00014499">
        <w:rPr>
          <w:rFonts w:ascii="Verdana" w:hAnsi="Verdana"/>
          <w:sz w:val="18"/>
          <w:szCs w:val="18"/>
        </w:rPr>
        <w:t>Natural de Ecopetrol.</w:t>
      </w:r>
    </w:p>
    <w:p w14:paraId="0E984E19" w14:textId="77777777" w:rsidR="0024228D" w:rsidRPr="00014499" w:rsidRDefault="0024228D" w:rsidP="008B7D48">
      <w:pPr>
        <w:pStyle w:val="Prrafodelista"/>
        <w:rPr>
          <w:rFonts w:ascii="Verdana" w:hAnsi="Verdana"/>
          <w:sz w:val="18"/>
          <w:szCs w:val="18"/>
        </w:rPr>
      </w:pPr>
    </w:p>
    <w:p w14:paraId="03F8DB25" w14:textId="77777777" w:rsidR="0024228D" w:rsidRPr="00014499" w:rsidRDefault="0024228D" w:rsidP="00980039">
      <w:pPr>
        <w:numPr>
          <w:ilvl w:val="0"/>
          <w:numId w:val="6"/>
        </w:numPr>
        <w:tabs>
          <w:tab w:val="left" w:pos="-720"/>
          <w:tab w:val="num" w:pos="5886"/>
        </w:tabs>
        <w:rPr>
          <w:rFonts w:ascii="Verdana" w:hAnsi="Verdana" w:cs="Arial"/>
          <w:sz w:val="18"/>
          <w:szCs w:val="18"/>
        </w:rPr>
      </w:pPr>
      <w:r w:rsidRPr="00014499">
        <w:rPr>
          <w:rFonts w:ascii="Verdana" w:hAnsi="Verdana" w:cs="Arial"/>
          <w:b/>
          <w:sz w:val="18"/>
          <w:szCs w:val="18"/>
        </w:rPr>
        <w:t xml:space="preserve">Sistema de Medición: </w:t>
      </w:r>
      <w:r w:rsidRPr="00014499">
        <w:rPr>
          <w:rFonts w:ascii="Verdana" w:hAnsi="Verdana" w:cs="Arial"/>
          <w:sz w:val="18"/>
          <w:szCs w:val="18"/>
        </w:rPr>
        <w:t>Sistema que comprende el módulo de medición, todos los dispositivos auxiliares y adicionales.</w:t>
      </w:r>
    </w:p>
    <w:p w14:paraId="7CFBC78B" w14:textId="77777777" w:rsidR="001C794A" w:rsidRPr="00014499" w:rsidRDefault="001C794A" w:rsidP="00141BF0">
      <w:pPr>
        <w:tabs>
          <w:tab w:val="left" w:pos="-720"/>
          <w:tab w:val="num" w:pos="360"/>
        </w:tabs>
        <w:rPr>
          <w:rFonts w:ascii="Verdana" w:hAnsi="Verdana"/>
          <w:sz w:val="18"/>
          <w:szCs w:val="18"/>
        </w:rPr>
      </w:pPr>
    </w:p>
    <w:p w14:paraId="62232D09" w14:textId="77777777"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Tasa de Cambio o TRM</w:t>
      </w:r>
      <w:r w:rsidRPr="00014499">
        <w:rPr>
          <w:rFonts w:ascii="Verdana" w:hAnsi="Verdana"/>
          <w:sz w:val="18"/>
          <w:szCs w:val="18"/>
        </w:rPr>
        <w:t xml:space="preserve">: </w:t>
      </w:r>
      <w:r w:rsidR="00723D6E" w:rsidRPr="00014499">
        <w:rPr>
          <w:rFonts w:ascii="Verdana" w:hAnsi="Verdana" w:cs="Arial"/>
          <w:sz w:val="18"/>
          <w:szCs w:val="18"/>
        </w:rPr>
        <w:t>Es la</w:t>
      </w:r>
      <w:r w:rsidR="006A2BD9" w:rsidRPr="00014499">
        <w:rPr>
          <w:rFonts w:ascii="Verdana" w:hAnsi="Verdana" w:cs="Arial"/>
          <w:sz w:val="18"/>
          <w:szCs w:val="18"/>
        </w:rPr>
        <w:t xml:space="preserve"> </w:t>
      </w:r>
      <w:r w:rsidR="00AE7610" w:rsidRPr="00014499">
        <w:rPr>
          <w:rFonts w:ascii="Verdana" w:hAnsi="Verdana" w:cs="Arial"/>
          <w:sz w:val="18"/>
          <w:szCs w:val="18"/>
        </w:rPr>
        <w:t>cantidad de pesos colombianos por un dólar de los Estados Unidos</w:t>
      </w:r>
      <w:r w:rsidR="00723D6E" w:rsidRPr="00014499">
        <w:rPr>
          <w:rFonts w:ascii="Verdana" w:hAnsi="Verdana" w:cs="Arial"/>
          <w:sz w:val="18"/>
          <w:szCs w:val="18"/>
        </w:rPr>
        <w:t>, certificada por la Superintendencia Financiera de Colombia.</w:t>
      </w:r>
    </w:p>
    <w:p w14:paraId="7A8390C0" w14:textId="77777777" w:rsidR="001C794A" w:rsidRPr="00014499" w:rsidRDefault="001C794A">
      <w:pPr>
        <w:tabs>
          <w:tab w:val="left" w:pos="-720"/>
        </w:tabs>
        <w:rPr>
          <w:rFonts w:ascii="Verdana" w:hAnsi="Verdana"/>
          <w:sz w:val="18"/>
          <w:szCs w:val="18"/>
        </w:rPr>
      </w:pPr>
    </w:p>
    <w:p w14:paraId="245517D4" w14:textId="77777777" w:rsidR="001C794A" w:rsidRPr="00014499" w:rsidRDefault="001C794A" w:rsidP="00980039">
      <w:pPr>
        <w:numPr>
          <w:ilvl w:val="0"/>
          <w:numId w:val="6"/>
        </w:numPr>
        <w:tabs>
          <w:tab w:val="left" w:pos="-720"/>
        </w:tabs>
        <w:rPr>
          <w:rFonts w:ascii="Verdana" w:hAnsi="Verdana"/>
          <w:sz w:val="18"/>
          <w:szCs w:val="18"/>
        </w:rPr>
      </w:pPr>
      <w:r w:rsidRPr="00014499">
        <w:rPr>
          <w:rFonts w:ascii="Verdana" w:hAnsi="Verdana"/>
          <w:b/>
          <w:sz w:val="18"/>
          <w:szCs w:val="18"/>
        </w:rPr>
        <w:t>Tasa por Mora</w:t>
      </w:r>
      <w:r w:rsidRPr="00014499">
        <w:rPr>
          <w:rFonts w:ascii="Verdana" w:hAnsi="Verdana"/>
          <w:sz w:val="18"/>
          <w:szCs w:val="18"/>
        </w:rPr>
        <w:t xml:space="preserve">: Es el interés que se cobra al deudor como sanción por el simple retardo o incumplimiento del plazo de una obligación dineraria. En cualquier tiempo, y durante la vigencia del presente </w:t>
      </w:r>
      <w:r w:rsidRPr="00014499" w:rsidDel="007520DA">
        <w:rPr>
          <w:rFonts w:ascii="Verdana" w:hAnsi="Verdana"/>
          <w:sz w:val="18"/>
          <w:szCs w:val="18"/>
        </w:rPr>
        <w:t>Contrato</w:t>
      </w:r>
      <w:r w:rsidRPr="00014499">
        <w:rPr>
          <w:rFonts w:ascii="Verdana" w:hAnsi="Verdana"/>
          <w:sz w:val="18"/>
          <w:szCs w:val="18"/>
        </w:rPr>
        <w:t>, el acreedor podrá cobrar la tasa máxima de interés comercial por mora autorizada por la ley colombiana para los pagos morosos.</w:t>
      </w:r>
    </w:p>
    <w:p w14:paraId="6F7FE014" w14:textId="77777777" w:rsidR="00723D6E" w:rsidRPr="00014499" w:rsidRDefault="00723D6E" w:rsidP="00723D6E">
      <w:pPr>
        <w:tabs>
          <w:tab w:val="left" w:pos="-720"/>
        </w:tabs>
        <w:ind w:left="720"/>
        <w:rPr>
          <w:rFonts w:ascii="Verdana" w:hAnsi="Verdana"/>
          <w:sz w:val="18"/>
          <w:szCs w:val="18"/>
        </w:rPr>
      </w:pPr>
    </w:p>
    <w:p w14:paraId="17C444B9" w14:textId="6E890550" w:rsidR="00723D6E" w:rsidRPr="00014499" w:rsidRDefault="00723D6E" w:rsidP="00980039">
      <w:pPr>
        <w:numPr>
          <w:ilvl w:val="0"/>
          <w:numId w:val="6"/>
        </w:numPr>
        <w:tabs>
          <w:tab w:val="left" w:pos="-720"/>
          <w:tab w:val="num" w:pos="180"/>
        </w:tabs>
        <w:rPr>
          <w:rFonts w:ascii="Verdana" w:hAnsi="Verdana"/>
          <w:sz w:val="18"/>
          <w:szCs w:val="18"/>
        </w:rPr>
      </w:pPr>
      <w:r w:rsidRPr="00014499">
        <w:rPr>
          <w:rFonts w:ascii="Verdana" w:hAnsi="Verdana"/>
          <w:b/>
          <w:sz w:val="18"/>
          <w:szCs w:val="18"/>
        </w:rPr>
        <w:t>T</w:t>
      </w:r>
      <w:r w:rsidR="00C21D24" w:rsidRPr="00014499">
        <w:rPr>
          <w:rFonts w:ascii="Verdana" w:hAnsi="Verdana"/>
          <w:b/>
          <w:sz w:val="18"/>
          <w:szCs w:val="18"/>
        </w:rPr>
        <w:t>ransportador</w:t>
      </w:r>
      <w:r w:rsidRPr="00014499">
        <w:rPr>
          <w:rFonts w:ascii="Verdana" w:hAnsi="Verdana"/>
          <w:b/>
          <w:sz w:val="18"/>
          <w:szCs w:val="18"/>
        </w:rPr>
        <w:t xml:space="preserve">: </w:t>
      </w:r>
      <w:r w:rsidRPr="00014499">
        <w:rPr>
          <w:rFonts w:ascii="Verdana" w:hAnsi="Verdana"/>
          <w:sz w:val="18"/>
          <w:szCs w:val="18"/>
        </w:rPr>
        <w:t xml:space="preserve">Es la persona natural o jurídica que realiza la actividad de transporte de Gas. </w:t>
      </w:r>
    </w:p>
    <w:p w14:paraId="5F8D1E95" w14:textId="77777777" w:rsidR="00FF44F6" w:rsidRPr="00014499" w:rsidRDefault="00FF44F6" w:rsidP="00F114A5">
      <w:pPr>
        <w:tabs>
          <w:tab w:val="left" w:pos="-720"/>
        </w:tabs>
        <w:rPr>
          <w:rFonts w:ascii="Verdana" w:hAnsi="Verdana"/>
          <w:sz w:val="18"/>
          <w:szCs w:val="18"/>
        </w:rPr>
      </w:pPr>
    </w:p>
    <w:p w14:paraId="43DB2EDE" w14:textId="77777777" w:rsidR="001C794A" w:rsidRPr="00014499" w:rsidRDefault="001C794A" w:rsidP="001E7ED0">
      <w:pPr>
        <w:pStyle w:val="Ttulo1"/>
        <w:widowControl/>
        <w:tabs>
          <w:tab w:val="clear" w:pos="-720"/>
          <w:tab w:val="clear" w:pos="360"/>
        </w:tabs>
        <w:rPr>
          <w:rFonts w:ascii="Verdana" w:hAnsi="Verdana"/>
          <w:strike w:val="0"/>
          <w:snapToGrid/>
          <w:sz w:val="18"/>
          <w:szCs w:val="18"/>
          <w:lang w:val="es-CO"/>
        </w:rPr>
      </w:pPr>
      <w:bookmarkStart w:id="1" w:name="_Toc135709335"/>
      <w:bookmarkStart w:id="2" w:name="_Toc64050216"/>
      <w:bookmarkEnd w:id="1"/>
      <w:r w:rsidRPr="00014499">
        <w:rPr>
          <w:rFonts w:ascii="Verdana" w:hAnsi="Verdana"/>
          <w:strike w:val="0"/>
          <w:snapToGrid/>
          <w:sz w:val="18"/>
          <w:szCs w:val="18"/>
          <w:lang w:val="es-CO"/>
        </w:rPr>
        <w:t>CLÁUSULA SEGUNDA: OBJETO.-</w:t>
      </w:r>
      <w:bookmarkEnd w:id="2"/>
    </w:p>
    <w:p w14:paraId="4AA1D456" w14:textId="77777777" w:rsidR="001C794A" w:rsidRPr="00014499" w:rsidRDefault="001C794A">
      <w:pPr>
        <w:rPr>
          <w:rFonts w:ascii="Verdana" w:hAnsi="Verdana"/>
          <w:sz w:val="18"/>
          <w:szCs w:val="18"/>
        </w:rPr>
      </w:pPr>
    </w:p>
    <w:p w14:paraId="3D5BD157" w14:textId="0368AEEC" w:rsidR="00723D6E" w:rsidRPr="00014499" w:rsidRDefault="001D6296" w:rsidP="00723D6E">
      <w:pPr>
        <w:rPr>
          <w:rFonts w:ascii="Verdana" w:hAnsi="Verdana"/>
          <w:sz w:val="18"/>
          <w:szCs w:val="18"/>
        </w:rPr>
      </w:pPr>
      <w:r w:rsidRPr="00014499">
        <w:rPr>
          <w:rFonts w:ascii="Verdana" w:hAnsi="Verdana"/>
          <w:sz w:val="18"/>
          <w:szCs w:val="18"/>
        </w:rPr>
        <w:t xml:space="preserve">En virtud del presente Contrato, </w:t>
      </w:r>
      <w:r w:rsidR="00723D6E" w:rsidRPr="00014499">
        <w:rPr>
          <w:rFonts w:ascii="Verdana" w:hAnsi="Verdana"/>
          <w:sz w:val="18"/>
          <w:szCs w:val="18"/>
        </w:rPr>
        <w:t>EL VENDEDOR se compromete a Entregar a título oneroso la CDSA</w:t>
      </w:r>
      <w:r w:rsidR="00286D41" w:rsidRPr="00014499">
        <w:rPr>
          <w:rFonts w:ascii="Verdana" w:hAnsi="Verdana"/>
          <w:sz w:val="18"/>
          <w:szCs w:val="18"/>
        </w:rPr>
        <w:t xml:space="preserve"> Corregida</w:t>
      </w:r>
      <w:r w:rsidR="00723D6E" w:rsidRPr="00014499">
        <w:rPr>
          <w:rFonts w:ascii="Verdana" w:hAnsi="Verdana"/>
          <w:sz w:val="18"/>
          <w:szCs w:val="18"/>
        </w:rPr>
        <w:t xml:space="preserve">, de acuerdo con los términos y condiciones señalados en este Contrato. Por su parte, EL COMPRADOR se obliga </w:t>
      </w:r>
      <w:r w:rsidR="00723D6E" w:rsidRPr="00014499">
        <w:rPr>
          <w:rFonts w:ascii="Verdana" w:hAnsi="Verdana"/>
          <w:sz w:val="18"/>
          <w:szCs w:val="18"/>
        </w:rPr>
        <w:lastRenderedPageBreak/>
        <w:t>a pagar la CDSA Corregida</w:t>
      </w:r>
      <w:r w:rsidR="000220D9" w:rsidRPr="00014499">
        <w:rPr>
          <w:rFonts w:ascii="Verdana" w:hAnsi="Verdana"/>
          <w:sz w:val="18"/>
          <w:szCs w:val="18"/>
        </w:rPr>
        <w:t xml:space="preserve"> del respectivo mes</w:t>
      </w:r>
      <w:r w:rsidR="00723D6E" w:rsidRPr="00014499">
        <w:rPr>
          <w:rFonts w:ascii="Verdana" w:hAnsi="Verdana"/>
          <w:sz w:val="18"/>
          <w:szCs w:val="18"/>
        </w:rPr>
        <w:t xml:space="preserve">, de acuerdo con los términos y condiciones señalados en este Contrato. </w:t>
      </w:r>
      <w:r w:rsidR="00E80692" w:rsidRPr="00014499">
        <w:rPr>
          <w:rFonts w:ascii="Verdana" w:hAnsi="Verdana"/>
          <w:sz w:val="18"/>
          <w:szCs w:val="18"/>
        </w:rPr>
        <w:t>L</w:t>
      </w:r>
      <w:r w:rsidR="00723D6E" w:rsidRPr="00014499">
        <w:rPr>
          <w:rFonts w:ascii="Verdana" w:hAnsi="Verdana"/>
          <w:sz w:val="18"/>
          <w:szCs w:val="18"/>
        </w:rPr>
        <w:t>as Partes acuerdan no asumir compromiso de continuidad en la entrega</w:t>
      </w:r>
      <w:r w:rsidR="00B625E4" w:rsidRPr="00014499">
        <w:rPr>
          <w:rFonts w:ascii="Verdana" w:hAnsi="Verdana"/>
          <w:sz w:val="18"/>
          <w:szCs w:val="18"/>
        </w:rPr>
        <w:t xml:space="preserve"> o</w:t>
      </w:r>
      <w:r w:rsidR="00723D6E" w:rsidRPr="00014499">
        <w:rPr>
          <w:rFonts w:ascii="Verdana" w:hAnsi="Verdana"/>
          <w:sz w:val="18"/>
          <w:szCs w:val="18"/>
        </w:rPr>
        <w:t xml:space="preserve"> recibo de gas natural. </w:t>
      </w:r>
    </w:p>
    <w:p w14:paraId="067AD83E" w14:textId="77777777" w:rsidR="00723D6E" w:rsidRPr="00014499" w:rsidRDefault="00723D6E" w:rsidP="00723D6E">
      <w:pPr>
        <w:rPr>
          <w:rFonts w:ascii="Verdana" w:hAnsi="Verdana"/>
          <w:sz w:val="18"/>
          <w:szCs w:val="18"/>
        </w:rPr>
      </w:pPr>
    </w:p>
    <w:p w14:paraId="31C669A3" w14:textId="77777777" w:rsidR="00723D6E" w:rsidRPr="00014499" w:rsidRDefault="00141BF0" w:rsidP="00723D6E">
      <w:pPr>
        <w:rPr>
          <w:rFonts w:ascii="Verdana" w:hAnsi="Verdana"/>
          <w:b/>
          <w:sz w:val="18"/>
          <w:szCs w:val="18"/>
        </w:rPr>
      </w:pPr>
      <w:r w:rsidRPr="00014499">
        <w:rPr>
          <w:rFonts w:ascii="Verdana" w:hAnsi="Verdana"/>
          <w:b/>
          <w:sz w:val="18"/>
          <w:szCs w:val="18"/>
        </w:rPr>
        <w:t>PARÁGRAFO</w:t>
      </w:r>
      <w:r w:rsidR="00723D6E" w:rsidRPr="00014499">
        <w:rPr>
          <w:rFonts w:ascii="Verdana" w:hAnsi="Verdana"/>
          <w:b/>
          <w:sz w:val="18"/>
          <w:szCs w:val="18"/>
        </w:rPr>
        <w:t xml:space="preserve">: </w:t>
      </w:r>
      <w:r w:rsidR="00723D6E" w:rsidRPr="00014499">
        <w:rPr>
          <w:rFonts w:ascii="Verdana" w:hAnsi="Verdana"/>
          <w:sz w:val="18"/>
          <w:szCs w:val="18"/>
        </w:rPr>
        <w:t xml:space="preserve">Las Partes entienden y aceptan que el servicio puede ser interrumpido por cualquiera de las </w:t>
      </w:r>
      <w:r w:rsidR="006167BE" w:rsidRPr="00014499">
        <w:rPr>
          <w:rFonts w:ascii="Verdana" w:hAnsi="Verdana"/>
          <w:sz w:val="18"/>
          <w:szCs w:val="18"/>
        </w:rPr>
        <w:t>Partes</w:t>
      </w:r>
      <w:r w:rsidR="00723D6E" w:rsidRPr="00014499">
        <w:rPr>
          <w:rFonts w:ascii="Verdana" w:hAnsi="Verdana"/>
          <w:sz w:val="18"/>
          <w:szCs w:val="18"/>
        </w:rPr>
        <w:t>, en cualquier momento y bajo cualquier circunstancia, dando aviso previo a la otra Parte.</w:t>
      </w:r>
      <w:r w:rsidR="00723D6E" w:rsidRPr="00014499">
        <w:rPr>
          <w:rFonts w:ascii="Verdana" w:hAnsi="Verdana"/>
          <w:b/>
          <w:sz w:val="18"/>
          <w:szCs w:val="18"/>
        </w:rPr>
        <w:t xml:space="preserve"> </w:t>
      </w:r>
    </w:p>
    <w:p w14:paraId="23CF6503" w14:textId="77777777" w:rsidR="001F15CD" w:rsidRPr="00014499" w:rsidRDefault="001F15CD">
      <w:pPr>
        <w:rPr>
          <w:rFonts w:ascii="Verdana" w:hAnsi="Verdana"/>
          <w:sz w:val="18"/>
          <w:szCs w:val="18"/>
        </w:rPr>
      </w:pPr>
    </w:p>
    <w:p w14:paraId="6662F2EA" w14:textId="77777777" w:rsidR="001C794A" w:rsidRPr="00014499" w:rsidRDefault="001C794A" w:rsidP="001E7ED0">
      <w:pPr>
        <w:pStyle w:val="Ttulo1"/>
        <w:widowControl/>
        <w:tabs>
          <w:tab w:val="clear" w:pos="-720"/>
          <w:tab w:val="clear" w:pos="360"/>
        </w:tabs>
        <w:rPr>
          <w:rFonts w:ascii="Verdana" w:hAnsi="Verdana"/>
          <w:strike w:val="0"/>
          <w:snapToGrid/>
          <w:sz w:val="18"/>
          <w:szCs w:val="18"/>
          <w:lang w:val="es-CO"/>
        </w:rPr>
      </w:pPr>
      <w:bookmarkStart w:id="3" w:name="_Toc135703585"/>
      <w:bookmarkStart w:id="4" w:name="_Toc135709338"/>
      <w:bookmarkStart w:id="5" w:name="_Toc64050217"/>
      <w:bookmarkEnd w:id="3"/>
      <w:bookmarkEnd w:id="4"/>
      <w:r w:rsidRPr="00014499">
        <w:rPr>
          <w:rFonts w:ascii="Verdana" w:hAnsi="Verdana"/>
          <w:strike w:val="0"/>
          <w:snapToGrid/>
          <w:sz w:val="18"/>
          <w:szCs w:val="18"/>
          <w:lang w:val="es-CO"/>
        </w:rPr>
        <w:t>CLÁUSULA TERCERA: VIGENCIA DEL</w:t>
      </w:r>
      <w:r w:rsidR="009231E0" w:rsidRPr="00014499">
        <w:rPr>
          <w:rFonts w:ascii="Verdana" w:hAnsi="Verdana"/>
          <w:strike w:val="0"/>
          <w:snapToGrid/>
          <w:sz w:val="18"/>
          <w:szCs w:val="18"/>
          <w:lang w:val="es-CO"/>
        </w:rPr>
        <w:t xml:space="preserve"> </w:t>
      </w:r>
      <w:r w:rsidRPr="00014499" w:rsidDel="007520DA">
        <w:rPr>
          <w:rFonts w:ascii="Verdana" w:hAnsi="Verdana"/>
          <w:strike w:val="0"/>
          <w:snapToGrid/>
          <w:sz w:val="18"/>
          <w:szCs w:val="18"/>
          <w:lang w:val="es-CO"/>
        </w:rPr>
        <w:t>CONTRATO</w:t>
      </w:r>
      <w:r w:rsidRPr="00014499">
        <w:rPr>
          <w:rFonts w:ascii="Verdana" w:hAnsi="Verdana"/>
          <w:strike w:val="0"/>
          <w:snapToGrid/>
          <w:sz w:val="18"/>
          <w:szCs w:val="18"/>
          <w:lang w:val="es-CO"/>
        </w:rPr>
        <w:t>.-</w:t>
      </w:r>
      <w:bookmarkEnd w:id="5"/>
    </w:p>
    <w:p w14:paraId="7D0DD824" w14:textId="77777777" w:rsidR="001C794A" w:rsidRPr="00014499" w:rsidRDefault="001C794A">
      <w:pPr>
        <w:pStyle w:val="Textoindependiente2"/>
        <w:widowControl/>
        <w:tabs>
          <w:tab w:val="clear" w:pos="450"/>
          <w:tab w:val="left" w:pos="-720"/>
          <w:tab w:val="left" w:pos="360"/>
        </w:tabs>
        <w:rPr>
          <w:rFonts w:ascii="Verdana" w:hAnsi="Verdana"/>
          <w:snapToGrid/>
          <w:sz w:val="18"/>
          <w:szCs w:val="18"/>
          <w:lang w:val="es-CO"/>
        </w:rPr>
      </w:pPr>
    </w:p>
    <w:p w14:paraId="1729D4D1" w14:textId="648FA19C" w:rsidR="001C794A" w:rsidRPr="00014499" w:rsidRDefault="001C794A" w:rsidP="00093046">
      <w:pPr>
        <w:pStyle w:val="Textoindependiente2"/>
        <w:widowControl/>
        <w:tabs>
          <w:tab w:val="clear" w:pos="450"/>
          <w:tab w:val="left" w:pos="-720"/>
          <w:tab w:val="left" w:pos="360"/>
        </w:tabs>
        <w:rPr>
          <w:rFonts w:ascii="Verdana" w:hAnsi="Verdana"/>
          <w:snapToGrid/>
          <w:sz w:val="18"/>
          <w:szCs w:val="18"/>
          <w:lang w:val="es-CO"/>
        </w:rPr>
      </w:pPr>
      <w:r w:rsidRPr="00014499">
        <w:rPr>
          <w:rFonts w:ascii="Verdana" w:hAnsi="Verdana"/>
          <w:snapToGrid/>
          <w:sz w:val="18"/>
          <w:szCs w:val="18"/>
          <w:lang w:val="es-CO"/>
        </w:rPr>
        <w:t xml:space="preserve">El presente </w:t>
      </w:r>
      <w:r w:rsidRPr="00014499" w:rsidDel="007520DA">
        <w:rPr>
          <w:rFonts w:ascii="Verdana" w:hAnsi="Verdana"/>
          <w:snapToGrid/>
          <w:sz w:val="18"/>
          <w:szCs w:val="18"/>
          <w:lang w:val="es-CO"/>
        </w:rPr>
        <w:t>Contrato</w:t>
      </w:r>
      <w:r w:rsidRPr="00014499">
        <w:rPr>
          <w:rFonts w:ascii="Verdana" w:hAnsi="Verdana"/>
          <w:snapToGrid/>
          <w:sz w:val="18"/>
          <w:szCs w:val="18"/>
          <w:lang w:val="es-CO"/>
        </w:rPr>
        <w:t xml:space="preserve"> estará vigente desde la fecha de su </w:t>
      </w:r>
      <w:r w:rsidR="00B0620A" w:rsidRPr="00014499">
        <w:rPr>
          <w:rFonts w:ascii="Verdana" w:hAnsi="Verdana"/>
          <w:snapToGrid/>
          <w:sz w:val="18"/>
          <w:szCs w:val="18"/>
          <w:lang w:val="es-CO"/>
        </w:rPr>
        <w:t xml:space="preserve">firma </w:t>
      </w:r>
      <w:r w:rsidRPr="00014499">
        <w:rPr>
          <w:rFonts w:ascii="Verdana" w:hAnsi="Verdana"/>
          <w:snapToGrid/>
          <w:sz w:val="18"/>
          <w:szCs w:val="18"/>
          <w:lang w:val="es-CO"/>
        </w:rPr>
        <w:t>y hasta</w:t>
      </w:r>
      <w:r w:rsidR="00093046" w:rsidRPr="00014499">
        <w:rPr>
          <w:rFonts w:ascii="Verdana" w:hAnsi="Verdana"/>
          <w:snapToGrid/>
          <w:sz w:val="18"/>
          <w:szCs w:val="18"/>
          <w:lang w:val="es-CO"/>
        </w:rPr>
        <w:t xml:space="preserve"> </w:t>
      </w:r>
      <w:r w:rsidR="00B109D6" w:rsidRPr="00014499">
        <w:rPr>
          <w:rFonts w:ascii="Verdana" w:hAnsi="Verdana"/>
          <w:snapToGrid/>
          <w:sz w:val="18"/>
          <w:szCs w:val="18"/>
          <w:lang w:val="es-CO"/>
        </w:rPr>
        <w:t>la fecha de realización d</w:t>
      </w:r>
      <w:r w:rsidR="00093046" w:rsidRPr="00014499">
        <w:rPr>
          <w:rFonts w:ascii="Verdana" w:hAnsi="Verdana"/>
          <w:snapToGrid/>
          <w:sz w:val="18"/>
          <w:szCs w:val="18"/>
          <w:lang w:val="es-CO"/>
        </w:rPr>
        <w:t>el Balance Final a que hace referencia la Cláusula Vigésima Sexta del</w:t>
      </w:r>
      <w:r w:rsidR="0077501E" w:rsidRPr="00014499">
        <w:rPr>
          <w:rFonts w:ascii="Verdana" w:hAnsi="Verdana"/>
          <w:snapToGrid/>
          <w:sz w:val="18"/>
          <w:szCs w:val="18"/>
          <w:lang w:val="es-CO"/>
        </w:rPr>
        <w:t xml:space="preserve"> presente</w:t>
      </w:r>
      <w:r w:rsidR="00093046" w:rsidRPr="00014499">
        <w:rPr>
          <w:rFonts w:ascii="Verdana" w:hAnsi="Verdana"/>
          <w:snapToGrid/>
          <w:sz w:val="18"/>
          <w:szCs w:val="18"/>
          <w:lang w:val="es-CO"/>
        </w:rPr>
        <w:t xml:space="preserve"> Contrato.</w:t>
      </w:r>
      <w:r w:rsidRPr="00014499">
        <w:rPr>
          <w:rFonts w:ascii="Verdana" w:hAnsi="Verdana"/>
          <w:snapToGrid/>
          <w:sz w:val="18"/>
          <w:szCs w:val="18"/>
          <w:lang w:val="es-CO"/>
        </w:rPr>
        <w:t xml:space="preserve"> </w:t>
      </w:r>
    </w:p>
    <w:p w14:paraId="3AD61398" w14:textId="77777777" w:rsidR="001C794A" w:rsidRPr="00014499" w:rsidRDefault="001C794A">
      <w:pPr>
        <w:pStyle w:val="Textoindependiente2"/>
        <w:widowControl/>
        <w:tabs>
          <w:tab w:val="clear" w:pos="450"/>
          <w:tab w:val="left" w:pos="-720"/>
          <w:tab w:val="left" w:pos="360"/>
        </w:tabs>
        <w:rPr>
          <w:rFonts w:ascii="Verdana" w:hAnsi="Verdana"/>
          <w:snapToGrid/>
          <w:sz w:val="18"/>
          <w:szCs w:val="18"/>
          <w:lang w:val="es-CO"/>
        </w:rPr>
      </w:pPr>
    </w:p>
    <w:p w14:paraId="41BA7480" w14:textId="77777777" w:rsidR="001C794A" w:rsidRPr="00014499" w:rsidRDefault="001C794A" w:rsidP="00530665">
      <w:pPr>
        <w:pStyle w:val="Textoindependiente2"/>
        <w:widowControl/>
        <w:tabs>
          <w:tab w:val="clear" w:pos="450"/>
          <w:tab w:val="left" w:pos="-720"/>
          <w:tab w:val="left" w:pos="360"/>
        </w:tabs>
        <w:rPr>
          <w:rFonts w:ascii="Verdana" w:hAnsi="Verdana"/>
          <w:b/>
          <w:snapToGrid/>
          <w:sz w:val="18"/>
          <w:szCs w:val="18"/>
          <w:lang w:val="es-CO"/>
        </w:rPr>
      </w:pPr>
      <w:r w:rsidRPr="00014499" w:rsidDel="00034DF7">
        <w:rPr>
          <w:rFonts w:ascii="Verdana" w:hAnsi="Verdana"/>
          <w:snapToGrid/>
          <w:sz w:val="18"/>
          <w:szCs w:val="18"/>
          <w:lang w:val="es-CO"/>
        </w:rPr>
        <w:t>La suspensión</w:t>
      </w:r>
      <w:r w:rsidR="00ED5710" w:rsidRPr="00014499" w:rsidDel="00034DF7">
        <w:rPr>
          <w:rFonts w:ascii="Verdana" w:hAnsi="Verdana"/>
          <w:snapToGrid/>
          <w:sz w:val="18"/>
          <w:szCs w:val="18"/>
          <w:lang w:val="es-CO"/>
        </w:rPr>
        <w:t xml:space="preserve"> </w:t>
      </w:r>
      <w:r w:rsidR="00EE2F91" w:rsidRPr="00014499">
        <w:rPr>
          <w:rFonts w:ascii="Verdana" w:hAnsi="Verdana"/>
          <w:snapToGrid/>
          <w:sz w:val="18"/>
          <w:szCs w:val="18"/>
          <w:lang w:val="es-CO"/>
        </w:rPr>
        <w:t>de alguna o todas las obligaciones derivadas</w:t>
      </w:r>
      <w:r w:rsidRPr="00014499" w:rsidDel="00034DF7">
        <w:rPr>
          <w:rFonts w:ascii="Verdana" w:hAnsi="Verdana"/>
          <w:snapToGrid/>
          <w:sz w:val="18"/>
          <w:szCs w:val="18"/>
          <w:lang w:val="es-CO"/>
        </w:rPr>
        <w:t xml:space="preserve"> del presente Contrato no dará lugar a que se </w:t>
      </w:r>
      <w:r w:rsidR="00B0620A" w:rsidRPr="00014499">
        <w:rPr>
          <w:rFonts w:ascii="Verdana" w:hAnsi="Verdana"/>
          <w:snapToGrid/>
          <w:sz w:val="18"/>
          <w:szCs w:val="18"/>
          <w:lang w:val="es-CO"/>
        </w:rPr>
        <w:t>amplíe</w:t>
      </w:r>
      <w:r w:rsidRPr="00014499" w:rsidDel="00034DF7">
        <w:rPr>
          <w:rFonts w:ascii="Verdana" w:hAnsi="Verdana"/>
          <w:snapToGrid/>
          <w:sz w:val="18"/>
          <w:szCs w:val="18"/>
          <w:lang w:val="es-CO"/>
        </w:rPr>
        <w:t xml:space="preserve"> en ningún evento </w:t>
      </w:r>
      <w:r w:rsidR="00ED4C73" w:rsidRPr="00014499">
        <w:rPr>
          <w:rFonts w:ascii="Verdana" w:hAnsi="Verdana"/>
          <w:snapToGrid/>
          <w:sz w:val="18"/>
          <w:szCs w:val="18"/>
          <w:lang w:val="es-CO"/>
        </w:rPr>
        <w:t xml:space="preserve">el </w:t>
      </w:r>
      <w:r w:rsidR="00093046" w:rsidRPr="00014499">
        <w:rPr>
          <w:rFonts w:ascii="Verdana" w:hAnsi="Verdana"/>
          <w:snapToGrid/>
          <w:sz w:val="18"/>
          <w:szCs w:val="18"/>
          <w:lang w:val="es-CO"/>
        </w:rPr>
        <w:t>P</w:t>
      </w:r>
      <w:r w:rsidRPr="00014499" w:rsidDel="00034DF7">
        <w:rPr>
          <w:rFonts w:ascii="Verdana" w:hAnsi="Verdana"/>
          <w:snapToGrid/>
          <w:sz w:val="18"/>
          <w:szCs w:val="18"/>
          <w:lang w:val="es-CO"/>
        </w:rPr>
        <w:t xml:space="preserve">lazo de </w:t>
      </w:r>
      <w:r w:rsidR="00093046" w:rsidRPr="00014499">
        <w:rPr>
          <w:rFonts w:ascii="Verdana" w:hAnsi="Verdana"/>
          <w:snapToGrid/>
          <w:sz w:val="18"/>
          <w:szCs w:val="18"/>
          <w:lang w:val="es-CO"/>
        </w:rPr>
        <w:t>E</w:t>
      </w:r>
      <w:r w:rsidRPr="00014499" w:rsidDel="00034DF7">
        <w:rPr>
          <w:rFonts w:ascii="Verdana" w:hAnsi="Verdana"/>
          <w:snapToGrid/>
          <w:sz w:val="18"/>
          <w:szCs w:val="18"/>
          <w:lang w:val="es-CO"/>
        </w:rPr>
        <w:t>jecución</w:t>
      </w:r>
      <w:r w:rsidR="00ED4C73" w:rsidRPr="00014499">
        <w:rPr>
          <w:rFonts w:ascii="Verdana" w:hAnsi="Verdana"/>
          <w:snapToGrid/>
          <w:sz w:val="18"/>
          <w:szCs w:val="18"/>
          <w:lang w:val="es-CO"/>
        </w:rPr>
        <w:t xml:space="preserve"> del Contrato</w:t>
      </w:r>
      <w:r w:rsidRPr="00014499" w:rsidDel="00034DF7">
        <w:rPr>
          <w:rFonts w:ascii="Verdana" w:hAnsi="Verdana"/>
          <w:snapToGrid/>
          <w:sz w:val="18"/>
          <w:szCs w:val="18"/>
          <w:lang w:val="es-CO"/>
        </w:rPr>
        <w:t>.</w:t>
      </w:r>
    </w:p>
    <w:p w14:paraId="29143AE0" w14:textId="77777777" w:rsidR="001C794A" w:rsidRPr="00014499" w:rsidRDefault="001C794A">
      <w:pPr>
        <w:pStyle w:val="Textoindependiente2"/>
        <w:widowControl/>
        <w:tabs>
          <w:tab w:val="clear" w:pos="450"/>
          <w:tab w:val="left" w:pos="-720"/>
          <w:tab w:val="left" w:pos="360"/>
        </w:tabs>
        <w:rPr>
          <w:rFonts w:ascii="Verdana" w:hAnsi="Verdana"/>
          <w:snapToGrid/>
          <w:sz w:val="18"/>
          <w:szCs w:val="18"/>
          <w:lang w:val="es-CO"/>
        </w:rPr>
      </w:pPr>
    </w:p>
    <w:p w14:paraId="08237E31" w14:textId="77777777" w:rsidR="001C794A" w:rsidRPr="00014499" w:rsidRDefault="001C794A" w:rsidP="001E7ED0">
      <w:pPr>
        <w:pStyle w:val="Ttulo1"/>
        <w:widowControl/>
        <w:tabs>
          <w:tab w:val="clear" w:pos="-720"/>
          <w:tab w:val="clear" w:pos="360"/>
        </w:tabs>
        <w:rPr>
          <w:rFonts w:ascii="Verdana" w:hAnsi="Verdana"/>
          <w:strike w:val="0"/>
          <w:snapToGrid/>
          <w:sz w:val="18"/>
          <w:szCs w:val="18"/>
          <w:lang w:val="es-CO"/>
        </w:rPr>
      </w:pPr>
      <w:bookmarkStart w:id="6" w:name="_Toc64050218"/>
      <w:r w:rsidRPr="00014499">
        <w:rPr>
          <w:rFonts w:ascii="Verdana" w:hAnsi="Verdana"/>
          <w:strike w:val="0"/>
          <w:snapToGrid/>
          <w:sz w:val="18"/>
          <w:szCs w:val="18"/>
          <w:lang w:val="es-CO"/>
        </w:rPr>
        <w:t>CLÁUSULA CUARTA: OTRAS CONDICIONES RELATIVAS AL PRECIO.-</w:t>
      </w:r>
      <w:bookmarkEnd w:id="6"/>
      <w:r w:rsidRPr="00014499">
        <w:rPr>
          <w:rFonts w:ascii="Verdana" w:hAnsi="Verdana"/>
          <w:strike w:val="0"/>
          <w:snapToGrid/>
          <w:sz w:val="18"/>
          <w:szCs w:val="18"/>
          <w:lang w:val="es-CO"/>
        </w:rPr>
        <w:t xml:space="preserve"> </w:t>
      </w:r>
    </w:p>
    <w:p w14:paraId="54ACD6F8" w14:textId="77777777" w:rsidR="00B5713C" w:rsidRPr="00014499" w:rsidRDefault="00B5713C" w:rsidP="00B5713C">
      <w:pPr>
        <w:rPr>
          <w:rFonts w:ascii="Verdana" w:hAnsi="Verdana"/>
          <w:sz w:val="18"/>
          <w:szCs w:val="18"/>
          <w:lang w:eastAsia="es-ES"/>
        </w:rPr>
      </w:pPr>
    </w:p>
    <w:p w14:paraId="05BFD8A4" w14:textId="6E6EE604" w:rsidR="00C243ED" w:rsidRPr="00014499" w:rsidRDefault="003E7B30" w:rsidP="003E7B30">
      <w:pPr>
        <w:rPr>
          <w:rFonts w:ascii="Verdana" w:hAnsi="Verdana"/>
          <w:sz w:val="18"/>
          <w:szCs w:val="18"/>
        </w:rPr>
      </w:pPr>
      <w:r w:rsidRPr="00014499">
        <w:rPr>
          <w:rFonts w:ascii="Verdana" w:hAnsi="Verdana"/>
          <w:b/>
          <w:sz w:val="18"/>
          <w:szCs w:val="18"/>
        </w:rPr>
        <w:t>4.1</w:t>
      </w:r>
      <w:r w:rsidRPr="00014499">
        <w:rPr>
          <w:rFonts w:ascii="Verdana" w:hAnsi="Verdana"/>
          <w:sz w:val="18"/>
          <w:szCs w:val="18"/>
        </w:rPr>
        <w:t xml:space="preserve"> </w:t>
      </w:r>
      <w:r w:rsidR="001C794A" w:rsidRPr="00014499">
        <w:rPr>
          <w:rFonts w:ascii="Verdana" w:hAnsi="Verdana"/>
          <w:sz w:val="18"/>
          <w:szCs w:val="18"/>
        </w:rPr>
        <w:t xml:space="preserve">El precio de venta establecido en </w:t>
      </w:r>
      <w:r w:rsidR="00E4617E" w:rsidRPr="00014499">
        <w:rPr>
          <w:rFonts w:ascii="Verdana" w:hAnsi="Verdana"/>
          <w:sz w:val="18"/>
          <w:szCs w:val="18"/>
        </w:rPr>
        <w:t xml:space="preserve">el </w:t>
      </w:r>
      <w:r w:rsidR="00CB4708" w:rsidRPr="00014499">
        <w:rPr>
          <w:rFonts w:ascii="Verdana" w:hAnsi="Verdana"/>
          <w:sz w:val="18"/>
          <w:szCs w:val="18"/>
        </w:rPr>
        <w:t>n</w:t>
      </w:r>
      <w:r w:rsidR="006E3FF1" w:rsidRPr="00014499">
        <w:rPr>
          <w:rFonts w:ascii="Verdana" w:hAnsi="Verdana"/>
          <w:sz w:val="18"/>
          <w:szCs w:val="18"/>
        </w:rPr>
        <w:t xml:space="preserve">umeral </w:t>
      </w:r>
      <w:r w:rsidR="00B0620A" w:rsidRPr="00014499">
        <w:rPr>
          <w:rFonts w:ascii="Verdana" w:hAnsi="Verdana"/>
          <w:sz w:val="18"/>
          <w:szCs w:val="18"/>
        </w:rPr>
        <w:t>V</w:t>
      </w:r>
      <w:r w:rsidR="000D46B8" w:rsidRPr="00014499">
        <w:rPr>
          <w:rFonts w:ascii="Verdana" w:hAnsi="Verdana"/>
          <w:sz w:val="18"/>
          <w:szCs w:val="18"/>
        </w:rPr>
        <w:t>.</w:t>
      </w:r>
      <w:r w:rsidR="001C794A" w:rsidRPr="00014499">
        <w:rPr>
          <w:rFonts w:ascii="Verdana" w:hAnsi="Verdana"/>
          <w:sz w:val="18"/>
          <w:szCs w:val="18"/>
        </w:rPr>
        <w:t xml:space="preserve"> de las Condiciones Particulares no </w:t>
      </w:r>
      <w:r w:rsidR="008851A9" w:rsidRPr="00014499">
        <w:rPr>
          <w:rFonts w:ascii="Verdana" w:hAnsi="Verdana"/>
          <w:sz w:val="18"/>
          <w:szCs w:val="18"/>
        </w:rPr>
        <w:t>tiene incluido</w:t>
      </w:r>
      <w:r w:rsidR="001C794A" w:rsidRPr="00014499">
        <w:rPr>
          <w:rFonts w:ascii="Verdana" w:hAnsi="Verdana"/>
          <w:sz w:val="18"/>
          <w:szCs w:val="18"/>
        </w:rPr>
        <w:t xml:space="preserve"> el factor o sobretasa que debe aportarse al Fondo de Solidaridad y Redistribución de Ingresos para subsidios contemplado en el artículo 89 de la Ley 142 de 1994, ni los costos de impuestos y de cualquier otro gravamen, tasa y/o contribución que se pueda causar como consecuencia de la venta y transporte del Gas, los cuales serán asumidos tal como lo señala la </w:t>
      </w:r>
      <w:r w:rsidR="00755E13" w:rsidRPr="00014499">
        <w:rPr>
          <w:rFonts w:ascii="Verdana" w:hAnsi="Verdana"/>
          <w:sz w:val="18"/>
          <w:szCs w:val="18"/>
        </w:rPr>
        <w:t>C</w:t>
      </w:r>
      <w:r w:rsidR="001C794A" w:rsidRPr="00014499">
        <w:rPr>
          <w:rFonts w:ascii="Verdana" w:hAnsi="Verdana"/>
          <w:sz w:val="18"/>
          <w:szCs w:val="18"/>
        </w:rPr>
        <w:t>láusula</w:t>
      </w:r>
      <w:r w:rsidR="00755E13" w:rsidRPr="00014499">
        <w:rPr>
          <w:rFonts w:ascii="Verdana" w:hAnsi="Verdana"/>
          <w:sz w:val="18"/>
          <w:szCs w:val="18"/>
        </w:rPr>
        <w:t xml:space="preserve"> Décima Primera,</w:t>
      </w:r>
      <w:r w:rsidR="00D852EF" w:rsidRPr="00014499">
        <w:rPr>
          <w:rFonts w:ascii="Verdana" w:hAnsi="Verdana"/>
          <w:sz w:val="18"/>
          <w:szCs w:val="18"/>
        </w:rPr>
        <w:t xml:space="preserve"> </w:t>
      </w:r>
      <w:r w:rsidR="001C794A" w:rsidRPr="00014499">
        <w:rPr>
          <w:rFonts w:ascii="Verdana" w:hAnsi="Verdana"/>
          <w:sz w:val="18"/>
          <w:szCs w:val="18"/>
        </w:rPr>
        <w:t xml:space="preserve">relativa a Impuestos del presente </w:t>
      </w:r>
      <w:r w:rsidR="001C794A" w:rsidRPr="00014499" w:rsidDel="007520DA">
        <w:rPr>
          <w:rFonts w:ascii="Verdana" w:hAnsi="Verdana"/>
          <w:sz w:val="18"/>
          <w:szCs w:val="18"/>
        </w:rPr>
        <w:t>Contrato</w:t>
      </w:r>
      <w:r w:rsidR="0095288A" w:rsidRPr="00014499">
        <w:rPr>
          <w:rFonts w:ascii="Verdana" w:hAnsi="Verdana"/>
          <w:sz w:val="18"/>
          <w:szCs w:val="18"/>
        </w:rPr>
        <w:t>.</w:t>
      </w:r>
    </w:p>
    <w:p w14:paraId="2BE6B850" w14:textId="77777777" w:rsidR="0095288A" w:rsidRPr="00014499" w:rsidRDefault="0095288A" w:rsidP="00980039">
      <w:pPr>
        <w:numPr>
          <w:ilvl w:val="0"/>
          <w:numId w:val="8"/>
        </w:numPr>
        <w:rPr>
          <w:rFonts w:ascii="Verdana" w:hAnsi="Verdana"/>
          <w:sz w:val="18"/>
          <w:szCs w:val="18"/>
        </w:rPr>
      </w:pPr>
    </w:p>
    <w:p w14:paraId="4D399966" w14:textId="77777777" w:rsidR="008851A9" w:rsidRPr="00014499" w:rsidRDefault="0095288A" w:rsidP="0095288A">
      <w:pPr>
        <w:rPr>
          <w:rFonts w:ascii="Verdana" w:hAnsi="Verdana"/>
          <w:sz w:val="18"/>
          <w:szCs w:val="18"/>
        </w:rPr>
      </w:pPr>
      <w:r w:rsidRPr="00014499">
        <w:rPr>
          <w:rFonts w:ascii="Verdana" w:hAnsi="Verdana"/>
          <w:b/>
          <w:sz w:val="18"/>
          <w:szCs w:val="18"/>
        </w:rPr>
        <w:t xml:space="preserve">4.2 </w:t>
      </w:r>
      <w:r w:rsidR="00471238" w:rsidRPr="00014499">
        <w:rPr>
          <w:rFonts w:ascii="Verdana" w:hAnsi="Verdana"/>
          <w:sz w:val="18"/>
          <w:szCs w:val="18"/>
        </w:rPr>
        <w:t xml:space="preserve">Las modificaciones al </w:t>
      </w:r>
      <w:r w:rsidRPr="00014499">
        <w:rPr>
          <w:rFonts w:ascii="Verdana" w:hAnsi="Verdana"/>
          <w:sz w:val="18"/>
          <w:szCs w:val="18"/>
        </w:rPr>
        <w:t>precio unitario de la CDGI se surtirá</w:t>
      </w:r>
      <w:r w:rsidR="00471238" w:rsidRPr="00014499">
        <w:rPr>
          <w:rFonts w:ascii="Verdana" w:hAnsi="Verdana"/>
          <w:sz w:val="18"/>
          <w:szCs w:val="18"/>
        </w:rPr>
        <w:t>n</w:t>
      </w:r>
      <w:r w:rsidRPr="00014499">
        <w:rPr>
          <w:rFonts w:ascii="Verdana" w:hAnsi="Verdana"/>
          <w:sz w:val="18"/>
          <w:szCs w:val="18"/>
        </w:rPr>
        <w:t xml:space="preserve"> con el envío de la comunicación respectiva por parte de EL VENDEDOR y la nominación y/o recibo del gas por parte de EL</w:t>
      </w:r>
      <w:r w:rsidR="00FC5866" w:rsidRPr="00014499">
        <w:rPr>
          <w:rFonts w:ascii="Verdana" w:hAnsi="Verdana"/>
          <w:sz w:val="18"/>
          <w:szCs w:val="18"/>
        </w:rPr>
        <w:t xml:space="preserve"> COMPRADOR, lo cual constituirá confirmación del acuerdo de las Partes</w:t>
      </w:r>
      <w:r w:rsidR="000D60FB" w:rsidRPr="00014499">
        <w:rPr>
          <w:rFonts w:ascii="Verdana" w:hAnsi="Verdana"/>
          <w:sz w:val="18"/>
          <w:szCs w:val="18"/>
        </w:rPr>
        <w:t xml:space="preserve"> del precio unitario de la CDGI.</w:t>
      </w:r>
      <w:r w:rsidR="00D019AD" w:rsidRPr="00014499">
        <w:rPr>
          <w:rFonts w:ascii="Verdana" w:hAnsi="Verdana"/>
          <w:sz w:val="18"/>
          <w:szCs w:val="18"/>
        </w:rPr>
        <w:t xml:space="preserve"> En caso de no surtirse este procedimiento, el Precio será el que se indi</w:t>
      </w:r>
      <w:r w:rsidR="00A440CE" w:rsidRPr="00014499">
        <w:rPr>
          <w:rFonts w:ascii="Verdana" w:hAnsi="Verdana"/>
          <w:sz w:val="18"/>
          <w:szCs w:val="18"/>
        </w:rPr>
        <w:t>ca</w:t>
      </w:r>
      <w:r w:rsidR="00D019AD" w:rsidRPr="00014499">
        <w:rPr>
          <w:rFonts w:ascii="Verdana" w:hAnsi="Verdana"/>
          <w:sz w:val="18"/>
          <w:szCs w:val="18"/>
        </w:rPr>
        <w:t xml:space="preserve"> en </w:t>
      </w:r>
      <w:r w:rsidR="00A440CE" w:rsidRPr="00014499">
        <w:rPr>
          <w:rFonts w:ascii="Verdana" w:hAnsi="Verdana"/>
          <w:sz w:val="18"/>
          <w:szCs w:val="18"/>
        </w:rPr>
        <w:t>el numeral V. de las Condiciones Particulares</w:t>
      </w:r>
      <w:r w:rsidR="00A10B2D" w:rsidRPr="00014499">
        <w:rPr>
          <w:rFonts w:ascii="Verdana" w:hAnsi="Verdana"/>
          <w:sz w:val="18"/>
          <w:szCs w:val="18"/>
        </w:rPr>
        <w:t>.</w:t>
      </w:r>
      <w:r w:rsidR="000D60FB" w:rsidRPr="00014499">
        <w:rPr>
          <w:rFonts w:ascii="Verdana" w:hAnsi="Verdana"/>
          <w:sz w:val="18"/>
          <w:szCs w:val="18"/>
        </w:rPr>
        <w:t xml:space="preserve"> En caso de no estar de acuerdo con el </w:t>
      </w:r>
      <w:r w:rsidR="00A440CE" w:rsidRPr="00014499">
        <w:rPr>
          <w:rFonts w:ascii="Verdana" w:hAnsi="Verdana"/>
          <w:sz w:val="18"/>
          <w:szCs w:val="18"/>
        </w:rPr>
        <w:t xml:space="preserve">ajuste de </w:t>
      </w:r>
      <w:r w:rsidR="000D60FB" w:rsidRPr="00014499">
        <w:rPr>
          <w:rFonts w:ascii="Verdana" w:hAnsi="Verdana"/>
          <w:sz w:val="18"/>
          <w:szCs w:val="18"/>
        </w:rPr>
        <w:t>precio propuesto por EL VENDEDOR, EL COMPRADOR deberá abstenerse de realizar cualquier nominación.</w:t>
      </w:r>
    </w:p>
    <w:p w14:paraId="3D8B45F7" w14:textId="77777777" w:rsidR="00D03313" w:rsidRPr="00014499" w:rsidRDefault="00D03313" w:rsidP="0095288A">
      <w:pPr>
        <w:rPr>
          <w:rFonts w:ascii="Verdana" w:hAnsi="Verdana"/>
          <w:sz w:val="18"/>
          <w:szCs w:val="18"/>
        </w:rPr>
      </w:pPr>
    </w:p>
    <w:p w14:paraId="2BD1F6F8" w14:textId="419D03CA" w:rsidR="00D03313" w:rsidRPr="00014499" w:rsidRDefault="00D03313" w:rsidP="0095288A">
      <w:pPr>
        <w:rPr>
          <w:rFonts w:ascii="Verdana" w:hAnsi="Verdana"/>
          <w:sz w:val="18"/>
          <w:szCs w:val="18"/>
        </w:rPr>
      </w:pPr>
      <w:r w:rsidRPr="00014499">
        <w:rPr>
          <w:rFonts w:ascii="Verdana" w:hAnsi="Verdana"/>
          <w:b/>
          <w:sz w:val="18"/>
          <w:szCs w:val="18"/>
        </w:rPr>
        <w:t>PARÁGRAFO PRIMERO</w:t>
      </w:r>
      <w:r w:rsidRPr="00014499">
        <w:rPr>
          <w:rFonts w:ascii="Verdana" w:hAnsi="Verdana"/>
          <w:sz w:val="18"/>
          <w:szCs w:val="18"/>
        </w:rPr>
        <w:t xml:space="preserve">: Para realizar la facturación, el precio se redondeará a dos (2) cifras decimales. El redondeo se aplicará así: Si la tercera cifra decimal es menor a 5, la segunda cifra decimal se mantiene, y si la tercera cifra decimal es mayor o igual a 5, la segunda cifra decimal se incrementará en </w:t>
      </w:r>
      <w:r w:rsidR="00C21D24" w:rsidRPr="00014499">
        <w:rPr>
          <w:rFonts w:ascii="Verdana" w:hAnsi="Verdana"/>
          <w:sz w:val="18"/>
          <w:szCs w:val="18"/>
        </w:rPr>
        <w:t>uno (</w:t>
      </w:r>
      <w:r w:rsidRPr="00014499">
        <w:rPr>
          <w:rFonts w:ascii="Verdana" w:hAnsi="Verdana"/>
          <w:sz w:val="18"/>
          <w:szCs w:val="18"/>
        </w:rPr>
        <w:t>1</w:t>
      </w:r>
      <w:r w:rsidR="00C21D24" w:rsidRPr="00014499">
        <w:rPr>
          <w:rFonts w:ascii="Verdana" w:hAnsi="Verdana"/>
          <w:sz w:val="18"/>
          <w:szCs w:val="18"/>
        </w:rPr>
        <w:t>)</w:t>
      </w:r>
      <w:r w:rsidRPr="00014499">
        <w:rPr>
          <w:rFonts w:ascii="Verdana" w:hAnsi="Verdana"/>
          <w:sz w:val="18"/>
          <w:szCs w:val="18"/>
        </w:rPr>
        <w:t>.</w:t>
      </w:r>
    </w:p>
    <w:p w14:paraId="35BEAAB5" w14:textId="77777777" w:rsidR="008851A9" w:rsidRPr="00014499" w:rsidRDefault="008851A9" w:rsidP="008851A9">
      <w:pPr>
        <w:rPr>
          <w:rFonts w:ascii="Verdana" w:hAnsi="Verdana" w:cs="Arial"/>
          <w:sz w:val="18"/>
          <w:szCs w:val="18"/>
        </w:rPr>
      </w:pPr>
    </w:p>
    <w:p w14:paraId="6EA7B49F" w14:textId="0602DBC6" w:rsidR="008851A9" w:rsidRPr="00014499" w:rsidRDefault="008851A9" w:rsidP="008851A9">
      <w:pPr>
        <w:rPr>
          <w:rFonts w:ascii="Verdana" w:hAnsi="Verdana" w:cs="Arial"/>
          <w:sz w:val="18"/>
          <w:szCs w:val="18"/>
        </w:rPr>
      </w:pPr>
      <w:r w:rsidRPr="00014499">
        <w:rPr>
          <w:rFonts w:ascii="Verdana" w:hAnsi="Verdana" w:cs="Arial"/>
          <w:b/>
          <w:sz w:val="18"/>
          <w:szCs w:val="18"/>
        </w:rPr>
        <w:t>PARÁGRAFO</w:t>
      </w:r>
      <w:r w:rsidR="00D03313" w:rsidRPr="00014499">
        <w:rPr>
          <w:rFonts w:ascii="Verdana" w:hAnsi="Verdana" w:cs="Arial"/>
          <w:b/>
          <w:sz w:val="18"/>
          <w:szCs w:val="18"/>
        </w:rPr>
        <w:t xml:space="preserve"> SEGUNDO</w:t>
      </w:r>
      <w:r w:rsidRPr="00014499">
        <w:rPr>
          <w:rFonts w:ascii="Verdana" w:hAnsi="Verdana" w:cs="Arial"/>
          <w:b/>
          <w:sz w:val="18"/>
          <w:szCs w:val="18"/>
        </w:rPr>
        <w:t>:</w:t>
      </w:r>
      <w:r w:rsidRPr="00014499">
        <w:rPr>
          <w:rFonts w:ascii="Verdana" w:hAnsi="Verdana" w:cs="Arial"/>
          <w:sz w:val="18"/>
          <w:szCs w:val="18"/>
        </w:rPr>
        <w:t xml:space="preserve"> Para la conversión de </w:t>
      </w:r>
      <w:r w:rsidR="00C21D24" w:rsidRPr="00014499">
        <w:rPr>
          <w:rFonts w:ascii="Verdana" w:hAnsi="Verdana" w:cs="Arial"/>
          <w:sz w:val="18"/>
          <w:szCs w:val="18"/>
        </w:rPr>
        <w:t xml:space="preserve">Dólares a </w:t>
      </w:r>
      <w:r w:rsidRPr="00014499">
        <w:rPr>
          <w:rFonts w:ascii="Verdana" w:hAnsi="Verdana" w:cs="Arial"/>
          <w:sz w:val="18"/>
          <w:szCs w:val="18"/>
        </w:rPr>
        <w:t xml:space="preserve">Pesos Colombianos se utilizará la TRM del último Día del Mes de consumo que se </w:t>
      </w:r>
      <w:r w:rsidR="00E75B54" w:rsidRPr="00014499">
        <w:rPr>
          <w:rFonts w:ascii="Verdana" w:hAnsi="Verdana" w:cs="Arial"/>
          <w:sz w:val="18"/>
          <w:szCs w:val="18"/>
        </w:rPr>
        <w:t>esté</w:t>
      </w:r>
      <w:r w:rsidRPr="00014499">
        <w:rPr>
          <w:rFonts w:ascii="Verdana" w:hAnsi="Verdana" w:cs="Arial"/>
          <w:sz w:val="18"/>
          <w:szCs w:val="18"/>
        </w:rPr>
        <w:t xml:space="preserve"> facturando.</w:t>
      </w:r>
    </w:p>
    <w:p w14:paraId="32C933EB" w14:textId="77777777" w:rsidR="001C794A" w:rsidRPr="00014499" w:rsidRDefault="001C794A">
      <w:pPr>
        <w:tabs>
          <w:tab w:val="left" w:pos="-720"/>
        </w:tabs>
        <w:rPr>
          <w:rFonts w:ascii="Verdana" w:hAnsi="Verdana"/>
          <w:sz w:val="18"/>
          <w:szCs w:val="18"/>
        </w:rPr>
      </w:pPr>
    </w:p>
    <w:p w14:paraId="387043B8" w14:textId="4D8F8C4D" w:rsidR="00C21D24" w:rsidRPr="00014499" w:rsidRDefault="00C21D24">
      <w:pPr>
        <w:tabs>
          <w:tab w:val="left" w:pos="-720"/>
        </w:tabs>
        <w:rPr>
          <w:rFonts w:ascii="Verdana" w:hAnsi="Verdana"/>
          <w:sz w:val="18"/>
          <w:szCs w:val="18"/>
        </w:rPr>
      </w:pPr>
      <w:r w:rsidRPr="00014499">
        <w:rPr>
          <w:rFonts w:ascii="Verdana" w:hAnsi="Verdana" w:cs="Arial"/>
          <w:b/>
          <w:sz w:val="18"/>
          <w:szCs w:val="18"/>
        </w:rPr>
        <w:t>PARÁGRAFO TERCERO:</w:t>
      </w:r>
      <w:r w:rsidRPr="00014499">
        <w:rPr>
          <w:rFonts w:ascii="Verdana" w:hAnsi="Verdana" w:cs="Segoe UI"/>
          <w:sz w:val="18"/>
          <w:szCs w:val="18"/>
        </w:rPr>
        <w:t xml:space="preserve"> </w:t>
      </w:r>
      <w:r w:rsidRPr="00014499">
        <w:rPr>
          <w:rFonts w:ascii="Verdana" w:hAnsi="Verdana"/>
          <w:sz w:val="18"/>
          <w:szCs w:val="18"/>
        </w:rPr>
        <w:t xml:space="preserve">El precio estipulado en el Numeral V - Precio de las Condiciones Particulares del Contrato corresponde al Gas que cumple con las Especificaciones de Calidad exigidas en el RUT, vigentes a la fecha de perfeccionamiento de este Contrato. En el evento en que el RUT sea modificado fijando especificaciones de calidad que requieran inversiones adicionales por parte de El VENDEDOR, las Partes negociarán de buena fe, el precio del Gas a ser suministrado bajo las nuevas especificaciones de calidad del Gas. </w:t>
      </w:r>
      <w:bookmarkStart w:id="7" w:name="_DV_M276"/>
      <w:bookmarkEnd w:id="7"/>
      <w:r w:rsidRPr="00014499">
        <w:rPr>
          <w:rFonts w:ascii="Verdana" w:hAnsi="Verdana"/>
          <w:sz w:val="18"/>
          <w:szCs w:val="18"/>
        </w:rPr>
        <w:t>Si no se llega a un acuerdo respecto al precio mencionado, EL VENDEDOR podrá dar por terminado el Contrato conforme a lo previsto en el numeral 19.9 Ajuste Regulatorio de la Cláusula</w:t>
      </w:r>
      <w:bookmarkStart w:id="8" w:name="_DV_M279"/>
      <w:bookmarkStart w:id="9" w:name="_DV_M280"/>
      <w:bookmarkStart w:id="10" w:name="_DV_M281"/>
      <w:bookmarkStart w:id="11" w:name="_DV_M282"/>
      <w:bookmarkStart w:id="12" w:name="_DV_M284"/>
      <w:bookmarkStart w:id="13" w:name="_DV_M286"/>
      <w:bookmarkStart w:id="14" w:name="_DV_M287"/>
      <w:bookmarkStart w:id="15" w:name="_DV_M288"/>
      <w:bookmarkEnd w:id="8"/>
      <w:bookmarkEnd w:id="9"/>
      <w:bookmarkEnd w:id="10"/>
      <w:bookmarkEnd w:id="11"/>
      <w:bookmarkEnd w:id="12"/>
      <w:bookmarkEnd w:id="13"/>
      <w:bookmarkEnd w:id="14"/>
      <w:bookmarkEnd w:id="15"/>
      <w:r w:rsidRPr="00014499">
        <w:rPr>
          <w:rFonts w:ascii="Verdana" w:hAnsi="Verdana"/>
          <w:sz w:val="18"/>
          <w:szCs w:val="18"/>
        </w:rPr>
        <w:t xml:space="preserve"> </w:t>
      </w:r>
      <w:r w:rsidR="00837E14" w:rsidRPr="00014499">
        <w:rPr>
          <w:rFonts w:ascii="Verdana" w:hAnsi="Verdana"/>
          <w:sz w:val="18"/>
          <w:szCs w:val="18"/>
        </w:rPr>
        <w:t xml:space="preserve">Décima </w:t>
      </w:r>
      <w:r w:rsidRPr="00014499">
        <w:rPr>
          <w:rFonts w:ascii="Verdana" w:hAnsi="Verdana"/>
          <w:sz w:val="18"/>
          <w:szCs w:val="18"/>
        </w:rPr>
        <w:t>Novena.</w:t>
      </w:r>
    </w:p>
    <w:p w14:paraId="170CC877" w14:textId="77777777" w:rsidR="00470CAB" w:rsidRPr="00014499" w:rsidRDefault="00470CAB">
      <w:pPr>
        <w:tabs>
          <w:tab w:val="left" w:pos="-720"/>
        </w:tabs>
        <w:rPr>
          <w:rFonts w:ascii="Verdana" w:hAnsi="Verdana"/>
          <w:sz w:val="18"/>
          <w:szCs w:val="18"/>
        </w:rPr>
      </w:pPr>
    </w:p>
    <w:p w14:paraId="6688DFFD" w14:textId="77777777" w:rsidR="00C21D24" w:rsidRPr="00014499" w:rsidRDefault="00C21D24">
      <w:pPr>
        <w:tabs>
          <w:tab w:val="left" w:pos="-720"/>
        </w:tabs>
        <w:rPr>
          <w:rFonts w:ascii="Verdana" w:hAnsi="Verdana"/>
          <w:sz w:val="18"/>
          <w:szCs w:val="18"/>
        </w:rPr>
      </w:pPr>
    </w:p>
    <w:p w14:paraId="6BD99775" w14:textId="77777777" w:rsidR="001C794A" w:rsidRPr="00014499" w:rsidRDefault="001C794A" w:rsidP="001E7ED0">
      <w:pPr>
        <w:pStyle w:val="Ttulo1"/>
        <w:widowControl/>
        <w:tabs>
          <w:tab w:val="clear" w:pos="-720"/>
          <w:tab w:val="clear" w:pos="360"/>
        </w:tabs>
        <w:rPr>
          <w:rFonts w:ascii="Verdana" w:hAnsi="Verdana"/>
          <w:strike w:val="0"/>
          <w:snapToGrid/>
          <w:sz w:val="18"/>
          <w:szCs w:val="18"/>
          <w:lang w:val="es-CO"/>
        </w:rPr>
      </w:pPr>
      <w:bookmarkStart w:id="16" w:name="_Toc64050219"/>
      <w:r w:rsidRPr="00014499">
        <w:rPr>
          <w:rFonts w:ascii="Verdana" w:hAnsi="Verdana"/>
          <w:strike w:val="0"/>
          <w:snapToGrid/>
          <w:sz w:val="18"/>
          <w:szCs w:val="18"/>
          <w:lang w:val="es-CO"/>
        </w:rPr>
        <w:t xml:space="preserve">CLÁUSULA QUINTA: VALOR DEL </w:t>
      </w:r>
      <w:r w:rsidRPr="00014499" w:rsidDel="007520DA">
        <w:rPr>
          <w:rFonts w:ascii="Verdana" w:hAnsi="Verdana"/>
          <w:strike w:val="0"/>
          <w:snapToGrid/>
          <w:sz w:val="18"/>
          <w:szCs w:val="18"/>
          <w:lang w:val="es-CO"/>
        </w:rPr>
        <w:t>CONTRATO</w:t>
      </w:r>
      <w:r w:rsidRPr="00014499">
        <w:rPr>
          <w:rFonts w:ascii="Verdana" w:hAnsi="Verdana"/>
          <w:strike w:val="0"/>
          <w:snapToGrid/>
          <w:sz w:val="18"/>
          <w:szCs w:val="18"/>
          <w:lang w:val="es-CO"/>
        </w:rPr>
        <w:t>.-</w:t>
      </w:r>
      <w:bookmarkEnd w:id="16"/>
    </w:p>
    <w:p w14:paraId="15946296" w14:textId="77777777" w:rsidR="001C794A" w:rsidRPr="00014499" w:rsidRDefault="001C794A">
      <w:pPr>
        <w:tabs>
          <w:tab w:val="left" w:pos="-720"/>
        </w:tabs>
        <w:rPr>
          <w:rFonts w:ascii="Verdana" w:hAnsi="Verdana"/>
          <w:sz w:val="18"/>
          <w:szCs w:val="18"/>
        </w:rPr>
      </w:pPr>
    </w:p>
    <w:p w14:paraId="7896CA5D" w14:textId="556F3FE0" w:rsidR="001C794A" w:rsidRPr="00014499" w:rsidRDefault="001C794A">
      <w:pPr>
        <w:tabs>
          <w:tab w:val="left" w:pos="-720"/>
        </w:tabs>
        <w:rPr>
          <w:rFonts w:ascii="Verdana" w:hAnsi="Verdana"/>
          <w:sz w:val="18"/>
          <w:szCs w:val="18"/>
        </w:rPr>
      </w:pPr>
      <w:r w:rsidRPr="00014499">
        <w:rPr>
          <w:rFonts w:ascii="Verdana" w:hAnsi="Verdana"/>
          <w:sz w:val="18"/>
          <w:szCs w:val="18"/>
        </w:rPr>
        <w:t xml:space="preserve">Puesto que el presente es un </w:t>
      </w:r>
      <w:r w:rsidRPr="00014499" w:rsidDel="007520DA">
        <w:rPr>
          <w:rFonts w:ascii="Verdana" w:hAnsi="Verdana"/>
          <w:sz w:val="18"/>
          <w:szCs w:val="18"/>
        </w:rPr>
        <w:t>Contrato</w:t>
      </w:r>
      <w:r w:rsidRPr="00014499">
        <w:rPr>
          <w:rFonts w:ascii="Verdana" w:hAnsi="Verdana"/>
          <w:sz w:val="18"/>
          <w:szCs w:val="18"/>
        </w:rPr>
        <w:t xml:space="preserve"> de suministro, basado en </w:t>
      </w:r>
      <w:r w:rsidR="00DC7A00" w:rsidRPr="00014499">
        <w:rPr>
          <w:rFonts w:ascii="Verdana" w:hAnsi="Verdana"/>
          <w:sz w:val="18"/>
          <w:szCs w:val="18"/>
        </w:rPr>
        <w:t xml:space="preserve">precio y </w:t>
      </w:r>
      <w:r w:rsidRPr="00014499">
        <w:rPr>
          <w:rFonts w:ascii="Verdana" w:hAnsi="Verdana"/>
          <w:sz w:val="18"/>
          <w:szCs w:val="18"/>
        </w:rPr>
        <w:t>consumos variables, el valor es indeterminado.</w:t>
      </w:r>
    </w:p>
    <w:p w14:paraId="4BDE42A0" w14:textId="77777777" w:rsidR="001C794A" w:rsidRPr="00014499" w:rsidRDefault="001C794A" w:rsidP="00930C7B">
      <w:pPr>
        <w:pStyle w:val="Ttulo1"/>
        <w:widowControl/>
        <w:tabs>
          <w:tab w:val="clear" w:pos="-720"/>
          <w:tab w:val="clear" w:pos="360"/>
        </w:tabs>
        <w:rPr>
          <w:rFonts w:ascii="Verdana" w:hAnsi="Verdana"/>
          <w:strike w:val="0"/>
          <w:snapToGrid/>
          <w:sz w:val="18"/>
          <w:szCs w:val="18"/>
          <w:lang w:val="es-CO"/>
        </w:rPr>
      </w:pPr>
    </w:p>
    <w:p w14:paraId="28AEE33F" w14:textId="77777777" w:rsidR="001C794A" w:rsidRPr="00014499" w:rsidRDefault="001C794A" w:rsidP="001E7ED0">
      <w:pPr>
        <w:pStyle w:val="Ttulo1"/>
        <w:widowControl/>
        <w:tabs>
          <w:tab w:val="clear" w:pos="-720"/>
          <w:tab w:val="clear" w:pos="360"/>
        </w:tabs>
        <w:rPr>
          <w:rFonts w:ascii="Verdana" w:hAnsi="Verdana"/>
          <w:strike w:val="0"/>
          <w:snapToGrid/>
          <w:sz w:val="18"/>
          <w:szCs w:val="18"/>
          <w:lang w:val="es-CO"/>
        </w:rPr>
      </w:pPr>
      <w:bookmarkStart w:id="17" w:name="_Toc64050220"/>
      <w:r w:rsidRPr="00014499">
        <w:rPr>
          <w:rFonts w:ascii="Verdana" w:hAnsi="Verdana"/>
          <w:strike w:val="0"/>
          <w:snapToGrid/>
          <w:sz w:val="18"/>
          <w:szCs w:val="18"/>
          <w:lang w:val="es-CO"/>
        </w:rPr>
        <w:t xml:space="preserve">CLÁUSULA SEXTA: ALCANCE DE LAS OBLIGACIONES Y DERECHOS EN RELACIÓN CON LAS CANTIDADES DE </w:t>
      </w:r>
      <w:r w:rsidR="00E01DEE" w:rsidRPr="00014499">
        <w:rPr>
          <w:rFonts w:ascii="Verdana" w:hAnsi="Verdana"/>
          <w:strike w:val="0"/>
          <w:snapToGrid/>
          <w:sz w:val="18"/>
          <w:szCs w:val="18"/>
          <w:lang w:val="es-CO"/>
        </w:rPr>
        <w:t>GAS NATURAL</w:t>
      </w:r>
      <w:r w:rsidRPr="00014499">
        <w:rPr>
          <w:rFonts w:ascii="Verdana" w:hAnsi="Verdana"/>
          <w:strike w:val="0"/>
          <w:snapToGrid/>
          <w:sz w:val="18"/>
          <w:szCs w:val="18"/>
          <w:lang w:val="es-CO"/>
        </w:rPr>
        <w:t xml:space="preserve"> Y LAS NOMINACIONES.-</w:t>
      </w:r>
      <w:bookmarkEnd w:id="17"/>
    </w:p>
    <w:p w14:paraId="5850A9AC" w14:textId="77777777" w:rsidR="007E78C8" w:rsidRPr="00014499" w:rsidRDefault="007E78C8" w:rsidP="007E78C8">
      <w:pPr>
        <w:numPr>
          <w:ilvl w:val="1"/>
          <w:numId w:val="8"/>
        </w:numPr>
        <w:tabs>
          <w:tab w:val="num" w:pos="0"/>
        </w:tabs>
        <w:rPr>
          <w:rFonts w:ascii="Verdana" w:hAnsi="Verdana"/>
          <w:sz w:val="18"/>
          <w:szCs w:val="18"/>
        </w:rPr>
      </w:pPr>
    </w:p>
    <w:p w14:paraId="29D8EFBD" w14:textId="57AAD4F8" w:rsidR="00470CAB" w:rsidRPr="00014499" w:rsidRDefault="007E78C8" w:rsidP="00470CAB">
      <w:pPr>
        <w:rPr>
          <w:rFonts w:ascii="Verdana" w:hAnsi="Verdana" w:cs="Arial"/>
          <w:sz w:val="18"/>
          <w:szCs w:val="18"/>
        </w:rPr>
      </w:pPr>
      <w:r w:rsidRPr="00014499">
        <w:rPr>
          <w:rFonts w:ascii="Verdana" w:hAnsi="Verdana"/>
          <w:b/>
          <w:sz w:val="18"/>
          <w:szCs w:val="18"/>
        </w:rPr>
        <w:t>6.</w:t>
      </w:r>
      <w:r w:rsidR="00C75EAA" w:rsidRPr="00014499">
        <w:rPr>
          <w:rFonts w:ascii="Verdana" w:hAnsi="Verdana"/>
          <w:b/>
          <w:sz w:val="18"/>
          <w:szCs w:val="18"/>
        </w:rPr>
        <w:t>1</w:t>
      </w:r>
      <w:r w:rsidRPr="00014499">
        <w:rPr>
          <w:rFonts w:ascii="Verdana" w:hAnsi="Verdana"/>
          <w:sz w:val="18"/>
          <w:szCs w:val="18"/>
        </w:rPr>
        <w:t xml:space="preserve"> </w:t>
      </w:r>
      <w:r w:rsidR="00837E14" w:rsidRPr="00014499">
        <w:rPr>
          <w:rFonts w:ascii="Verdana" w:hAnsi="Verdana"/>
          <w:sz w:val="18"/>
          <w:szCs w:val="18"/>
        </w:rPr>
        <w:t xml:space="preserve">A más tardar dentro de los dos (2) días siguientes a la fecha de suscripción del presente Contrato, EL COMPRADOR, de acuerdo con sus posibilidades de consumo, enviará a EL VENDEDOR, vía Sistema Electrónico de Nominaciones, la cantidad diaria de gas interrumpible que estime requerir para cada Día de Gas del Mes o </w:t>
      </w:r>
      <w:r w:rsidR="00837E14" w:rsidRPr="00014499">
        <w:rPr>
          <w:rFonts w:ascii="Verdana" w:hAnsi="Verdana"/>
          <w:sz w:val="18"/>
          <w:szCs w:val="18"/>
        </w:rPr>
        <w:lastRenderedPageBreak/>
        <w:t xml:space="preserve">los Meses siguientes. </w:t>
      </w:r>
      <w:r w:rsidR="00470CAB" w:rsidRPr="00014499">
        <w:rPr>
          <w:rFonts w:ascii="Verdana" w:hAnsi="Verdana"/>
          <w:sz w:val="18"/>
          <w:szCs w:val="18"/>
        </w:rPr>
        <w:t>EL COMPRADOR hará su mejor esfuerzo para dar cumplimiento al programa de Nominaciones mensual, pero podrá modificarlo, de conformidad con lo dispuesto en el numeral 6.2 siguiente.</w:t>
      </w:r>
    </w:p>
    <w:p w14:paraId="3C06EB8B" w14:textId="71C8783B" w:rsidR="00837E14" w:rsidRPr="00014499" w:rsidRDefault="00837E14" w:rsidP="007E78C8">
      <w:pPr>
        <w:numPr>
          <w:ilvl w:val="1"/>
          <w:numId w:val="8"/>
        </w:numPr>
        <w:tabs>
          <w:tab w:val="num" w:pos="0"/>
        </w:tabs>
        <w:rPr>
          <w:rFonts w:ascii="Verdana" w:hAnsi="Verdana"/>
          <w:sz w:val="18"/>
          <w:szCs w:val="18"/>
        </w:rPr>
      </w:pPr>
    </w:p>
    <w:p w14:paraId="31BE3303" w14:textId="77777777" w:rsidR="001C794A" w:rsidRPr="00014499" w:rsidRDefault="001C794A">
      <w:pPr>
        <w:tabs>
          <w:tab w:val="left" w:pos="-720"/>
        </w:tabs>
        <w:rPr>
          <w:rFonts w:ascii="Verdana" w:hAnsi="Verdana"/>
          <w:sz w:val="18"/>
          <w:szCs w:val="18"/>
        </w:rPr>
      </w:pPr>
    </w:p>
    <w:p w14:paraId="68B7C325" w14:textId="3A95AA17" w:rsidR="007E78C8" w:rsidRPr="00014499" w:rsidRDefault="007E78C8" w:rsidP="007E78C8">
      <w:pPr>
        <w:numPr>
          <w:ilvl w:val="1"/>
          <w:numId w:val="8"/>
        </w:numPr>
        <w:tabs>
          <w:tab w:val="num" w:pos="0"/>
        </w:tabs>
        <w:rPr>
          <w:rFonts w:ascii="Verdana" w:hAnsi="Verdana"/>
          <w:sz w:val="18"/>
          <w:szCs w:val="18"/>
        </w:rPr>
      </w:pPr>
      <w:r w:rsidRPr="00014499">
        <w:rPr>
          <w:rFonts w:ascii="Verdana" w:hAnsi="Verdana"/>
          <w:b/>
          <w:sz w:val="18"/>
          <w:szCs w:val="18"/>
        </w:rPr>
        <w:t>6.</w:t>
      </w:r>
      <w:r w:rsidR="00C75EAA" w:rsidRPr="00014499">
        <w:rPr>
          <w:rFonts w:ascii="Verdana" w:hAnsi="Verdana"/>
          <w:b/>
          <w:sz w:val="18"/>
          <w:szCs w:val="18"/>
        </w:rPr>
        <w:t>2</w:t>
      </w:r>
      <w:r w:rsidRPr="00014499">
        <w:rPr>
          <w:rFonts w:ascii="Verdana" w:hAnsi="Verdana"/>
          <w:sz w:val="18"/>
          <w:szCs w:val="18"/>
        </w:rPr>
        <w:t xml:space="preserve"> Para todo el proceso de Nominación y renominación se cumplirá con lo establecido en el RUT, en especial con lo dispuesto en el numeral 4.5.2, relativo a ciclo de Nominación de </w:t>
      </w:r>
      <w:r w:rsidR="004E50FD" w:rsidRPr="00014499">
        <w:rPr>
          <w:rFonts w:ascii="Verdana" w:hAnsi="Verdana"/>
          <w:sz w:val="18"/>
          <w:szCs w:val="18"/>
        </w:rPr>
        <w:t>s</w:t>
      </w:r>
      <w:r w:rsidRPr="00014499">
        <w:rPr>
          <w:rFonts w:ascii="Verdana" w:hAnsi="Verdana"/>
          <w:sz w:val="18"/>
          <w:szCs w:val="18"/>
        </w:rPr>
        <w:t>uministro de Gas y en la</w:t>
      </w:r>
      <w:r w:rsidR="006F0D28" w:rsidRPr="00014499">
        <w:rPr>
          <w:rFonts w:ascii="Verdana" w:hAnsi="Verdana"/>
          <w:sz w:val="18"/>
          <w:szCs w:val="18"/>
        </w:rPr>
        <w:t>s</w:t>
      </w:r>
      <w:r w:rsidRPr="00014499">
        <w:rPr>
          <w:rFonts w:ascii="Verdana" w:hAnsi="Verdana"/>
          <w:sz w:val="18"/>
          <w:szCs w:val="18"/>
        </w:rPr>
        <w:t xml:space="preserve"> Resoluci</w:t>
      </w:r>
      <w:r w:rsidR="006F0D28" w:rsidRPr="00014499">
        <w:rPr>
          <w:rFonts w:ascii="Verdana" w:hAnsi="Verdana"/>
          <w:sz w:val="18"/>
          <w:szCs w:val="18"/>
        </w:rPr>
        <w:t>o</w:t>
      </w:r>
      <w:r w:rsidRPr="00014499">
        <w:rPr>
          <w:rFonts w:ascii="Verdana" w:hAnsi="Verdana"/>
          <w:sz w:val="18"/>
          <w:szCs w:val="18"/>
        </w:rPr>
        <w:t>n</w:t>
      </w:r>
      <w:r w:rsidR="006F0D28" w:rsidRPr="00014499">
        <w:rPr>
          <w:rFonts w:ascii="Verdana" w:hAnsi="Verdana"/>
          <w:sz w:val="18"/>
          <w:szCs w:val="18"/>
        </w:rPr>
        <w:t>es</w:t>
      </w:r>
      <w:r w:rsidRPr="00014499">
        <w:rPr>
          <w:rFonts w:ascii="Verdana" w:hAnsi="Verdana"/>
          <w:sz w:val="18"/>
          <w:szCs w:val="18"/>
        </w:rPr>
        <w:t xml:space="preserve"> CREG-</w:t>
      </w:r>
      <w:r w:rsidR="006F0D28" w:rsidRPr="00014499">
        <w:rPr>
          <w:rFonts w:ascii="Verdana" w:hAnsi="Verdana"/>
          <w:sz w:val="18"/>
          <w:szCs w:val="18"/>
        </w:rPr>
        <w:t>071 de 1999, CREG 154 de 2008</w:t>
      </w:r>
      <w:r w:rsidR="002B67A5" w:rsidRPr="00014499">
        <w:rPr>
          <w:rFonts w:ascii="Verdana" w:hAnsi="Verdana"/>
          <w:sz w:val="18"/>
          <w:szCs w:val="18"/>
        </w:rPr>
        <w:t xml:space="preserve">, </w:t>
      </w:r>
      <w:r w:rsidRPr="00014499">
        <w:rPr>
          <w:rFonts w:ascii="Verdana" w:hAnsi="Verdana"/>
          <w:sz w:val="18"/>
          <w:szCs w:val="18"/>
        </w:rPr>
        <w:t>CREG 1</w:t>
      </w:r>
      <w:r w:rsidR="002B67A5" w:rsidRPr="00014499">
        <w:rPr>
          <w:rFonts w:ascii="Verdana" w:hAnsi="Verdana"/>
          <w:sz w:val="18"/>
          <w:szCs w:val="18"/>
        </w:rPr>
        <w:t>85</w:t>
      </w:r>
      <w:r w:rsidRPr="00014499">
        <w:rPr>
          <w:rFonts w:ascii="Verdana" w:hAnsi="Verdana"/>
          <w:sz w:val="18"/>
          <w:szCs w:val="18"/>
        </w:rPr>
        <w:t xml:space="preserve"> de 20</w:t>
      </w:r>
      <w:r w:rsidR="002B67A5" w:rsidRPr="00014499">
        <w:rPr>
          <w:rFonts w:ascii="Verdana" w:hAnsi="Verdana"/>
          <w:sz w:val="18"/>
          <w:szCs w:val="18"/>
        </w:rPr>
        <w:t>20, y en la Resolución CREG 186 de 2020</w:t>
      </w:r>
      <w:r w:rsidRPr="00014499">
        <w:rPr>
          <w:rFonts w:ascii="Verdana" w:hAnsi="Verdana"/>
          <w:sz w:val="18"/>
          <w:szCs w:val="18"/>
        </w:rPr>
        <w:t xml:space="preserve"> o aquellas normas que las modifiquen, adicionen</w:t>
      </w:r>
      <w:r w:rsidR="00234B04" w:rsidRPr="00014499">
        <w:rPr>
          <w:rFonts w:ascii="Verdana" w:hAnsi="Verdana"/>
          <w:sz w:val="18"/>
          <w:szCs w:val="18"/>
        </w:rPr>
        <w:t>, deroguen</w:t>
      </w:r>
      <w:r w:rsidRPr="00014499">
        <w:rPr>
          <w:rFonts w:ascii="Verdana" w:hAnsi="Verdana"/>
          <w:sz w:val="18"/>
          <w:szCs w:val="18"/>
        </w:rPr>
        <w:t xml:space="preserve"> o sustituyan.</w:t>
      </w:r>
    </w:p>
    <w:p w14:paraId="6CC64019" w14:textId="77777777" w:rsidR="007E78C8" w:rsidRPr="00014499" w:rsidRDefault="007E78C8" w:rsidP="007E78C8">
      <w:pPr>
        <w:rPr>
          <w:rFonts w:ascii="Verdana" w:hAnsi="Verdana"/>
          <w:sz w:val="18"/>
          <w:szCs w:val="18"/>
        </w:rPr>
      </w:pPr>
    </w:p>
    <w:p w14:paraId="56227A05" w14:textId="3410CD71" w:rsidR="00837E14" w:rsidRPr="00014499" w:rsidRDefault="007E78C8" w:rsidP="007E78C8">
      <w:pPr>
        <w:numPr>
          <w:ilvl w:val="1"/>
          <w:numId w:val="8"/>
        </w:numPr>
        <w:tabs>
          <w:tab w:val="clear" w:pos="360"/>
          <w:tab w:val="num" w:pos="0"/>
        </w:tabs>
        <w:rPr>
          <w:rFonts w:ascii="Verdana" w:hAnsi="Verdana"/>
          <w:sz w:val="18"/>
          <w:szCs w:val="18"/>
        </w:rPr>
      </w:pPr>
      <w:r w:rsidRPr="00014499">
        <w:rPr>
          <w:rFonts w:ascii="Verdana" w:hAnsi="Verdana"/>
          <w:b/>
          <w:sz w:val="18"/>
          <w:szCs w:val="18"/>
        </w:rPr>
        <w:t>PARÁGRAFO:</w:t>
      </w:r>
      <w:r w:rsidRPr="00014499">
        <w:rPr>
          <w:rFonts w:ascii="Verdana" w:hAnsi="Verdana"/>
          <w:sz w:val="18"/>
          <w:szCs w:val="18"/>
        </w:rPr>
        <w:t xml:space="preserve"> </w:t>
      </w:r>
      <w:r w:rsidR="00837E14" w:rsidRPr="00014499">
        <w:rPr>
          <w:rFonts w:ascii="Verdana" w:hAnsi="Verdana"/>
          <w:sz w:val="18"/>
          <w:szCs w:val="18"/>
        </w:rPr>
        <w:t>En ausencia de la Nominación diaria de EL COMPRADOR se entenderá que la Nominación es igual a CERO (0)</w:t>
      </w:r>
      <w:r w:rsidR="00136B39" w:rsidRPr="00014499">
        <w:rPr>
          <w:rFonts w:ascii="Verdana" w:hAnsi="Verdana"/>
          <w:sz w:val="18"/>
          <w:szCs w:val="18"/>
        </w:rPr>
        <w:t>.</w:t>
      </w:r>
    </w:p>
    <w:p w14:paraId="6A7B40A9" w14:textId="77777777" w:rsidR="00837E14" w:rsidRPr="00014499" w:rsidRDefault="00837E14" w:rsidP="00CA6D9C">
      <w:pPr>
        <w:rPr>
          <w:rFonts w:ascii="Verdana" w:hAnsi="Verdana"/>
          <w:b/>
          <w:strike/>
          <w:sz w:val="18"/>
          <w:szCs w:val="18"/>
        </w:rPr>
      </w:pPr>
    </w:p>
    <w:p w14:paraId="098EC0B2" w14:textId="2079B128" w:rsidR="00470CAB" w:rsidRPr="00014499" w:rsidRDefault="007D0B0F" w:rsidP="00470CAB">
      <w:pPr>
        <w:rPr>
          <w:rFonts w:ascii="Verdana" w:hAnsi="Verdana" w:cs="Arial"/>
          <w:sz w:val="18"/>
          <w:szCs w:val="18"/>
        </w:rPr>
      </w:pPr>
      <w:r w:rsidRPr="00014499">
        <w:rPr>
          <w:rFonts w:ascii="Verdana" w:hAnsi="Verdana"/>
          <w:b/>
          <w:sz w:val="18"/>
          <w:szCs w:val="18"/>
        </w:rPr>
        <w:t>6.</w:t>
      </w:r>
      <w:r w:rsidR="00C75EAA" w:rsidRPr="00014499">
        <w:rPr>
          <w:rFonts w:ascii="Verdana" w:hAnsi="Verdana"/>
          <w:b/>
          <w:sz w:val="18"/>
          <w:szCs w:val="18"/>
        </w:rPr>
        <w:t>3</w:t>
      </w:r>
      <w:r w:rsidR="00C75EAA" w:rsidRPr="00014499">
        <w:rPr>
          <w:rFonts w:ascii="Verdana" w:hAnsi="Verdana"/>
          <w:sz w:val="18"/>
          <w:szCs w:val="18"/>
        </w:rPr>
        <w:t xml:space="preserve"> </w:t>
      </w:r>
      <w:r w:rsidRPr="00014499">
        <w:rPr>
          <w:rFonts w:ascii="Verdana" w:hAnsi="Verdana"/>
          <w:sz w:val="18"/>
          <w:szCs w:val="18"/>
        </w:rPr>
        <w:t>EL</w:t>
      </w:r>
      <w:r w:rsidR="0031353C" w:rsidRPr="00014499">
        <w:rPr>
          <w:rFonts w:ascii="Verdana" w:hAnsi="Verdana"/>
          <w:sz w:val="18"/>
          <w:szCs w:val="18"/>
        </w:rPr>
        <w:t xml:space="preserve"> COMPRADOR Nominará diariamente a EL VENDEDOR, vía Sist</w:t>
      </w:r>
      <w:r w:rsidR="00D852EF" w:rsidRPr="00014499">
        <w:rPr>
          <w:rFonts w:ascii="Verdana" w:hAnsi="Verdana"/>
          <w:sz w:val="18"/>
          <w:szCs w:val="18"/>
        </w:rPr>
        <w:t>ema Electrónico de Nominaciones</w:t>
      </w:r>
      <w:r w:rsidR="002007EC" w:rsidRPr="00014499">
        <w:rPr>
          <w:rFonts w:ascii="Verdana" w:hAnsi="Verdana"/>
          <w:sz w:val="18"/>
          <w:szCs w:val="18"/>
        </w:rPr>
        <w:t>,</w:t>
      </w:r>
      <w:r w:rsidR="0031353C" w:rsidRPr="00014499">
        <w:rPr>
          <w:rFonts w:ascii="Verdana" w:hAnsi="Verdana"/>
          <w:sz w:val="18"/>
          <w:szCs w:val="18"/>
        </w:rPr>
        <w:t xml:space="preserve"> la CDGI que estime requerir para el siguiente Día de Gas en el Punto de Entrega.</w:t>
      </w:r>
      <w:r w:rsidR="008A1BE3" w:rsidRPr="00014499">
        <w:rPr>
          <w:rFonts w:ascii="Verdana" w:hAnsi="Verdana"/>
          <w:sz w:val="18"/>
          <w:szCs w:val="18"/>
        </w:rPr>
        <w:t xml:space="preserve"> </w:t>
      </w:r>
      <w:r w:rsidR="00470CAB" w:rsidRPr="00014499">
        <w:rPr>
          <w:rFonts w:ascii="Verdana" w:hAnsi="Verdana"/>
          <w:sz w:val="18"/>
          <w:szCs w:val="18"/>
        </w:rPr>
        <w:t>Para el último Día de vigencia de éste contrato EL COMPRADOR sólo deberá realizar renominaciones.</w:t>
      </w:r>
      <w:r w:rsidR="00470CAB" w:rsidRPr="00014499">
        <w:rPr>
          <w:rFonts w:ascii="Verdana" w:hAnsi="Verdana" w:cs="Arial"/>
          <w:sz w:val="18"/>
          <w:szCs w:val="18"/>
        </w:rPr>
        <w:t xml:space="preserve"> </w:t>
      </w:r>
    </w:p>
    <w:p w14:paraId="5DBDCF30" w14:textId="77777777" w:rsidR="00525848" w:rsidRPr="00DD648C" w:rsidRDefault="00525848" w:rsidP="00DD648C">
      <w:pPr>
        <w:numPr>
          <w:ilvl w:val="1"/>
          <w:numId w:val="8"/>
        </w:numPr>
        <w:tabs>
          <w:tab w:val="num" w:pos="0"/>
        </w:tabs>
        <w:rPr>
          <w:rFonts w:ascii="Verdana" w:hAnsi="Verdana"/>
          <w:sz w:val="18"/>
          <w:szCs w:val="18"/>
        </w:rPr>
      </w:pPr>
    </w:p>
    <w:p w14:paraId="55C24817" w14:textId="27F269B7" w:rsidR="00525848" w:rsidRPr="00014499" w:rsidRDefault="00525848" w:rsidP="00455801">
      <w:pPr>
        <w:rPr>
          <w:rFonts w:ascii="Verdana" w:hAnsi="Verdana"/>
          <w:sz w:val="18"/>
          <w:szCs w:val="18"/>
        </w:rPr>
      </w:pPr>
      <w:r w:rsidRPr="00014499">
        <w:rPr>
          <w:rFonts w:ascii="Verdana" w:hAnsi="Verdana"/>
          <w:sz w:val="18"/>
          <w:szCs w:val="18"/>
        </w:rPr>
        <w:t>Si por cualquier circunstancia no es posible el acceso al Sistema Electrónico de Nominaciones y EL COMPRADOR no pudiere hacer la nominación por este medio, como siguiente mecanismo se empleará el correo electrónico de</w:t>
      </w:r>
      <w:r w:rsidR="00B378FF">
        <w:rPr>
          <w:rFonts w:ascii="Verdana" w:hAnsi="Verdana"/>
          <w:sz w:val="18"/>
          <w:szCs w:val="18"/>
        </w:rPr>
        <w:t xml:space="preserve"> </w:t>
      </w:r>
      <w:r w:rsidR="00EE6D1D" w:rsidRPr="00014499">
        <w:rPr>
          <w:rFonts w:ascii="Verdana" w:hAnsi="Verdana"/>
          <w:sz w:val="18"/>
          <w:szCs w:val="18"/>
        </w:rPr>
        <w:t>l</w:t>
      </w:r>
      <w:r w:rsidR="00B378FF">
        <w:rPr>
          <w:rFonts w:ascii="Verdana" w:hAnsi="Verdana"/>
          <w:sz w:val="18"/>
          <w:szCs w:val="18"/>
        </w:rPr>
        <w:t>a</w:t>
      </w:r>
      <w:r w:rsidR="00EE6D1D" w:rsidRPr="00014499">
        <w:rPr>
          <w:rFonts w:ascii="Verdana" w:hAnsi="Verdana"/>
          <w:sz w:val="18"/>
          <w:szCs w:val="18"/>
        </w:rPr>
        <w:t xml:space="preserve"> </w:t>
      </w:r>
      <w:r w:rsidR="00B378FF">
        <w:rPr>
          <w:rFonts w:ascii="Verdana" w:hAnsi="Verdana"/>
          <w:sz w:val="18"/>
          <w:szCs w:val="18"/>
        </w:rPr>
        <w:t>Gerencia</w:t>
      </w:r>
      <w:r w:rsidR="00EE6D1D" w:rsidRPr="00014499">
        <w:rPr>
          <w:rFonts w:ascii="Verdana" w:hAnsi="Verdana"/>
          <w:sz w:val="18"/>
          <w:szCs w:val="18"/>
        </w:rPr>
        <w:t xml:space="preserve"> de </w:t>
      </w:r>
      <w:r w:rsidR="0049797F">
        <w:rPr>
          <w:rFonts w:ascii="Verdana" w:hAnsi="Verdana"/>
          <w:sz w:val="18"/>
          <w:szCs w:val="18"/>
        </w:rPr>
        <w:t>Operaciones Comerciales de Bajas Emisiones</w:t>
      </w:r>
      <w:r w:rsidRPr="00014499">
        <w:rPr>
          <w:rFonts w:ascii="Verdana" w:hAnsi="Verdana"/>
          <w:sz w:val="18"/>
          <w:szCs w:val="18"/>
        </w:rPr>
        <w:t xml:space="preserve">. </w:t>
      </w:r>
      <w:r w:rsidR="00E95C1C" w:rsidRPr="00014499">
        <w:rPr>
          <w:rFonts w:ascii="Verdana" w:hAnsi="Verdana" w:cs="Arial"/>
          <w:sz w:val="18"/>
          <w:szCs w:val="18"/>
        </w:rPr>
        <w:t>EL COMPRADOR d</w:t>
      </w:r>
      <w:r w:rsidRPr="00014499">
        <w:rPr>
          <w:rFonts w:ascii="Verdana" w:hAnsi="Verdana"/>
          <w:sz w:val="18"/>
          <w:szCs w:val="18"/>
        </w:rPr>
        <w:t>eberá anexar la información sobre el evento que imposibilitó el acceso al Sistema e informar</w:t>
      </w:r>
      <w:r w:rsidR="00552FE9" w:rsidRPr="00014499">
        <w:rPr>
          <w:rFonts w:ascii="Verdana" w:hAnsi="Verdana"/>
          <w:sz w:val="18"/>
          <w:szCs w:val="18"/>
        </w:rPr>
        <w:t>á</w:t>
      </w:r>
      <w:r w:rsidRPr="00014499">
        <w:rPr>
          <w:rFonts w:ascii="Verdana" w:hAnsi="Verdana"/>
          <w:sz w:val="18"/>
          <w:szCs w:val="18"/>
        </w:rPr>
        <w:t xml:space="preserve"> telefónicamente al número de celular de</w:t>
      </w:r>
      <w:r w:rsidR="00B378FF">
        <w:rPr>
          <w:rFonts w:ascii="Verdana" w:hAnsi="Verdana"/>
          <w:sz w:val="18"/>
          <w:szCs w:val="18"/>
        </w:rPr>
        <w:t xml:space="preserve"> </w:t>
      </w:r>
      <w:r w:rsidR="00EE6D1D" w:rsidRPr="00014499">
        <w:rPr>
          <w:rFonts w:ascii="Verdana" w:hAnsi="Verdana"/>
          <w:sz w:val="18"/>
          <w:szCs w:val="18"/>
        </w:rPr>
        <w:t>l</w:t>
      </w:r>
      <w:r w:rsidR="00B378FF">
        <w:rPr>
          <w:rFonts w:ascii="Verdana" w:hAnsi="Verdana"/>
          <w:sz w:val="18"/>
          <w:szCs w:val="18"/>
        </w:rPr>
        <w:t>a</w:t>
      </w:r>
      <w:r w:rsidR="00EE6D1D" w:rsidRPr="00014499">
        <w:rPr>
          <w:rFonts w:ascii="Verdana" w:hAnsi="Verdana"/>
          <w:sz w:val="18"/>
          <w:szCs w:val="18"/>
        </w:rPr>
        <w:t xml:space="preserve"> </w:t>
      </w:r>
      <w:r w:rsidR="00B378FF">
        <w:rPr>
          <w:rFonts w:ascii="Verdana" w:hAnsi="Verdana"/>
          <w:sz w:val="18"/>
          <w:szCs w:val="18"/>
        </w:rPr>
        <w:t xml:space="preserve">Gerencia </w:t>
      </w:r>
      <w:r w:rsidR="00EE6D1D" w:rsidRPr="00014499">
        <w:rPr>
          <w:rFonts w:ascii="Verdana" w:hAnsi="Verdana"/>
          <w:sz w:val="18"/>
          <w:szCs w:val="18"/>
        </w:rPr>
        <w:t xml:space="preserve"> de </w:t>
      </w:r>
      <w:r w:rsidR="0049797F">
        <w:rPr>
          <w:rFonts w:ascii="Verdana" w:hAnsi="Verdana"/>
          <w:sz w:val="18"/>
          <w:szCs w:val="18"/>
        </w:rPr>
        <w:t>Operaciones Comerciales de Bajas Emisiones</w:t>
      </w:r>
      <w:r w:rsidRPr="00014499">
        <w:rPr>
          <w:rFonts w:ascii="Verdana" w:hAnsi="Verdana"/>
          <w:sz w:val="18"/>
          <w:szCs w:val="18"/>
        </w:rPr>
        <w:t xml:space="preserve">. La Nominación realizada utilizando correo electrónico deberá cumplir con las horas límite establecidas </w:t>
      </w:r>
      <w:r w:rsidRPr="00014499">
        <w:rPr>
          <w:rFonts w:ascii="Verdana" w:hAnsi="Verdana" w:cs="Arial"/>
          <w:sz w:val="18"/>
          <w:szCs w:val="18"/>
        </w:rPr>
        <w:t xml:space="preserve">en el RUT, en especial con lo dispuesto en el numeral 4.5.2, relativo a Ciclo de Nominación de </w:t>
      </w:r>
      <w:r w:rsidR="004E50FD" w:rsidRPr="00014499">
        <w:rPr>
          <w:rFonts w:ascii="Verdana" w:hAnsi="Verdana" w:cs="Arial"/>
          <w:sz w:val="18"/>
          <w:szCs w:val="18"/>
        </w:rPr>
        <w:t>s</w:t>
      </w:r>
      <w:r w:rsidRPr="00014499">
        <w:rPr>
          <w:rFonts w:ascii="Verdana" w:hAnsi="Verdana" w:cs="Arial"/>
          <w:sz w:val="18"/>
          <w:szCs w:val="18"/>
        </w:rPr>
        <w:t xml:space="preserve">uministro de Gas, en la Resolución CREG </w:t>
      </w:r>
      <w:r w:rsidR="00E95C1C" w:rsidRPr="00014499">
        <w:rPr>
          <w:rFonts w:ascii="Verdana" w:hAnsi="Verdana" w:cs="Arial"/>
          <w:sz w:val="18"/>
          <w:szCs w:val="18"/>
        </w:rPr>
        <w:t xml:space="preserve">154 </w:t>
      </w:r>
      <w:r w:rsidRPr="00014499">
        <w:rPr>
          <w:rFonts w:ascii="Verdana" w:hAnsi="Verdana" w:cs="Arial"/>
          <w:sz w:val="18"/>
          <w:szCs w:val="18"/>
        </w:rPr>
        <w:t xml:space="preserve">de </w:t>
      </w:r>
      <w:r w:rsidR="00E95C1C" w:rsidRPr="00014499">
        <w:rPr>
          <w:rFonts w:ascii="Verdana" w:hAnsi="Verdana" w:cs="Arial"/>
          <w:sz w:val="18"/>
          <w:szCs w:val="18"/>
        </w:rPr>
        <w:t>2008</w:t>
      </w:r>
      <w:r w:rsidR="00CF21C7" w:rsidRPr="00014499">
        <w:rPr>
          <w:rFonts w:ascii="Verdana" w:hAnsi="Verdana" w:cs="Arial"/>
          <w:sz w:val="18"/>
          <w:szCs w:val="18"/>
        </w:rPr>
        <w:t xml:space="preserve">, </w:t>
      </w:r>
      <w:r w:rsidRPr="00014499">
        <w:rPr>
          <w:rFonts w:ascii="Verdana" w:hAnsi="Verdana" w:cs="Arial"/>
          <w:sz w:val="18"/>
          <w:szCs w:val="18"/>
        </w:rPr>
        <w:t xml:space="preserve">en la Resolución CREG </w:t>
      </w:r>
      <w:r w:rsidR="00CF21C7" w:rsidRPr="00014499">
        <w:rPr>
          <w:rFonts w:ascii="Verdana" w:hAnsi="Verdana"/>
          <w:sz w:val="18"/>
          <w:szCs w:val="18"/>
        </w:rPr>
        <w:t>185 de 2020, y en la Resolución CREG 186 de 2020</w:t>
      </w:r>
      <w:r w:rsidR="00E95C1C" w:rsidRPr="00014499">
        <w:rPr>
          <w:rFonts w:ascii="Verdana" w:hAnsi="Verdana" w:cs="Arial"/>
          <w:sz w:val="18"/>
          <w:szCs w:val="18"/>
        </w:rPr>
        <w:t xml:space="preserve"> </w:t>
      </w:r>
      <w:r w:rsidRPr="00014499">
        <w:rPr>
          <w:rFonts w:ascii="Verdana" w:hAnsi="Verdana" w:cs="Arial"/>
          <w:sz w:val="18"/>
          <w:szCs w:val="18"/>
        </w:rPr>
        <w:t>o aquellas normas que las modifiquen, adicionen</w:t>
      </w:r>
      <w:r w:rsidR="00704186" w:rsidRPr="00014499">
        <w:rPr>
          <w:rFonts w:ascii="Verdana" w:hAnsi="Verdana" w:cs="Arial"/>
          <w:sz w:val="18"/>
          <w:szCs w:val="18"/>
        </w:rPr>
        <w:t>, deroguen</w:t>
      </w:r>
      <w:r w:rsidRPr="00014499">
        <w:rPr>
          <w:rFonts w:ascii="Verdana" w:hAnsi="Verdana" w:cs="Arial"/>
          <w:sz w:val="18"/>
          <w:szCs w:val="18"/>
        </w:rPr>
        <w:t xml:space="preserve"> o sustituyan.</w:t>
      </w:r>
    </w:p>
    <w:p w14:paraId="19548A87" w14:textId="77777777" w:rsidR="005010C7" w:rsidRPr="00014499" w:rsidRDefault="005010C7" w:rsidP="003072BC">
      <w:pPr>
        <w:rPr>
          <w:rFonts w:ascii="Verdana" w:hAnsi="Verdana"/>
          <w:sz w:val="18"/>
          <w:szCs w:val="18"/>
        </w:rPr>
      </w:pPr>
    </w:p>
    <w:p w14:paraId="5B530D4C" w14:textId="3E269C55" w:rsidR="001C794A" w:rsidRPr="00014499" w:rsidRDefault="003E7B30" w:rsidP="00980039">
      <w:pPr>
        <w:numPr>
          <w:ilvl w:val="1"/>
          <w:numId w:val="8"/>
        </w:numPr>
        <w:tabs>
          <w:tab w:val="num" w:pos="0"/>
        </w:tabs>
        <w:rPr>
          <w:rFonts w:ascii="Verdana" w:hAnsi="Verdana"/>
          <w:sz w:val="18"/>
          <w:szCs w:val="18"/>
        </w:rPr>
      </w:pPr>
      <w:r w:rsidRPr="00014499">
        <w:rPr>
          <w:rFonts w:ascii="Verdana" w:hAnsi="Verdana"/>
          <w:b/>
          <w:sz w:val="18"/>
          <w:szCs w:val="18"/>
        </w:rPr>
        <w:t>6.</w:t>
      </w:r>
      <w:r w:rsidR="00C75EAA" w:rsidRPr="00014499">
        <w:rPr>
          <w:rFonts w:ascii="Verdana" w:hAnsi="Verdana"/>
          <w:b/>
          <w:sz w:val="18"/>
          <w:szCs w:val="18"/>
        </w:rPr>
        <w:t>4</w:t>
      </w:r>
      <w:r w:rsidR="00C75EAA" w:rsidRPr="00014499">
        <w:rPr>
          <w:rFonts w:ascii="Verdana" w:hAnsi="Verdana"/>
          <w:sz w:val="18"/>
          <w:szCs w:val="18"/>
        </w:rPr>
        <w:t xml:space="preserve"> </w:t>
      </w:r>
      <w:r w:rsidR="001C794A" w:rsidRPr="00014499">
        <w:rPr>
          <w:rFonts w:ascii="Verdana" w:hAnsi="Verdana"/>
          <w:sz w:val="18"/>
          <w:szCs w:val="18"/>
        </w:rPr>
        <w:t xml:space="preserve">El Gas objeto del presente </w:t>
      </w:r>
      <w:r w:rsidR="001C794A" w:rsidRPr="00014499" w:rsidDel="007520DA">
        <w:rPr>
          <w:rFonts w:ascii="Verdana" w:hAnsi="Verdana"/>
          <w:sz w:val="18"/>
          <w:szCs w:val="18"/>
        </w:rPr>
        <w:t>Contrato</w:t>
      </w:r>
      <w:r w:rsidR="001C794A" w:rsidRPr="00014499">
        <w:rPr>
          <w:rFonts w:ascii="Verdana" w:hAnsi="Verdana"/>
          <w:sz w:val="18"/>
          <w:szCs w:val="18"/>
        </w:rPr>
        <w:t xml:space="preserve"> será Entregado por EL VENDEDOR en forma uniforme durante las veinticuatro (24) horas del Día; no obstante</w:t>
      </w:r>
      <w:r w:rsidR="00446132">
        <w:rPr>
          <w:rFonts w:ascii="Verdana" w:hAnsi="Verdana"/>
          <w:sz w:val="18"/>
          <w:szCs w:val="18"/>
        </w:rPr>
        <w:t>,</w:t>
      </w:r>
      <w:r w:rsidR="001C794A" w:rsidRPr="00014499">
        <w:rPr>
          <w:rFonts w:ascii="Verdana" w:hAnsi="Verdana"/>
          <w:sz w:val="18"/>
          <w:szCs w:val="18"/>
        </w:rPr>
        <w:t xml:space="preserve"> EL VENDEDOR, dentro de sus limitaciones operacionales</w:t>
      </w:r>
      <w:r w:rsidR="00A27720" w:rsidRPr="00014499">
        <w:rPr>
          <w:rFonts w:ascii="Verdana" w:hAnsi="Verdana"/>
          <w:sz w:val="18"/>
          <w:szCs w:val="18"/>
        </w:rPr>
        <w:t>,</w:t>
      </w:r>
      <w:r w:rsidR="001C794A" w:rsidRPr="00014499">
        <w:rPr>
          <w:rFonts w:ascii="Verdana" w:hAnsi="Verdana"/>
          <w:sz w:val="18"/>
          <w:szCs w:val="18"/>
        </w:rPr>
        <w:t xml:space="preserve"> y previa coordinación con el TRANSPORTADOR</w:t>
      </w:r>
      <w:r w:rsidR="00B625E4" w:rsidRPr="00014499">
        <w:rPr>
          <w:rFonts w:ascii="Verdana" w:hAnsi="Verdana"/>
          <w:sz w:val="18"/>
          <w:szCs w:val="18"/>
        </w:rPr>
        <w:t>, en el caso en el que lo hubiere,</w:t>
      </w:r>
      <w:r w:rsidR="00382441" w:rsidRPr="00014499">
        <w:rPr>
          <w:rFonts w:ascii="Verdana" w:hAnsi="Verdana"/>
          <w:b/>
          <w:sz w:val="18"/>
          <w:szCs w:val="18"/>
        </w:rPr>
        <w:t xml:space="preserve"> </w:t>
      </w:r>
      <w:r w:rsidR="001C794A" w:rsidRPr="00014499">
        <w:rPr>
          <w:rFonts w:ascii="Verdana" w:hAnsi="Verdana"/>
          <w:sz w:val="18"/>
          <w:szCs w:val="18"/>
        </w:rPr>
        <w:t>y EL COMPRADOR, podrá realizar Entregas que varíen de una hora a otra.</w:t>
      </w:r>
    </w:p>
    <w:p w14:paraId="1C31F58D" w14:textId="77777777" w:rsidR="001C794A" w:rsidRPr="00014499" w:rsidRDefault="001C794A">
      <w:pPr>
        <w:pStyle w:val="Textoindependiente3"/>
        <w:tabs>
          <w:tab w:val="clear" w:pos="0"/>
          <w:tab w:val="clear" w:pos="709"/>
          <w:tab w:val="clear" w:pos="2160"/>
          <w:tab w:val="clear" w:pos="2880"/>
          <w:tab w:val="clear" w:pos="3600"/>
          <w:tab w:val="clear" w:pos="4320"/>
          <w:tab w:val="clear" w:pos="5040"/>
          <w:tab w:val="clear" w:pos="5760"/>
          <w:tab w:val="clear" w:pos="6480"/>
        </w:tabs>
        <w:rPr>
          <w:rFonts w:ascii="Verdana" w:hAnsi="Verdana"/>
          <w:sz w:val="18"/>
          <w:szCs w:val="18"/>
        </w:rPr>
      </w:pPr>
    </w:p>
    <w:p w14:paraId="43A5ED00" w14:textId="77777777" w:rsidR="00933E18" w:rsidRPr="00014499" w:rsidRDefault="003E7B30" w:rsidP="00B327C0">
      <w:pPr>
        <w:rPr>
          <w:rFonts w:ascii="Verdana" w:hAnsi="Verdana"/>
          <w:b/>
          <w:sz w:val="18"/>
          <w:szCs w:val="18"/>
        </w:rPr>
      </w:pPr>
      <w:r w:rsidRPr="00014499">
        <w:rPr>
          <w:rFonts w:ascii="Verdana" w:hAnsi="Verdana"/>
          <w:b/>
          <w:sz w:val="18"/>
          <w:szCs w:val="18"/>
        </w:rPr>
        <w:t>6.</w:t>
      </w:r>
      <w:r w:rsidR="00C75EAA" w:rsidRPr="00014499">
        <w:rPr>
          <w:rFonts w:ascii="Verdana" w:hAnsi="Verdana"/>
          <w:b/>
          <w:sz w:val="18"/>
          <w:szCs w:val="18"/>
        </w:rPr>
        <w:t>5</w:t>
      </w:r>
      <w:r w:rsidR="00C75EAA" w:rsidRPr="00014499">
        <w:rPr>
          <w:rFonts w:ascii="Verdana" w:hAnsi="Verdana"/>
          <w:sz w:val="18"/>
          <w:szCs w:val="18"/>
        </w:rPr>
        <w:t xml:space="preserve"> </w:t>
      </w:r>
      <w:r w:rsidR="00933E18" w:rsidRPr="00014499">
        <w:rPr>
          <w:rFonts w:ascii="Verdana" w:hAnsi="Verdana"/>
          <w:sz w:val="18"/>
          <w:szCs w:val="18"/>
        </w:rPr>
        <w:t xml:space="preserve">La ausencia de respuesta por parte de EL VENDEDOR a la solicitud de entrega de la </w:t>
      </w:r>
      <w:r w:rsidR="00E559B6" w:rsidRPr="00014499">
        <w:rPr>
          <w:rFonts w:ascii="Verdana" w:hAnsi="Verdana"/>
          <w:sz w:val="18"/>
          <w:szCs w:val="18"/>
        </w:rPr>
        <w:t>CDGI</w:t>
      </w:r>
      <w:r w:rsidR="00933E18" w:rsidRPr="00014499">
        <w:rPr>
          <w:rFonts w:ascii="Verdana" w:hAnsi="Verdana"/>
          <w:sz w:val="18"/>
          <w:szCs w:val="18"/>
        </w:rPr>
        <w:t>, se entenderá como no aceptación de la misma.</w:t>
      </w:r>
      <w:r w:rsidR="00933E18" w:rsidRPr="00014499">
        <w:rPr>
          <w:rFonts w:ascii="Verdana" w:hAnsi="Verdana"/>
          <w:b/>
          <w:sz w:val="18"/>
          <w:szCs w:val="18"/>
        </w:rPr>
        <w:t xml:space="preserve"> </w:t>
      </w:r>
    </w:p>
    <w:p w14:paraId="4F81FD7A" w14:textId="77777777" w:rsidR="00933E18" w:rsidRPr="00014499" w:rsidRDefault="00933E18" w:rsidP="00933E18">
      <w:pPr>
        <w:rPr>
          <w:rFonts w:ascii="Verdana" w:hAnsi="Verdana"/>
          <w:sz w:val="18"/>
          <w:szCs w:val="18"/>
        </w:rPr>
      </w:pPr>
    </w:p>
    <w:p w14:paraId="48E6216A" w14:textId="77777777" w:rsidR="001C794A" w:rsidRPr="00014499" w:rsidRDefault="00247F65" w:rsidP="00980039">
      <w:pPr>
        <w:numPr>
          <w:ilvl w:val="1"/>
          <w:numId w:val="8"/>
        </w:numPr>
        <w:tabs>
          <w:tab w:val="num" w:pos="0"/>
        </w:tabs>
        <w:rPr>
          <w:rFonts w:ascii="Verdana" w:hAnsi="Verdana"/>
          <w:sz w:val="18"/>
          <w:szCs w:val="18"/>
        </w:rPr>
      </w:pPr>
      <w:r w:rsidRPr="00014499">
        <w:rPr>
          <w:rFonts w:ascii="Verdana" w:hAnsi="Verdana"/>
          <w:b/>
          <w:sz w:val="18"/>
          <w:szCs w:val="18"/>
        </w:rPr>
        <w:t>6.</w:t>
      </w:r>
      <w:r w:rsidR="00C75EAA" w:rsidRPr="00014499">
        <w:rPr>
          <w:rFonts w:ascii="Verdana" w:hAnsi="Verdana"/>
          <w:b/>
          <w:sz w:val="18"/>
          <w:szCs w:val="18"/>
        </w:rPr>
        <w:t>6</w:t>
      </w:r>
      <w:r w:rsidR="00C75EAA" w:rsidRPr="00014499">
        <w:rPr>
          <w:rFonts w:ascii="Verdana" w:hAnsi="Verdana"/>
          <w:sz w:val="18"/>
          <w:szCs w:val="18"/>
        </w:rPr>
        <w:t xml:space="preserve"> </w:t>
      </w:r>
      <w:r w:rsidR="00C027A0" w:rsidRPr="00014499">
        <w:rPr>
          <w:rFonts w:ascii="Verdana" w:hAnsi="Verdana"/>
          <w:sz w:val="18"/>
          <w:szCs w:val="18"/>
        </w:rPr>
        <w:t xml:space="preserve">Una vez aceptada la nominación de la </w:t>
      </w:r>
      <w:r w:rsidR="00E559B6" w:rsidRPr="00014499">
        <w:rPr>
          <w:rFonts w:ascii="Verdana" w:hAnsi="Verdana"/>
          <w:sz w:val="18"/>
          <w:szCs w:val="18"/>
        </w:rPr>
        <w:t>CDGI</w:t>
      </w:r>
      <w:r w:rsidR="00C027A0" w:rsidRPr="00014499">
        <w:rPr>
          <w:rFonts w:ascii="Verdana" w:hAnsi="Verdana"/>
          <w:sz w:val="18"/>
          <w:szCs w:val="18"/>
        </w:rPr>
        <w:t xml:space="preserve"> ésta se convierte en CDSA</w:t>
      </w:r>
      <w:r w:rsidR="00683AEE" w:rsidRPr="00014499">
        <w:rPr>
          <w:rFonts w:ascii="Verdana" w:hAnsi="Verdana"/>
          <w:sz w:val="18"/>
          <w:szCs w:val="18"/>
        </w:rPr>
        <w:t xml:space="preserve"> en los términos y condiciones del presente Contrato</w:t>
      </w:r>
      <w:r w:rsidR="001C794A" w:rsidRPr="00014499">
        <w:rPr>
          <w:rFonts w:ascii="Verdana" w:hAnsi="Verdana"/>
          <w:sz w:val="18"/>
          <w:szCs w:val="18"/>
        </w:rPr>
        <w:t xml:space="preserve">. </w:t>
      </w:r>
    </w:p>
    <w:p w14:paraId="3F9CAF28" w14:textId="77777777" w:rsidR="0082750B" w:rsidRPr="00014499" w:rsidRDefault="0082750B" w:rsidP="0082750B">
      <w:pPr>
        <w:rPr>
          <w:rFonts w:ascii="Verdana" w:hAnsi="Verdana"/>
          <w:sz w:val="18"/>
          <w:szCs w:val="18"/>
        </w:rPr>
      </w:pPr>
    </w:p>
    <w:p w14:paraId="78F86E97" w14:textId="77777777" w:rsidR="000B5347" w:rsidRPr="00014499" w:rsidRDefault="00247F65" w:rsidP="000B5347">
      <w:pPr>
        <w:rPr>
          <w:rFonts w:ascii="Verdana" w:hAnsi="Verdana"/>
          <w:sz w:val="18"/>
          <w:szCs w:val="18"/>
        </w:rPr>
      </w:pPr>
      <w:r w:rsidRPr="00014499">
        <w:rPr>
          <w:rFonts w:ascii="Verdana" w:hAnsi="Verdana"/>
          <w:b/>
          <w:sz w:val="18"/>
          <w:szCs w:val="18"/>
        </w:rPr>
        <w:t>6.</w:t>
      </w:r>
      <w:r w:rsidR="00C75EAA" w:rsidRPr="00014499">
        <w:rPr>
          <w:rFonts w:ascii="Verdana" w:hAnsi="Verdana"/>
          <w:b/>
          <w:sz w:val="18"/>
          <w:szCs w:val="18"/>
        </w:rPr>
        <w:t>7</w:t>
      </w:r>
      <w:r w:rsidRPr="00014499">
        <w:rPr>
          <w:rFonts w:ascii="Verdana" w:hAnsi="Verdana"/>
          <w:sz w:val="18"/>
          <w:szCs w:val="18"/>
        </w:rPr>
        <w:t xml:space="preserve"> </w:t>
      </w:r>
      <w:r w:rsidR="00F6727A" w:rsidRPr="00014499">
        <w:rPr>
          <w:rFonts w:ascii="Verdana" w:hAnsi="Verdana"/>
          <w:sz w:val="18"/>
          <w:szCs w:val="18"/>
        </w:rPr>
        <w:t>Una vez finalizado el ciclo de Nominación, EL VENDEDOR podrá ofrecer y/o EL COMPRADOR podrá solicitar cantidades de Gas adicionales a la CDSA, las cuales, en todo caso, no serán de obligatorio cumplimiento para</w:t>
      </w:r>
      <w:r w:rsidR="00E13586" w:rsidRPr="00014499">
        <w:rPr>
          <w:rFonts w:ascii="Verdana" w:hAnsi="Verdana"/>
          <w:sz w:val="18"/>
          <w:szCs w:val="18"/>
        </w:rPr>
        <w:t xml:space="preserve"> ninguna de las Partes.</w:t>
      </w:r>
    </w:p>
    <w:p w14:paraId="6DB7879F" w14:textId="77777777" w:rsidR="000B5347" w:rsidRPr="00014499" w:rsidRDefault="000B5347" w:rsidP="000B5347">
      <w:pPr>
        <w:pStyle w:val="Textoindependiente3"/>
        <w:tabs>
          <w:tab w:val="clear" w:pos="0"/>
          <w:tab w:val="clear" w:pos="709"/>
          <w:tab w:val="clear" w:pos="2160"/>
          <w:tab w:val="clear" w:pos="2880"/>
          <w:tab w:val="clear" w:pos="3600"/>
          <w:tab w:val="clear" w:pos="4320"/>
          <w:tab w:val="clear" w:pos="5040"/>
          <w:tab w:val="clear" w:pos="5760"/>
          <w:tab w:val="clear" w:pos="6480"/>
        </w:tabs>
        <w:rPr>
          <w:rFonts w:ascii="Verdana" w:hAnsi="Verdana"/>
          <w:sz w:val="18"/>
          <w:szCs w:val="18"/>
        </w:rPr>
      </w:pPr>
    </w:p>
    <w:p w14:paraId="34DAC6D7" w14:textId="7594C52A" w:rsidR="000B5347" w:rsidRPr="00014499" w:rsidRDefault="000B5347" w:rsidP="00797739">
      <w:pPr>
        <w:rPr>
          <w:rFonts w:ascii="Verdana" w:hAnsi="Verdana"/>
          <w:sz w:val="18"/>
          <w:szCs w:val="18"/>
        </w:rPr>
      </w:pPr>
      <w:r w:rsidRPr="00014499">
        <w:rPr>
          <w:rFonts w:ascii="Verdana" w:hAnsi="Verdana"/>
          <w:sz w:val="18"/>
          <w:szCs w:val="18"/>
        </w:rPr>
        <w:t xml:space="preserve">El precio de estas cantidades de Gas será el que </w:t>
      </w:r>
      <w:r w:rsidR="004F0BDF" w:rsidRPr="00014499">
        <w:rPr>
          <w:rFonts w:ascii="Verdana" w:hAnsi="Verdana"/>
          <w:sz w:val="18"/>
          <w:szCs w:val="18"/>
        </w:rPr>
        <w:t xml:space="preserve">se determine </w:t>
      </w:r>
      <w:r w:rsidR="00D019AD" w:rsidRPr="00014499">
        <w:rPr>
          <w:rFonts w:ascii="Verdana" w:hAnsi="Verdana"/>
          <w:sz w:val="18"/>
          <w:szCs w:val="18"/>
        </w:rPr>
        <w:t xml:space="preserve">de conformidad con lo establecido en </w:t>
      </w:r>
      <w:r w:rsidR="00F64AA8" w:rsidRPr="00014499">
        <w:rPr>
          <w:rFonts w:ascii="Verdana" w:hAnsi="Verdana"/>
          <w:sz w:val="18"/>
          <w:szCs w:val="18"/>
        </w:rPr>
        <w:t xml:space="preserve">la Cláusula Cuarta </w:t>
      </w:r>
      <w:r w:rsidR="00F63358" w:rsidRPr="00014499">
        <w:rPr>
          <w:rFonts w:ascii="Verdana" w:hAnsi="Verdana"/>
          <w:sz w:val="18"/>
          <w:szCs w:val="18"/>
        </w:rPr>
        <w:t>de las Condiciones Generales</w:t>
      </w:r>
      <w:r w:rsidR="00D019AD" w:rsidRPr="00014499">
        <w:rPr>
          <w:rFonts w:ascii="Verdana" w:hAnsi="Verdana"/>
          <w:sz w:val="18"/>
          <w:szCs w:val="18"/>
        </w:rPr>
        <w:t xml:space="preserve"> </w:t>
      </w:r>
      <w:r w:rsidR="00F24A38" w:rsidRPr="00014499">
        <w:rPr>
          <w:rFonts w:ascii="Verdana" w:hAnsi="Verdana"/>
          <w:sz w:val="18"/>
          <w:szCs w:val="18"/>
        </w:rPr>
        <w:t xml:space="preserve">y al numeral V. de las Condiciones Particulares </w:t>
      </w:r>
      <w:r w:rsidR="00D019AD" w:rsidRPr="00014499">
        <w:rPr>
          <w:rFonts w:ascii="Verdana" w:hAnsi="Verdana"/>
          <w:sz w:val="18"/>
          <w:szCs w:val="18"/>
        </w:rPr>
        <w:t>de este Contrato</w:t>
      </w:r>
      <w:r w:rsidRPr="00014499">
        <w:rPr>
          <w:rFonts w:ascii="Verdana" w:hAnsi="Verdana"/>
          <w:sz w:val="18"/>
          <w:szCs w:val="18"/>
        </w:rPr>
        <w:t>.</w:t>
      </w:r>
    </w:p>
    <w:p w14:paraId="480AE51F" w14:textId="77777777" w:rsidR="00443F55" w:rsidRPr="00014499" w:rsidRDefault="00443F55" w:rsidP="00980039">
      <w:pPr>
        <w:numPr>
          <w:ilvl w:val="1"/>
          <w:numId w:val="8"/>
        </w:numPr>
        <w:tabs>
          <w:tab w:val="num" w:pos="0"/>
        </w:tabs>
        <w:rPr>
          <w:rFonts w:ascii="Verdana" w:hAnsi="Verdana"/>
          <w:sz w:val="18"/>
          <w:szCs w:val="18"/>
        </w:rPr>
      </w:pPr>
    </w:p>
    <w:p w14:paraId="6504A6E2" w14:textId="4567F614" w:rsidR="000B5347" w:rsidRPr="00014499" w:rsidRDefault="007E78C8" w:rsidP="00443F55">
      <w:pPr>
        <w:rPr>
          <w:rFonts w:ascii="Verdana" w:hAnsi="Verdana"/>
          <w:sz w:val="18"/>
          <w:szCs w:val="18"/>
        </w:rPr>
      </w:pPr>
      <w:r w:rsidRPr="00014499">
        <w:rPr>
          <w:rFonts w:ascii="Verdana" w:hAnsi="Verdana"/>
          <w:sz w:val="18"/>
          <w:szCs w:val="18"/>
        </w:rPr>
        <w:t>En cualquier momento d</w:t>
      </w:r>
      <w:r w:rsidR="00443F55" w:rsidRPr="00014499">
        <w:rPr>
          <w:rFonts w:ascii="Verdana" w:hAnsi="Verdana"/>
          <w:sz w:val="18"/>
          <w:szCs w:val="18"/>
        </w:rPr>
        <w:t xml:space="preserve">urante el </w:t>
      </w:r>
      <w:r w:rsidR="00CC7A01" w:rsidRPr="00014499">
        <w:rPr>
          <w:rFonts w:ascii="Verdana" w:hAnsi="Verdana"/>
          <w:sz w:val="18"/>
          <w:szCs w:val="18"/>
        </w:rPr>
        <w:t>D</w:t>
      </w:r>
      <w:r w:rsidR="00443F55" w:rsidRPr="00014499">
        <w:rPr>
          <w:rFonts w:ascii="Verdana" w:hAnsi="Verdana"/>
          <w:sz w:val="18"/>
          <w:szCs w:val="18"/>
        </w:rPr>
        <w:t>ía de Gas EL VENDEDOR podrá restringir a EL COMPRADOR la CDSA</w:t>
      </w:r>
      <w:r w:rsidR="00044C9D" w:rsidRPr="00014499">
        <w:rPr>
          <w:rFonts w:ascii="Verdana" w:hAnsi="Verdana"/>
          <w:sz w:val="18"/>
          <w:szCs w:val="18"/>
        </w:rPr>
        <w:t xml:space="preserve"> o EL COMPRADOR podrá renominar a la baja a EL VENDEDOR</w:t>
      </w:r>
      <w:r w:rsidR="007D0B0F" w:rsidRPr="00014499">
        <w:rPr>
          <w:rFonts w:ascii="Verdana" w:hAnsi="Verdana"/>
          <w:sz w:val="18"/>
          <w:szCs w:val="18"/>
        </w:rPr>
        <w:t xml:space="preserve">, </w:t>
      </w:r>
      <w:r w:rsidR="00E95C1C" w:rsidRPr="00014499">
        <w:rPr>
          <w:rFonts w:ascii="Verdana" w:hAnsi="Verdana"/>
          <w:sz w:val="18"/>
          <w:szCs w:val="18"/>
        </w:rPr>
        <w:t>bajo</w:t>
      </w:r>
      <w:r w:rsidRPr="00014499">
        <w:rPr>
          <w:rFonts w:ascii="Verdana" w:hAnsi="Verdana"/>
          <w:sz w:val="18"/>
          <w:szCs w:val="18"/>
        </w:rPr>
        <w:t xml:space="preserve"> </w:t>
      </w:r>
      <w:r w:rsidR="00F243ED" w:rsidRPr="00014499">
        <w:rPr>
          <w:rFonts w:ascii="Verdana" w:hAnsi="Verdana"/>
          <w:sz w:val="18"/>
          <w:szCs w:val="18"/>
        </w:rPr>
        <w:t>cualquier circunstancia, dando aviso previo a la otra Parte</w:t>
      </w:r>
      <w:r w:rsidR="00BE30DC" w:rsidRPr="00014499">
        <w:rPr>
          <w:rFonts w:ascii="Verdana" w:hAnsi="Verdana"/>
          <w:sz w:val="18"/>
          <w:szCs w:val="18"/>
        </w:rPr>
        <w:t xml:space="preserve"> </w:t>
      </w:r>
      <w:r w:rsidR="00443F55" w:rsidRPr="00014499">
        <w:rPr>
          <w:rFonts w:ascii="Verdana" w:hAnsi="Verdana"/>
          <w:sz w:val="18"/>
          <w:szCs w:val="18"/>
        </w:rPr>
        <w:t>y</w:t>
      </w:r>
      <w:r w:rsidR="00BE30DC" w:rsidRPr="00014499">
        <w:rPr>
          <w:rFonts w:ascii="Verdana" w:hAnsi="Verdana"/>
          <w:sz w:val="18"/>
          <w:szCs w:val="18"/>
        </w:rPr>
        <w:t xml:space="preserve"> de acuerdo con</w:t>
      </w:r>
      <w:r w:rsidR="00443F55" w:rsidRPr="00014499">
        <w:rPr>
          <w:rFonts w:ascii="Verdana" w:hAnsi="Verdana"/>
          <w:sz w:val="18"/>
          <w:szCs w:val="18"/>
        </w:rPr>
        <w:t xml:space="preserve"> lo dispuesto en el numeral </w:t>
      </w:r>
      <w:r w:rsidR="00C85C0C" w:rsidRPr="00014499">
        <w:rPr>
          <w:rFonts w:ascii="Verdana" w:hAnsi="Verdana"/>
          <w:sz w:val="18"/>
          <w:szCs w:val="18"/>
        </w:rPr>
        <w:t>4.5.2.2</w:t>
      </w:r>
      <w:r w:rsidR="00443F55" w:rsidRPr="00014499">
        <w:rPr>
          <w:rFonts w:ascii="Verdana" w:hAnsi="Verdana"/>
          <w:sz w:val="18"/>
          <w:szCs w:val="18"/>
        </w:rPr>
        <w:t xml:space="preserve"> </w:t>
      </w:r>
      <w:r w:rsidR="00C85C0C" w:rsidRPr="00014499">
        <w:rPr>
          <w:rFonts w:ascii="Verdana" w:hAnsi="Verdana"/>
          <w:sz w:val="18"/>
          <w:szCs w:val="18"/>
        </w:rPr>
        <w:t xml:space="preserve">del Anexo General </w:t>
      </w:r>
      <w:r w:rsidR="00443F55" w:rsidRPr="00014499">
        <w:rPr>
          <w:rFonts w:ascii="Verdana" w:hAnsi="Verdana"/>
          <w:sz w:val="18"/>
          <w:szCs w:val="18"/>
        </w:rPr>
        <w:t xml:space="preserve">de la </w:t>
      </w:r>
      <w:r w:rsidR="00BE30DC" w:rsidRPr="00014499">
        <w:rPr>
          <w:rFonts w:ascii="Verdana" w:hAnsi="Verdana"/>
          <w:sz w:val="18"/>
          <w:szCs w:val="18"/>
        </w:rPr>
        <w:t>R</w:t>
      </w:r>
      <w:r w:rsidR="00443F55" w:rsidRPr="00014499">
        <w:rPr>
          <w:rFonts w:ascii="Verdana" w:hAnsi="Verdana"/>
          <w:sz w:val="18"/>
          <w:szCs w:val="18"/>
        </w:rPr>
        <w:t>esolución</w:t>
      </w:r>
      <w:r w:rsidR="00BE30DC" w:rsidRPr="00014499">
        <w:rPr>
          <w:rFonts w:ascii="Verdana" w:hAnsi="Verdana"/>
          <w:sz w:val="18"/>
          <w:szCs w:val="18"/>
        </w:rPr>
        <w:t xml:space="preserve"> C</w:t>
      </w:r>
      <w:r w:rsidR="003866B3" w:rsidRPr="00014499">
        <w:rPr>
          <w:rFonts w:ascii="Verdana" w:hAnsi="Verdana"/>
          <w:sz w:val="18"/>
          <w:szCs w:val="18"/>
        </w:rPr>
        <w:t>REG</w:t>
      </w:r>
      <w:r w:rsidR="00BE30DC" w:rsidRPr="00014499">
        <w:rPr>
          <w:rFonts w:ascii="Verdana" w:hAnsi="Verdana"/>
          <w:sz w:val="18"/>
          <w:szCs w:val="18"/>
        </w:rPr>
        <w:t xml:space="preserve"> 071</w:t>
      </w:r>
      <w:r w:rsidR="00E74F1F" w:rsidRPr="00014499">
        <w:rPr>
          <w:rFonts w:ascii="Verdana" w:hAnsi="Verdana"/>
          <w:sz w:val="18"/>
          <w:szCs w:val="18"/>
        </w:rPr>
        <w:t xml:space="preserve"> de19</w:t>
      </w:r>
      <w:r w:rsidR="00BE30DC" w:rsidRPr="00014499">
        <w:rPr>
          <w:rFonts w:ascii="Verdana" w:hAnsi="Verdana"/>
          <w:sz w:val="18"/>
          <w:szCs w:val="18"/>
        </w:rPr>
        <w:t>99</w:t>
      </w:r>
      <w:r w:rsidR="00C85C0C" w:rsidRPr="00014499">
        <w:rPr>
          <w:rFonts w:ascii="Verdana" w:hAnsi="Verdana"/>
          <w:sz w:val="18"/>
          <w:szCs w:val="18"/>
        </w:rPr>
        <w:t xml:space="preserve"> relativo a Renominaciones de </w:t>
      </w:r>
      <w:r w:rsidR="004E50FD" w:rsidRPr="00014499">
        <w:rPr>
          <w:rFonts w:ascii="Verdana" w:hAnsi="Verdana"/>
          <w:sz w:val="18"/>
          <w:szCs w:val="18"/>
        </w:rPr>
        <w:t>s</w:t>
      </w:r>
      <w:r w:rsidR="00C85C0C" w:rsidRPr="00014499">
        <w:rPr>
          <w:rFonts w:ascii="Verdana" w:hAnsi="Verdana"/>
          <w:sz w:val="18"/>
          <w:szCs w:val="18"/>
        </w:rPr>
        <w:t>uministro o aquella que la modifique, adicione o sustituya</w:t>
      </w:r>
      <w:r w:rsidR="00EE6110" w:rsidRPr="00014499">
        <w:rPr>
          <w:rFonts w:ascii="Verdana" w:hAnsi="Verdana"/>
          <w:sz w:val="18"/>
          <w:szCs w:val="18"/>
        </w:rPr>
        <w:t xml:space="preserve"> así como la Resolución</w:t>
      </w:r>
      <w:r w:rsidR="002D137E" w:rsidRPr="00014499">
        <w:rPr>
          <w:rFonts w:ascii="Verdana" w:hAnsi="Verdana"/>
          <w:sz w:val="18"/>
          <w:szCs w:val="18"/>
        </w:rPr>
        <w:t xml:space="preserve"> CREG</w:t>
      </w:r>
      <w:r w:rsidR="00EE6110" w:rsidRPr="00014499">
        <w:rPr>
          <w:rFonts w:ascii="Verdana" w:hAnsi="Verdana"/>
          <w:sz w:val="18"/>
          <w:szCs w:val="18"/>
        </w:rPr>
        <w:t xml:space="preserve"> </w:t>
      </w:r>
      <w:r w:rsidR="00CF21C7" w:rsidRPr="00014499">
        <w:rPr>
          <w:rFonts w:ascii="Verdana" w:hAnsi="Verdana"/>
          <w:sz w:val="18"/>
          <w:szCs w:val="18"/>
        </w:rPr>
        <w:t>185 de 2020, y en la Resolución CREG 186 de 2020</w:t>
      </w:r>
      <w:r w:rsidR="00443F55" w:rsidRPr="00014499">
        <w:rPr>
          <w:rFonts w:ascii="Verdana" w:hAnsi="Verdana"/>
          <w:sz w:val="18"/>
          <w:szCs w:val="18"/>
        </w:rPr>
        <w:t>.  En caso de que la CDSA sea modificada por EL VENDEDOR en el Día de Gas, este informará a EL COMPRADOR, las cantidades a entregar para los períodos restantes del día y el valor de la CDSA</w:t>
      </w:r>
      <w:r w:rsidR="00B909EC" w:rsidRPr="00014499">
        <w:rPr>
          <w:rFonts w:ascii="Verdana" w:hAnsi="Verdana"/>
          <w:sz w:val="18"/>
          <w:szCs w:val="18"/>
        </w:rPr>
        <w:t>, sin que haya lugar a pago o indemnización alguna por parte de EL VENDEDOR</w:t>
      </w:r>
      <w:r w:rsidR="00443F55" w:rsidRPr="00014499">
        <w:rPr>
          <w:rFonts w:ascii="Verdana" w:hAnsi="Verdana"/>
          <w:sz w:val="18"/>
          <w:szCs w:val="18"/>
        </w:rPr>
        <w:t>.</w:t>
      </w:r>
    </w:p>
    <w:p w14:paraId="7E831705" w14:textId="77777777" w:rsidR="00044C9D" w:rsidRPr="00014499" w:rsidRDefault="00044C9D" w:rsidP="00443F55">
      <w:pPr>
        <w:rPr>
          <w:rFonts w:ascii="Verdana" w:hAnsi="Verdana"/>
          <w:sz w:val="18"/>
          <w:szCs w:val="18"/>
        </w:rPr>
      </w:pPr>
    </w:p>
    <w:p w14:paraId="061722BD" w14:textId="19CE5631" w:rsidR="000B5347" w:rsidRPr="00014499" w:rsidRDefault="00095DC5" w:rsidP="00980039">
      <w:pPr>
        <w:numPr>
          <w:ilvl w:val="1"/>
          <w:numId w:val="8"/>
        </w:numPr>
        <w:tabs>
          <w:tab w:val="num" w:pos="0"/>
        </w:tabs>
        <w:rPr>
          <w:rFonts w:ascii="Verdana" w:hAnsi="Verdana"/>
          <w:sz w:val="18"/>
          <w:szCs w:val="18"/>
        </w:rPr>
      </w:pPr>
      <w:r w:rsidRPr="00014499">
        <w:rPr>
          <w:rFonts w:ascii="Verdana" w:hAnsi="Verdana"/>
          <w:sz w:val="18"/>
          <w:szCs w:val="18"/>
        </w:rPr>
        <w:t xml:space="preserve">Las </w:t>
      </w:r>
      <w:r w:rsidR="000B5347" w:rsidRPr="00014499">
        <w:rPr>
          <w:rFonts w:ascii="Verdana" w:hAnsi="Verdana"/>
          <w:sz w:val="18"/>
          <w:szCs w:val="18"/>
        </w:rPr>
        <w:t xml:space="preserve">renominaciones </w:t>
      </w:r>
      <w:r w:rsidR="00443F55" w:rsidRPr="00014499">
        <w:rPr>
          <w:rFonts w:ascii="Verdana" w:hAnsi="Verdana"/>
          <w:sz w:val="18"/>
          <w:szCs w:val="18"/>
        </w:rPr>
        <w:t xml:space="preserve">realizadas por EL COMPRADOR </w:t>
      </w:r>
      <w:r w:rsidR="000B5347" w:rsidRPr="00014499">
        <w:rPr>
          <w:rFonts w:ascii="Verdana" w:hAnsi="Verdana"/>
          <w:sz w:val="18"/>
          <w:szCs w:val="18"/>
        </w:rPr>
        <w:t>requerirán de la aceptación previa de</w:t>
      </w:r>
      <w:r w:rsidR="001820E3">
        <w:rPr>
          <w:rFonts w:ascii="Verdana" w:hAnsi="Verdana"/>
          <w:sz w:val="18"/>
          <w:szCs w:val="18"/>
        </w:rPr>
        <w:t>l</w:t>
      </w:r>
      <w:r w:rsidR="000B5347" w:rsidRPr="00014499">
        <w:rPr>
          <w:rFonts w:ascii="Verdana" w:hAnsi="Verdana"/>
          <w:sz w:val="18"/>
          <w:szCs w:val="18"/>
        </w:rPr>
        <w:t xml:space="preserve"> TRANSPORTADOR</w:t>
      </w:r>
      <w:r w:rsidR="00F24A38" w:rsidRPr="00014499">
        <w:rPr>
          <w:rFonts w:ascii="Verdana" w:hAnsi="Verdana"/>
          <w:sz w:val="18"/>
          <w:szCs w:val="18"/>
        </w:rPr>
        <w:t xml:space="preserve"> en el caso en el que lo hubiere</w:t>
      </w:r>
      <w:r w:rsidR="00044C9D" w:rsidRPr="00014499">
        <w:rPr>
          <w:rFonts w:ascii="Verdana" w:hAnsi="Verdana"/>
          <w:sz w:val="18"/>
          <w:szCs w:val="18"/>
        </w:rPr>
        <w:t>.</w:t>
      </w:r>
    </w:p>
    <w:p w14:paraId="409C7351" w14:textId="77777777" w:rsidR="00525848" w:rsidRPr="00014499" w:rsidRDefault="00525848">
      <w:pPr>
        <w:pStyle w:val="Textoindependiente3"/>
        <w:tabs>
          <w:tab w:val="clear" w:pos="0"/>
          <w:tab w:val="clear" w:pos="709"/>
          <w:tab w:val="clear" w:pos="2160"/>
          <w:tab w:val="clear" w:pos="2880"/>
          <w:tab w:val="clear" w:pos="3600"/>
          <w:tab w:val="clear" w:pos="4320"/>
          <w:tab w:val="clear" w:pos="5040"/>
          <w:tab w:val="clear" w:pos="5760"/>
          <w:tab w:val="clear" w:pos="6480"/>
        </w:tabs>
        <w:rPr>
          <w:rFonts w:ascii="Verdana" w:hAnsi="Verdana"/>
          <w:sz w:val="18"/>
          <w:szCs w:val="18"/>
        </w:rPr>
      </w:pPr>
    </w:p>
    <w:p w14:paraId="4D00CF47" w14:textId="13E296D5" w:rsidR="001C794A" w:rsidRPr="00014499" w:rsidRDefault="00F3590C" w:rsidP="00F3590C">
      <w:pPr>
        <w:rPr>
          <w:rFonts w:ascii="Verdana" w:hAnsi="Verdana"/>
          <w:sz w:val="18"/>
          <w:szCs w:val="18"/>
        </w:rPr>
      </w:pPr>
      <w:r w:rsidRPr="00014499">
        <w:rPr>
          <w:rFonts w:ascii="Verdana" w:hAnsi="Verdana"/>
          <w:b/>
          <w:sz w:val="18"/>
          <w:szCs w:val="18"/>
        </w:rPr>
        <w:lastRenderedPageBreak/>
        <w:t>6.</w:t>
      </w:r>
      <w:r w:rsidR="00C75EAA" w:rsidRPr="00014499">
        <w:rPr>
          <w:rFonts w:ascii="Verdana" w:hAnsi="Verdana"/>
          <w:b/>
          <w:sz w:val="18"/>
          <w:szCs w:val="18"/>
        </w:rPr>
        <w:t>8</w:t>
      </w:r>
      <w:r w:rsidR="00C75EAA" w:rsidRPr="00014499">
        <w:rPr>
          <w:rFonts w:ascii="Verdana" w:hAnsi="Verdana"/>
          <w:sz w:val="18"/>
          <w:szCs w:val="18"/>
        </w:rPr>
        <w:t xml:space="preserve"> </w:t>
      </w:r>
      <w:r w:rsidR="00077EF5" w:rsidRPr="00014499">
        <w:rPr>
          <w:rFonts w:ascii="Verdana" w:hAnsi="Verdana"/>
          <w:sz w:val="18"/>
          <w:szCs w:val="18"/>
        </w:rPr>
        <w:t>A</w:t>
      </w:r>
      <w:r w:rsidR="001C794A" w:rsidRPr="00014499">
        <w:rPr>
          <w:rFonts w:ascii="Verdana" w:hAnsi="Verdana"/>
          <w:sz w:val="18"/>
          <w:szCs w:val="18"/>
        </w:rPr>
        <w:t xml:space="preserve"> partir del Punto de Entrega EL COMPRADOR se obliga a coordinar con EL TRANSPORTADOR la programación de los recibos y transporte de Gas y a atender lo relacionado con los desbalances </w:t>
      </w:r>
      <w:r w:rsidR="00763971" w:rsidRPr="00014499">
        <w:rPr>
          <w:rFonts w:ascii="Verdana" w:hAnsi="Verdana"/>
          <w:sz w:val="18"/>
          <w:szCs w:val="18"/>
        </w:rPr>
        <w:t xml:space="preserve">y variaciones </w:t>
      </w:r>
      <w:r w:rsidR="001C794A" w:rsidRPr="00014499">
        <w:rPr>
          <w:rFonts w:ascii="Verdana" w:hAnsi="Verdana"/>
          <w:sz w:val="18"/>
          <w:szCs w:val="18"/>
        </w:rPr>
        <w:t>que se puedan llegar a presentar en el Gasoducto.</w:t>
      </w:r>
      <w:r w:rsidR="00F24A38" w:rsidRPr="00014499">
        <w:rPr>
          <w:rFonts w:ascii="Verdana" w:hAnsi="Verdana"/>
          <w:sz w:val="18"/>
          <w:szCs w:val="18"/>
        </w:rPr>
        <w:t xml:space="preserve"> En </w:t>
      </w:r>
      <w:r w:rsidR="00A27929" w:rsidRPr="00014499">
        <w:rPr>
          <w:rFonts w:ascii="Verdana" w:hAnsi="Verdana"/>
          <w:sz w:val="18"/>
          <w:szCs w:val="18"/>
        </w:rPr>
        <w:t xml:space="preserve">el </w:t>
      </w:r>
      <w:r w:rsidR="00F24A38" w:rsidRPr="00014499">
        <w:rPr>
          <w:rFonts w:ascii="Verdana" w:hAnsi="Verdana"/>
          <w:sz w:val="18"/>
          <w:szCs w:val="18"/>
        </w:rPr>
        <w:t>caso</w:t>
      </w:r>
      <w:r w:rsidR="00095DC5" w:rsidRPr="00014499">
        <w:rPr>
          <w:rFonts w:ascii="Verdana" w:hAnsi="Verdana"/>
          <w:sz w:val="18"/>
          <w:szCs w:val="18"/>
        </w:rPr>
        <w:t xml:space="preserve"> </w:t>
      </w:r>
      <w:r w:rsidR="00FF1C94" w:rsidRPr="00014499">
        <w:rPr>
          <w:rFonts w:ascii="Verdana" w:hAnsi="Verdana"/>
          <w:sz w:val="18"/>
          <w:szCs w:val="18"/>
        </w:rPr>
        <w:t xml:space="preserve">que no exista </w:t>
      </w:r>
      <w:r w:rsidR="004E6E99" w:rsidRPr="00014499">
        <w:rPr>
          <w:rFonts w:ascii="Verdana" w:hAnsi="Verdana"/>
          <w:sz w:val="18"/>
          <w:szCs w:val="18"/>
        </w:rPr>
        <w:t xml:space="preserve">El </w:t>
      </w:r>
      <w:r w:rsidR="00FF1C94" w:rsidRPr="00014499">
        <w:rPr>
          <w:rFonts w:ascii="Verdana" w:hAnsi="Verdana"/>
          <w:sz w:val="18"/>
          <w:szCs w:val="18"/>
        </w:rPr>
        <w:t>Transportador</w:t>
      </w:r>
      <w:r w:rsidR="00F24A38" w:rsidRPr="00014499">
        <w:rPr>
          <w:rFonts w:ascii="Verdana" w:hAnsi="Verdana"/>
          <w:sz w:val="18"/>
          <w:szCs w:val="18"/>
        </w:rPr>
        <w:t>, la coordinación se hará entre EL COMPRADOR y EL VENDEDOR.</w:t>
      </w:r>
    </w:p>
    <w:p w14:paraId="331CC35D" w14:textId="77777777" w:rsidR="001C794A" w:rsidRPr="00014499" w:rsidRDefault="001C794A">
      <w:pPr>
        <w:pStyle w:val="Textoindependiente3"/>
        <w:tabs>
          <w:tab w:val="clear" w:pos="0"/>
          <w:tab w:val="clear" w:pos="709"/>
          <w:tab w:val="clear" w:pos="2160"/>
          <w:tab w:val="clear" w:pos="2880"/>
          <w:tab w:val="clear" w:pos="3600"/>
          <w:tab w:val="clear" w:pos="4320"/>
          <w:tab w:val="clear" w:pos="5040"/>
          <w:tab w:val="clear" w:pos="5760"/>
          <w:tab w:val="clear" w:pos="6480"/>
        </w:tabs>
        <w:rPr>
          <w:rFonts w:ascii="Verdana" w:hAnsi="Verdana"/>
          <w:sz w:val="18"/>
          <w:szCs w:val="18"/>
        </w:rPr>
      </w:pPr>
    </w:p>
    <w:p w14:paraId="717FA830" w14:textId="62E4E153" w:rsidR="001C794A" w:rsidRPr="00014499" w:rsidRDefault="001C794A">
      <w:pPr>
        <w:pStyle w:val="Textoindependiente3"/>
        <w:tabs>
          <w:tab w:val="clear" w:pos="0"/>
          <w:tab w:val="clear" w:pos="709"/>
          <w:tab w:val="clear" w:pos="2160"/>
          <w:tab w:val="clear" w:pos="2880"/>
          <w:tab w:val="clear" w:pos="3600"/>
          <w:tab w:val="clear" w:pos="4320"/>
          <w:tab w:val="clear" w:pos="5040"/>
          <w:tab w:val="clear" w:pos="5760"/>
          <w:tab w:val="clear" w:pos="6480"/>
        </w:tabs>
        <w:rPr>
          <w:rFonts w:ascii="Verdana" w:hAnsi="Verdana"/>
          <w:sz w:val="18"/>
          <w:szCs w:val="18"/>
        </w:rPr>
      </w:pPr>
      <w:r w:rsidRPr="00014499">
        <w:rPr>
          <w:rFonts w:ascii="Verdana" w:hAnsi="Verdana"/>
          <w:b/>
          <w:sz w:val="18"/>
          <w:szCs w:val="18"/>
        </w:rPr>
        <w:t>PARÁGRAFO:</w:t>
      </w:r>
      <w:r w:rsidRPr="00014499">
        <w:rPr>
          <w:rFonts w:ascii="Verdana" w:hAnsi="Verdana"/>
          <w:sz w:val="18"/>
          <w:szCs w:val="18"/>
        </w:rPr>
        <w:t xml:space="preserve"> Cuando para un mismo Día de Gas la Nominación de EL COMPRADOR a EL VENDEDOR sea diferente de la Nominación de EL COMPRADOR a su TRANSPORTADOR en el Punto de Entrega, prevalecerá </w:t>
      </w:r>
      <w:r w:rsidR="00CB0B52" w:rsidRPr="00014499">
        <w:rPr>
          <w:rFonts w:ascii="Verdana" w:hAnsi="Verdana"/>
          <w:sz w:val="18"/>
          <w:szCs w:val="18"/>
        </w:rPr>
        <w:t>la menor</w:t>
      </w:r>
      <w:r w:rsidRPr="00014499">
        <w:rPr>
          <w:rFonts w:ascii="Verdana" w:hAnsi="Verdana"/>
          <w:sz w:val="18"/>
          <w:szCs w:val="18"/>
        </w:rPr>
        <w:t xml:space="preserve">. </w:t>
      </w:r>
      <w:r w:rsidR="007E78C8" w:rsidRPr="00014499">
        <w:rPr>
          <w:rFonts w:ascii="Verdana" w:hAnsi="Verdana"/>
          <w:sz w:val="18"/>
          <w:szCs w:val="18"/>
        </w:rPr>
        <w:t xml:space="preserve">EL COMPRADOR deberá solicitar a su TRANSPORTADOR una estricta coordinación durante el proceso de Nominaciones de EL VENDEDOR para conciliar diariamente las nominaciones. </w:t>
      </w:r>
      <w:r w:rsidR="00EE6110" w:rsidRPr="00014499">
        <w:rPr>
          <w:rFonts w:ascii="Verdana" w:hAnsi="Verdana"/>
          <w:sz w:val="18"/>
          <w:szCs w:val="18"/>
        </w:rPr>
        <w:t xml:space="preserve">Cualquier reducción </w:t>
      </w:r>
      <w:r w:rsidR="00F83907" w:rsidRPr="00014499">
        <w:rPr>
          <w:rFonts w:ascii="Verdana" w:hAnsi="Verdana"/>
          <w:sz w:val="18"/>
          <w:szCs w:val="18"/>
        </w:rPr>
        <w:t xml:space="preserve">en </w:t>
      </w:r>
      <w:r w:rsidR="00EE6110" w:rsidRPr="00014499">
        <w:rPr>
          <w:rFonts w:ascii="Verdana" w:hAnsi="Verdana"/>
          <w:sz w:val="18"/>
          <w:szCs w:val="18"/>
        </w:rPr>
        <w:t>la CDSA, que obedezca a que la cantidad nominada por EL COMPRADOR a EL VENDEDOR es diferente de la nominación de EL COMPRADOR a su TRANSPORTADOR en el Punto de Entrega, no será considerado un incumplimiento por parte de EL VENDEDOR.</w:t>
      </w:r>
      <w:r w:rsidRPr="00014499">
        <w:rPr>
          <w:rFonts w:ascii="Verdana" w:hAnsi="Verdana"/>
          <w:sz w:val="18"/>
          <w:szCs w:val="18"/>
        </w:rPr>
        <w:t xml:space="preserve"> </w:t>
      </w:r>
    </w:p>
    <w:p w14:paraId="49643EBC" w14:textId="77777777" w:rsidR="001C794A" w:rsidRPr="00014499" w:rsidRDefault="001C794A">
      <w:pPr>
        <w:pStyle w:val="Textoindependiente3"/>
        <w:tabs>
          <w:tab w:val="clear" w:pos="0"/>
          <w:tab w:val="clear" w:pos="709"/>
          <w:tab w:val="clear" w:pos="2160"/>
          <w:tab w:val="clear" w:pos="2880"/>
          <w:tab w:val="clear" w:pos="3600"/>
          <w:tab w:val="clear" w:pos="4320"/>
          <w:tab w:val="clear" w:pos="5040"/>
          <w:tab w:val="clear" w:pos="5760"/>
          <w:tab w:val="clear" w:pos="6480"/>
        </w:tabs>
        <w:rPr>
          <w:rFonts w:ascii="Verdana" w:hAnsi="Verdana"/>
          <w:sz w:val="18"/>
          <w:szCs w:val="18"/>
        </w:rPr>
      </w:pPr>
    </w:p>
    <w:p w14:paraId="25C79188" w14:textId="2C4D41FC" w:rsidR="001C794A" w:rsidRPr="00014499" w:rsidRDefault="00F3590C" w:rsidP="00980039">
      <w:pPr>
        <w:numPr>
          <w:ilvl w:val="1"/>
          <w:numId w:val="8"/>
        </w:numPr>
        <w:tabs>
          <w:tab w:val="num" w:pos="0"/>
        </w:tabs>
        <w:rPr>
          <w:rFonts w:ascii="Verdana" w:hAnsi="Verdana"/>
          <w:sz w:val="18"/>
          <w:szCs w:val="18"/>
        </w:rPr>
      </w:pPr>
      <w:r w:rsidRPr="00014499">
        <w:rPr>
          <w:rFonts w:ascii="Verdana" w:hAnsi="Verdana"/>
          <w:b/>
          <w:sz w:val="18"/>
          <w:szCs w:val="18"/>
          <w:lang w:val="es-ES_tradnl"/>
        </w:rPr>
        <w:t>6.</w:t>
      </w:r>
      <w:r w:rsidR="00C75EAA" w:rsidRPr="00014499">
        <w:rPr>
          <w:rFonts w:ascii="Verdana" w:hAnsi="Verdana"/>
          <w:b/>
          <w:sz w:val="18"/>
          <w:szCs w:val="18"/>
          <w:lang w:val="es-ES_tradnl"/>
        </w:rPr>
        <w:t>9</w:t>
      </w:r>
      <w:r w:rsidR="00C75EAA" w:rsidRPr="00014499">
        <w:rPr>
          <w:rFonts w:ascii="Verdana" w:hAnsi="Verdana"/>
          <w:sz w:val="18"/>
          <w:szCs w:val="18"/>
          <w:lang w:val="es-ES_tradnl"/>
        </w:rPr>
        <w:t xml:space="preserve"> </w:t>
      </w:r>
      <w:r w:rsidR="001C794A" w:rsidRPr="00014499">
        <w:rPr>
          <w:rFonts w:ascii="Verdana" w:hAnsi="Verdana"/>
          <w:sz w:val="18"/>
          <w:szCs w:val="18"/>
        </w:rPr>
        <w:t>En todo momento, tanto EL COMPRADOR como EL VENDEDOR se comprometen a establecer entre ellos</w:t>
      </w:r>
      <w:r w:rsidR="007E78C8" w:rsidRPr="00014499">
        <w:rPr>
          <w:rFonts w:ascii="Verdana" w:hAnsi="Verdana"/>
          <w:sz w:val="18"/>
          <w:szCs w:val="18"/>
        </w:rPr>
        <w:t xml:space="preserve"> </w:t>
      </w:r>
      <w:r w:rsidR="001C794A" w:rsidRPr="00014499">
        <w:rPr>
          <w:rFonts w:ascii="Verdana" w:hAnsi="Verdana"/>
          <w:sz w:val="18"/>
          <w:szCs w:val="18"/>
        </w:rPr>
        <w:t xml:space="preserve">y EL TRANSPORTADOR, </w:t>
      </w:r>
      <w:r w:rsidR="0061565A" w:rsidRPr="00014499">
        <w:rPr>
          <w:rFonts w:ascii="Verdana" w:hAnsi="Verdana"/>
          <w:sz w:val="18"/>
          <w:szCs w:val="18"/>
        </w:rPr>
        <w:t xml:space="preserve">en el caso en </w:t>
      </w:r>
      <w:r w:rsidR="00F81D32" w:rsidRPr="00014499">
        <w:rPr>
          <w:rFonts w:ascii="Verdana" w:hAnsi="Verdana"/>
          <w:sz w:val="18"/>
          <w:szCs w:val="18"/>
        </w:rPr>
        <w:t xml:space="preserve">el </w:t>
      </w:r>
      <w:r w:rsidR="0061565A" w:rsidRPr="00014499">
        <w:rPr>
          <w:rFonts w:ascii="Verdana" w:hAnsi="Verdana"/>
          <w:sz w:val="18"/>
          <w:szCs w:val="18"/>
        </w:rPr>
        <w:t xml:space="preserve">que lo hubiere, </w:t>
      </w:r>
      <w:r w:rsidR="001C794A" w:rsidRPr="00014499">
        <w:rPr>
          <w:rFonts w:ascii="Verdana" w:hAnsi="Verdana"/>
          <w:sz w:val="18"/>
          <w:szCs w:val="18"/>
        </w:rPr>
        <w:t xml:space="preserve">la coordinación operacional requerida. </w:t>
      </w:r>
    </w:p>
    <w:p w14:paraId="7426E313" w14:textId="77777777" w:rsidR="00D11FCA" w:rsidRPr="00014499" w:rsidRDefault="00D11FCA" w:rsidP="00980039">
      <w:pPr>
        <w:numPr>
          <w:ilvl w:val="1"/>
          <w:numId w:val="8"/>
        </w:numPr>
        <w:tabs>
          <w:tab w:val="num" w:pos="0"/>
        </w:tabs>
        <w:rPr>
          <w:rFonts w:ascii="Verdana" w:hAnsi="Verdana"/>
          <w:sz w:val="18"/>
          <w:szCs w:val="18"/>
        </w:rPr>
      </w:pPr>
    </w:p>
    <w:p w14:paraId="12E2337C" w14:textId="77777777" w:rsidR="009F2483" w:rsidRPr="00014499" w:rsidRDefault="00F3590C" w:rsidP="009F2483">
      <w:pPr>
        <w:rPr>
          <w:rFonts w:ascii="Verdana" w:hAnsi="Verdana"/>
          <w:sz w:val="18"/>
          <w:szCs w:val="18"/>
        </w:rPr>
      </w:pPr>
      <w:r w:rsidRPr="00014499">
        <w:rPr>
          <w:rFonts w:ascii="Verdana" w:hAnsi="Verdana"/>
          <w:b/>
          <w:sz w:val="18"/>
          <w:szCs w:val="18"/>
        </w:rPr>
        <w:t>6.</w:t>
      </w:r>
      <w:r w:rsidR="00C75EAA" w:rsidRPr="00014499">
        <w:rPr>
          <w:rFonts w:ascii="Verdana" w:hAnsi="Verdana"/>
          <w:b/>
          <w:sz w:val="18"/>
          <w:szCs w:val="18"/>
        </w:rPr>
        <w:t>10</w:t>
      </w:r>
      <w:r w:rsidR="00C75EAA" w:rsidRPr="00014499">
        <w:rPr>
          <w:rFonts w:ascii="Verdana" w:hAnsi="Verdana"/>
          <w:sz w:val="18"/>
          <w:szCs w:val="18"/>
        </w:rPr>
        <w:t xml:space="preserve"> </w:t>
      </w:r>
      <w:r w:rsidR="001C794A" w:rsidRPr="00014499">
        <w:rPr>
          <w:rFonts w:ascii="Verdana" w:hAnsi="Verdana"/>
          <w:sz w:val="18"/>
          <w:szCs w:val="18"/>
        </w:rPr>
        <w:t xml:space="preserve">El presente </w:t>
      </w:r>
      <w:r w:rsidR="001C794A" w:rsidRPr="00014499" w:rsidDel="007520DA">
        <w:rPr>
          <w:rFonts w:ascii="Verdana" w:hAnsi="Verdana"/>
          <w:sz w:val="18"/>
          <w:szCs w:val="18"/>
        </w:rPr>
        <w:t>Contrato</w:t>
      </w:r>
      <w:r w:rsidR="001C794A" w:rsidRPr="00014499">
        <w:rPr>
          <w:rFonts w:ascii="Verdana" w:hAnsi="Verdana"/>
          <w:sz w:val="18"/>
          <w:szCs w:val="18"/>
        </w:rPr>
        <w:t xml:space="preserve"> no constituye pacto alguno de exclusividad en el suministro o compra de Gas, por consiguiente, tanto EL VENDEDOR como EL COMPRADOR podrán comprometer, suministrar, comprar y recibir cantidades de Gas de terceros, dentro de las limitaciones previstas en el presente </w:t>
      </w:r>
      <w:r w:rsidR="001C794A" w:rsidRPr="00014499" w:rsidDel="007520DA">
        <w:rPr>
          <w:rFonts w:ascii="Verdana" w:hAnsi="Verdana"/>
          <w:sz w:val="18"/>
          <w:szCs w:val="18"/>
        </w:rPr>
        <w:t>Contrato</w:t>
      </w:r>
      <w:r w:rsidR="00EE6110" w:rsidRPr="00014499">
        <w:rPr>
          <w:rFonts w:ascii="Verdana" w:hAnsi="Verdana"/>
          <w:sz w:val="18"/>
          <w:szCs w:val="18"/>
        </w:rPr>
        <w:t xml:space="preserve"> y en la regulación vigente</w:t>
      </w:r>
      <w:r w:rsidR="001C794A" w:rsidRPr="00014499">
        <w:rPr>
          <w:rFonts w:ascii="Verdana" w:hAnsi="Verdana"/>
          <w:sz w:val="18"/>
          <w:szCs w:val="18"/>
        </w:rPr>
        <w:t>.</w:t>
      </w:r>
    </w:p>
    <w:p w14:paraId="0ADDDEF6" w14:textId="77777777" w:rsidR="00531C72" w:rsidRPr="00014499" w:rsidRDefault="00531C72" w:rsidP="009F2483">
      <w:pPr>
        <w:rPr>
          <w:rFonts w:ascii="Verdana" w:hAnsi="Verdana"/>
          <w:sz w:val="18"/>
          <w:szCs w:val="18"/>
        </w:rPr>
      </w:pPr>
    </w:p>
    <w:p w14:paraId="7CBF3EB5" w14:textId="77777777" w:rsidR="001C794A" w:rsidRPr="00014499" w:rsidRDefault="001C794A" w:rsidP="001E7ED0">
      <w:pPr>
        <w:pStyle w:val="Ttulo1"/>
        <w:widowControl/>
        <w:tabs>
          <w:tab w:val="clear" w:pos="-720"/>
          <w:tab w:val="clear" w:pos="360"/>
        </w:tabs>
        <w:rPr>
          <w:rFonts w:ascii="Verdana" w:hAnsi="Verdana"/>
          <w:strike w:val="0"/>
          <w:snapToGrid/>
          <w:sz w:val="18"/>
          <w:szCs w:val="18"/>
          <w:lang w:val="es-CO"/>
        </w:rPr>
      </w:pPr>
      <w:bookmarkStart w:id="18" w:name="_Toc64050221"/>
      <w:r w:rsidRPr="00014499">
        <w:rPr>
          <w:rFonts w:ascii="Verdana" w:hAnsi="Verdana"/>
          <w:strike w:val="0"/>
          <w:snapToGrid/>
          <w:sz w:val="18"/>
          <w:szCs w:val="18"/>
          <w:lang w:val="es-CO"/>
        </w:rPr>
        <w:t>CLÁUSULA SÉPTIMA: OBLIGACIONES DEL VENDEDOR CON RESPECTO A LAS ENTREGAS.-</w:t>
      </w:r>
      <w:bookmarkEnd w:id="18"/>
    </w:p>
    <w:p w14:paraId="4FD5A090" w14:textId="77777777" w:rsidR="007A17FE" w:rsidRPr="00014499" w:rsidRDefault="007A17FE" w:rsidP="007A17FE">
      <w:pPr>
        <w:rPr>
          <w:rFonts w:ascii="Verdana" w:hAnsi="Verdana"/>
          <w:sz w:val="18"/>
          <w:szCs w:val="18"/>
        </w:rPr>
      </w:pPr>
    </w:p>
    <w:p w14:paraId="517D8310" w14:textId="1573EA82" w:rsidR="007A17FE" w:rsidRPr="00014499" w:rsidRDefault="00FC7470" w:rsidP="007A17FE">
      <w:pPr>
        <w:rPr>
          <w:rFonts w:ascii="Verdana" w:hAnsi="Verdana"/>
          <w:sz w:val="18"/>
          <w:szCs w:val="18"/>
        </w:rPr>
      </w:pPr>
      <w:r w:rsidRPr="00014499">
        <w:rPr>
          <w:rFonts w:ascii="Verdana" w:hAnsi="Verdana" w:cs="Arial"/>
          <w:sz w:val="18"/>
          <w:szCs w:val="18"/>
        </w:rPr>
        <w:t xml:space="preserve">A partir de la Fecha de Inicio de Entregas y hasta la Fecha de Terminación de la Ejecución del Contrato, </w:t>
      </w:r>
      <w:r w:rsidRPr="00014499">
        <w:rPr>
          <w:rFonts w:ascii="Verdana" w:hAnsi="Verdana"/>
          <w:sz w:val="18"/>
          <w:szCs w:val="18"/>
        </w:rPr>
        <w:t>EL VENDEDOR se obliga a entregar la CDSA Corregida, de acuerdo con los términos y condiciones señalados en este Contrato.</w:t>
      </w:r>
      <w:r w:rsidR="007A17FE" w:rsidRPr="00014499">
        <w:rPr>
          <w:rFonts w:ascii="Verdana" w:hAnsi="Verdana"/>
          <w:sz w:val="18"/>
          <w:szCs w:val="18"/>
        </w:rPr>
        <w:t xml:space="preserve"> </w:t>
      </w:r>
    </w:p>
    <w:p w14:paraId="5719D2FB" w14:textId="77777777" w:rsidR="00284200" w:rsidRPr="00014499" w:rsidRDefault="00284200" w:rsidP="007D0B0F">
      <w:pPr>
        <w:rPr>
          <w:rFonts w:ascii="Verdana" w:hAnsi="Verdana"/>
          <w:sz w:val="18"/>
          <w:szCs w:val="18"/>
        </w:rPr>
      </w:pPr>
    </w:p>
    <w:p w14:paraId="14BFBCAE" w14:textId="01A514DB" w:rsidR="007F0551" w:rsidRPr="00014499" w:rsidRDefault="00F6727A" w:rsidP="007F0551">
      <w:pPr>
        <w:pStyle w:val="Ttulo1"/>
        <w:widowControl/>
        <w:tabs>
          <w:tab w:val="clear" w:pos="-720"/>
          <w:tab w:val="clear" w:pos="360"/>
        </w:tabs>
        <w:rPr>
          <w:rFonts w:ascii="Verdana" w:hAnsi="Verdana"/>
          <w:strike w:val="0"/>
          <w:snapToGrid/>
          <w:sz w:val="18"/>
          <w:szCs w:val="18"/>
          <w:lang w:val="es-CO"/>
        </w:rPr>
      </w:pPr>
      <w:bookmarkStart w:id="19" w:name="_Toc148498659"/>
      <w:bookmarkStart w:id="20" w:name="_Toc148498660"/>
      <w:bookmarkStart w:id="21" w:name="_Toc148498661"/>
      <w:bookmarkStart w:id="22" w:name="_Toc64050222"/>
      <w:bookmarkStart w:id="23" w:name="_Toc345110242"/>
      <w:bookmarkEnd w:id="19"/>
      <w:bookmarkEnd w:id="20"/>
      <w:bookmarkEnd w:id="21"/>
      <w:r w:rsidRPr="00014499">
        <w:rPr>
          <w:rFonts w:ascii="Verdana" w:hAnsi="Verdana"/>
          <w:strike w:val="0"/>
          <w:snapToGrid/>
          <w:sz w:val="18"/>
          <w:szCs w:val="18"/>
          <w:lang w:val="es-CO"/>
        </w:rPr>
        <w:t xml:space="preserve">CLÁUSULA OCTAVA: OBLIGACIONES DEL COMPRADOR CON RESPECTO </w:t>
      </w:r>
      <w:r w:rsidR="0050337E" w:rsidRPr="00014499">
        <w:rPr>
          <w:rFonts w:ascii="Verdana" w:hAnsi="Verdana"/>
          <w:strike w:val="0"/>
          <w:snapToGrid/>
          <w:sz w:val="18"/>
          <w:szCs w:val="18"/>
          <w:lang w:val="es-CO"/>
        </w:rPr>
        <w:t>A SUS CONSUMOS</w:t>
      </w:r>
      <w:r w:rsidRPr="00014499">
        <w:rPr>
          <w:rFonts w:ascii="Verdana" w:hAnsi="Verdana"/>
          <w:strike w:val="0"/>
          <w:snapToGrid/>
          <w:sz w:val="18"/>
          <w:szCs w:val="18"/>
          <w:lang w:val="es-CO"/>
        </w:rPr>
        <w:t>.-</w:t>
      </w:r>
      <w:bookmarkEnd w:id="22"/>
    </w:p>
    <w:p w14:paraId="1AB61C5B" w14:textId="77777777" w:rsidR="00BD060D" w:rsidRPr="00014499" w:rsidRDefault="00BD060D">
      <w:pPr>
        <w:rPr>
          <w:rFonts w:ascii="Verdana" w:hAnsi="Verdana"/>
          <w:sz w:val="18"/>
          <w:szCs w:val="18"/>
          <w:lang w:eastAsia="es-ES"/>
        </w:rPr>
      </w:pPr>
    </w:p>
    <w:p w14:paraId="576A8AED" w14:textId="030CAF81" w:rsidR="002D38D7" w:rsidRPr="00014499" w:rsidRDefault="00A36D33" w:rsidP="002D38D7">
      <w:pPr>
        <w:rPr>
          <w:rFonts w:ascii="Verdana" w:hAnsi="Verdana"/>
          <w:sz w:val="18"/>
          <w:szCs w:val="18"/>
        </w:rPr>
      </w:pPr>
      <w:r w:rsidRPr="00014499">
        <w:rPr>
          <w:rFonts w:ascii="Verdana" w:hAnsi="Verdana"/>
          <w:b/>
          <w:sz w:val="18"/>
          <w:szCs w:val="18"/>
        </w:rPr>
        <w:t>8.1</w:t>
      </w:r>
      <w:r w:rsidRPr="00014499">
        <w:rPr>
          <w:rFonts w:ascii="Verdana" w:hAnsi="Verdana"/>
          <w:sz w:val="18"/>
          <w:szCs w:val="18"/>
        </w:rPr>
        <w:t xml:space="preserve"> </w:t>
      </w:r>
      <w:r w:rsidR="00415AD5" w:rsidRPr="00014499">
        <w:rPr>
          <w:rFonts w:ascii="Verdana" w:hAnsi="Verdana" w:cs="Arial"/>
          <w:sz w:val="18"/>
          <w:szCs w:val="18"/>
        </w:rPr>
        <w:t xml:space="preserve">A partir de la Fecha de Inicio de Entregas y hasta la Fecha de Terminación de la Ejecución del Contrato, </w:t>
      </w:r>
      <w:r w:rsidR="002D38D7" w:rsidRPr="00014499">
        <w:rPr>
          <w:rFonts w:ascii="Verdana" w:hAnsi="Verdana"/>
          <w:sz w:val="18"/>
          <w:szCs w:val="18"/>
        </w:rPr>
        <w:t>EL COMPRADOR se obliga a pagar la</w:t>
      </w:r>
      <w:r w:rsidR="002C750F" w:rsidRPr="00014499">
        <w:rPr>
          <w:rFonts w:ascii="Verdana" w:hAnsi="Verdana"/>
          <w:sz w:val="18"/>
          <w:szCs w:val="18"/>
        </w:rPr>
        <w:t xml:space="preserve"> sumatoria de la</w:t>
      </w:r>
      <w:r w:rsidR="002D38D7" w:rsidRPr="00014499">
        <w:rPr>
          <w:rFonts w:ascii="Verdana" w:hAnsi="Verdana"/>
          <w:sz w:val="18"/>
          <w:szCs w:val="18"/>
        </w:rPr>
        <w:t xml:space="preserve"> CDSA Corregida</w:t>
      </w:r>
      <w:r w:rsidR="00E8217A" w:rsidRPr="00014499">
        <w:rPr>
          <w:rFonts w:ascii="Verdana" w:hAnsi="Verdana"/>
          <w:sz w:val="18"/>
          <w:szCs w:val="18"/>
        </w:rPr>
        <w:t xml:space="preserve"> del respectivo M</w:t>
      </w:r>
      <w:r w:rsidR="002C750F" w:rsidRPr="00014499">
        <w:rPr>
          <w:rFonts w:ascii="Verdana" w:hAnsi="Verdana"/>
          <w:sz w:val="18"/>
          <w:szCs w:val="18"/>
        </w:rPr>
        <w:t>es</w:t>
      </w:r>
      <w:r w:rsidR="002D38D7" w:rsidRPr="00014499">
        <w:rPr>
          <w:rFonts w:ascii="Verdana" w:hAnsi="Verdana"/>
          <w:sz w:val="18"/>
          <w:szCs w:val="18"/>
        </w:rPr>
        <w:t xml:space="preserve">, de acuerdo con los términos y condiciones señalados en este Contrato. </w:t>
      </w:r>
    </w:p>
    <w:p w14:paraId="358AE6FD" w14:textId="77777777" w:rsidR="002D38D7" w:rsidRPr="00014499" w:rsidRDefault="002D38D7" w:rsidP="002D38D7">
      <w:pPr>
        <w:rPr>
          <w:rFonts w:ascii="Verdana" w:hAnsi="Verdana"/>
          <w:sz w:val="18"/>
          <w:szCs w:val="18"/>
        </w:rPr>
      </w:pPr>
    </w:p>
    <w:p w14:paraId="2E8677B1" w14:textId="77777777" w:rsidR="00FF52E2" w:rsidRPr="00014499" w:rsidRDefault="00FF52E2" w:rsidP="00FF52E2">
      <w:pPr>
        <w:pStyle w:val="Prrafodelista"/>
        <w:numPr>
          <w:ilvl w:val="1"/>
          <w:numId w:val="39"/>
        </w:numPr>
        <w:tabs>
          <w:tab w:val="center" w:pos="426"/>
        </w:tabs>
        <w:ind w:left="0" w:firstLine="0"/>
        <w:rPr>
          <w:rFonts w:ascii="Verdana" w:hAnsi="Verdana" w:cs="Arial"/>
          <w:sz w:val="18"/>
          <w:szCs w:val="18"/>
        </w:rPr>
      </w:pPr>
      <w:r w:rsidRPr="00014499">
        <w:rPr>
          <w:rFonts w:ascii="Verdana" w:hAnsi="Verdana" w:cs="Arial"/>
          <w:sz w:val="18"/>
          <w:szCs w:val="18"/>
        </w:rPr>
        <w:t>Estar al día en el cumplimiento de su obligación de pago del gas contratado.</w:t>
      </w:r>
    </w:p>
    <w:p w14:paraId="77AA7A9E" w14:textId="77777777" w:rsidR="00FF52E2" w:rsidRPr="00014499" w:rsidRDefault="00FF52E2" w:rsidP="00FF52E2">
      <w:pPr>
        <w:tabs>
          <w:tab w:val="center" w:pos="426"/>
        </w:tabs>
        <w:rPr>
          <w:rFonts w:ascii="Verdana" w:hAnsi="Verdana" w:cs="Arial"/>
          <w:sz w:val="18"/>
          <w:szCs w:val="18"/>
        </w:rPr>
      </w:pPr>
    </w:p>
    <w:p w14:paraId="622EFDE0" w14:textId="77777777" w:rsidR="00FF52E2" w:rsidRPr="00014499" w:rsidRDefault="00FF52E2" w:rsidP="00FF52E2">
      <w:pPr>
        <w:pStyle w:val="Prrafodelista"/>
        <w:numPr>
          <w:ilvl w:val="1"/>
          <w:numId w:val="39"/>
        </w:numPr>
        <w:tabs>
          <w:tab w:val="center" w:pos="426"/>
        </w:tabs>
        <w:ind w:left="0" w:firstLine="0"/>
        <w:rPr>
          <w:rFonts w:ascii="Verdana" w:hAnsi="Verdana" w:cs="Arial"/>
          <w:sz w:val="18"/>
          <w:szCs w:val="18"/>
        </w:rPr>
      </w:pPr>
      <w:r w:rsidRPr="00014499">
        <w:rPr>
          <w:rFonts w:ascii="Verdana" w:hAnsi="Verdana" w:cs="Arial"/>
          <w:sz w:val="18"/>
          <w:szCs w:val="18"/>
        </w:rPr>
        <w:t>Ejecutar debidamente las demás obligaciones establecidas a cargo de EL COMPRADOR en este Contrato.</w:t>
      </w:r>
    </w:p>
    <w:p w14:paraId="3FCE6B98" w14:textId="77777777" w:rsidR="00FF52E2" w:rsidRPr="00014499" w:rsidRDefault="00FF52E2" w:rsidP="00FF52E2">
      <w:pPr>
        <w:rPr>
          <w:rFonts w:ascii="Verdana" w:hAnsi="Verdana" w:cs="Arial"/>
          <w:sz w:val="18"/>
          <w:szCs w:val="18"/>
        </w:rPr>
      </w:pPr>
    </w:p>
    <w:p w14:paraId="31AEAF5C" w14:textId="52E7E34B" w:rsidR="00E716F4" w:rsidRPr="00014499" w:rsidRDefault="00415AD5" w:rsidP="006E3D21">
      <w:pPr>
        <w:rPr>
          <w:rFonts w:ascii="Verdana" w:hAnsi="Verdana"/>
          <w:sz w:val="18"/>
          <w:szCs w:val="18"/>
        </w:rPr>
      </w:pPr>
      <w:r w:rsidRPr="00014499">
        <w:rPr>
          <w:rFonts w:ascii="Verdana" w:hAnsi="Verdana"/>
          <w:b/>
          <w:sz w:val="18"/>
          <w:szCs w:val="18"/>
        </w:rPr>
        <w:t>PARÁGRAFO:</w:t>
      </w:r>
      <w:r w:rsidR="002D38D7" w:rsidRPr="00014499">
        <w:rPr>
          <w:rFonts w:ascii="Verdana" w:hAnsi="Verdana"/>
          <w:sz w:val="18"/>
          <w:szCs w:val="18"/>
        </w:rPr>
        <w:t xml:space="preserve"> Las Partes entienden y aceptan que el servicio puede ser interrumpido por cualquiera de las Partes, en cualquier momento y bajo cualquier circunstancia, dando aviso previo a la otra Parte. </w:t>
      </w:r>
    </w:p>
    <w:p w14:paraId="47F7FB41" w14:textId="77777777" w:rsidR="00A66AA0" w:rsidRPr="00CA6D9C" w:rsidRDefault="00A66AA0" w:rsidP="00C94209">
      <w:pPr>
        <w:pStyle w:val="Ttulo1"/>
        <w:widowControl/>
        <w:tabs>
          <w:tab w:val="clear" w:pos="-720"/>
          <w:tab w:val="clear" w:pos="360"/>
        </w:tabs>
        <w:rPr>
          <w:rFonts w:ascii="Verdana" w:hAnsi="Verdana"/>
          <w:strike w:val="0"/>
          <w:snapToGrid/>
          <w:sz w:val="17"/>
          <w:szCs w:val="17"/>
          <w:lang w:val="es-CO"/>
        </w:rPr>
      </w:pPr>
    </w:p>
    <w:p w14:paraId="349AFA7D" w14:textId="77777777" w:rsidR="006D12A6" w:rsidRPr="005B6337" w:rsidRDefault="006D12A6" w:rsidP="006D12A6">
      <w:pPr>
        <w:pStyle w:val="Ttulo1"/>
        <w:widowControl/>
        <w:tabs>
          <w:tab w:val="clear" w:pos="-720"/>
          <w:tab w:val="clear" w:pos="360"/>
        </w:tabs>
        <w:rPr>
          <w:rFonts w:ascii="Verdana" w:hAnsi="Verdana" w:cs="Arial"/>
          <w:strike w:val="0"/>
          <w:snapToGrid/>
          <w:sz w:val="18"/>
          <w:szCs w:val="18"/>
          <w:lang w:val="es-CO"/>
        </w:rPr>
      </w:pPr>
      <w:bookmarkStart w:id="24" w:name="_Toc310613323"/>
      <w:bookmarkStart w:id="25" w:name="_Toc2857980"/>
      <w:bookmarkStart w:id="26" w:name="_Toc48496479"/>
      <w:bookmarkStart w:id="27" w:name="_Toc64050223"/>
      <w:r w:rsidRPr="005B6337">
        <w:rPr>
          <w:rFonts w:ascii="Verdana" w:hAnsi="Verdana" w:cs="Arial"/>
          <w:strike w:val="0"/>
          <w:snapToGrid/>
          <w:sz w:val="18"/>
          <w:szCs w:val="18"/>
          <w:lang w:val="es-CO"/>
        </w:rPr>
        <w:t>CLÁUSULA NOVENA: FACTURACIÓN Y PAGOS.-</w:t>
      </w:r>
      <w:bookmarkEnd w:id="24"/>
      <w:bookmarkEnd w:id="25"/>
      <w:bookmarkEnd w:id="26"/>
      <w:bookmarkEnd w:id="27"/>
    </w:p>
    <w:p w14:paraId="38885471" w14:textId="77777777" w:rsidR="006D12A6" w:rsidRPr="005B6337" w:rsidRDefault="006D12A6" w:rsidP="006D12A6">
      <w:pPr>
        <w:tabs>
          <w:tab w:val="left" w:pos="-720"/>
          <w:tab w:val="left" w:pos="720"/>
        </w:tabs>
        <w:rPr>
          <w:rFonts w:ascii="Verdana" w:hAnsi="Verdana" w:cs="Arial"/>
          <w:sz w:val="18"/>
          <w:szCs w:val="18"/>
        </w:rPr>
      </w:pPr>
    </w:p>
    <w:p w14:paraId="611C5462" w14:textId="77777777" w:rsidR="006D12A6" w:rsidRPr="001E54B6" w:rsidRDefault="006D12A6" w:rsidP="006D12A6">
      <w:pPr>
        <w:pStyle w:val="Prrafodelista"/>
        <w:numPr>
          <w:ilvl w:val="1"/>
          <w:numId w:val="40"/>
        </w:numPr>
        <w:tabs>
          <w:tab w:val="left" w:pos="-720"/>
        </w:tabs>
        <w:rPr>
          <w:rFonts w:ascii="Verdana" w:hAnsi="Verdana" w:cs="Arial"/>
          <w:b/>
          <w:sz w:val="18"/>
          <w:szCs w:val="18"/>
        </w:rPr>
      </w:pPr>
      <w:r w:rsidRPr="001E54B6">
        <w:rPr>
          <w:rFonts w:ascii="Verdana" w:hAnsi="Verdana" w:cs="Arial"/>
          <w:b/>
          <w:sz w:val="18"/>
          <w:szCs w:val="18"/>
        </w:rPr>
        <w:t>CONSIDERACIONES GENERALES PARA LA FACTURACIÓN Y PAGO DE LAS CANTIDADES CON DESTINO A LOS USUARIOS REGULADOS Y NO REGULADOS:</w:t>
      </w:r>
    </w:p>
    <w:p w14:paraId="16DE0B92" w14:textId="77777777" w:rsidR="006D12A6" w:rsidRPr="001E54B6" w:rsidRDefault="006D12A6" w:rsidP="006D12A6">
      <w:pPr>
        <w:tabs>
          <w:tab w:val="left" w:pos="-720"/>
          <w:tab w:val="left" w:pos="360"/>
        </w:tabs>
        <w:rPr>
          <w:rFonts w:ascii="Verdana" w:hAnsi="Verdana" w:cs="Arial"/>
          <w:b/>
          <w:sz w:val="18"/>
          <w:szCs w:val="18"/>
        </w:rPr>
      </w:pPr>
    </w:p>
    <w:p w14:paraId="5F6E9CF4" w14:textId="77777777" w:rsidR="006D12A6" w:rsidRPr="001E54B6" w:rsidRDefault="006D12A6" w:rsidP="006D12A6">
      <w:pPr>
        <w:pStyle w:val="Prrafodelista"/>
        <w:numPr>
          <w:ilvl w:val="2"/>
          <w:numId w:val="40"/>
        </w:numPr>
        <w:rPr>
          <w:rFonts w:ascii="Verdana" w:hAnsi="Verdana"/>
          <w:b/>
          <w:iCs/>
          <w:sz w:val="18"/>
          <w:szCs w:val="18"/>
        </w:rPr>
      </w:pPr>
      <w:r w:rsidRPr="001E54B6">
        <w:rPr>
          <w:rFonts w:ascii="Verdana" w:hAnsi="Verdana"/>
          <w:b/>
          <w:iCs/>
          <w:sz w:val="18"/>
          <w:szCs w:val="18"/>
        </w:rPr>
        <w:t>Facturación</w:t>
      </w:r>
    </w:p>
    <w:p w14:paraId="31883055" w14:textId="77777777" w:rsidR="006D12A6" w:rsidRPr="001E54B6" w:rsidRDefault="006D12A6" w:rsidP="006D12A6">
      <w:pPr>
        <w:rPr>
          <w:rFonts w:ascii="Verdana" w:hAnsi="Verdana"/>
          <w:iCs/>
          <w:sz w:val="18"/>
          <w:szCs w:val="18"/>
        </w:rPr>
      </w:pPr>
    </w:p>
    <w:p w14:paraId="50B2F1BD" w14:textId="77777777" w:rsidR="006D12A6" w:rsidRPr="001E54B6" w:rsidRDefault="006D12A6" w:rsidP="006D12A6">
      <w:pPr>
        <w:rPr>
          <w:rFonts w:ascii="Verdana" w:hAnsi="Verdana" w:cs="Calibri"/>
          <w:bCs/>
          <w:color w:val="000000"/>
          <w:sz w:val="18"/>
          <w:szCs w:val="18"/>
          <w:lang w:val="es-MX"/>
        </w:rPr>
      </w:pPr>
      <w:r w:rsidRPr="001E54B6">
        <w:rPr>
          <w:rFonts w:ascii="Verdana" w:hAnsi="Verdana" w:cs="Calibri"/>
          <w:bCs/>
          <w:color w:val="000000"/>
          <w:sz w:val="18"/>
          <w:szCs w:val="18"/>
          <w:lang w:val="es-MX"/>
        </w:rPr>
        <w:t>En virtud de lo contenido en el Decreto</w:t>
      </w:r>
      <w:r>
        <w:rPr>
          <w:rFonts w:ascii="Verdana" w:hAnsi="Verdana" w:cs="Calibri"/>
          <w:bCs/>
          <w:color w:val="000000"/>
          <w:sz w:val="18"/>
          <w:szCs w:val="18"/>
          <w:lang w:val="es-MX"/>
        </w:rPr>
        <w:t xml:space="preserve"> Reglamentario</w:t>
      </w:r>
      <w:r w:rsidRPr="001E54B6">
        <w:rPr>
          <w:rFonts w:ascii="Verdana" w:hAnsi="Verdana" w:cs="Calibri"/>
          <w:bCs/>
          <w:color w:val="000000"/>
          <w:sz w:val="18"/>
          <w:szCs w:val="18"/>
          <w:lang w:val="es-MX"/>
        </w:rPr>
        <w:t xml:space="preserve"> 2242 del 24 de noviembre de 2015 del Ministerio de Hacienda y Crédito Público, EL VENDEDOR generará y entregará las Facturas, notas débito y/o notas crédito en formato electrónico. </w:t>
      </w:r>
    </w:p>
    <w:p w14:paraId="7BF0B6B9" w14:textId="77777777" w:rsidR="006D12A6" w:rsidRPr="007A02F1" w:rsidRDefault="006D12A6" w:rsidP="006D12A6">
      <w:pPr>
        <w:pStyle w:val="Sinespaciado"/>
        <w:rPr>
          <w:rFonts w:ascii="Verdana" w:hAnsi="Verdana"/>
          <w:sz w:val="18"/>
          <w:szCs w:val="18"/>
          <w:lang w:val="es-MX"/>
        </w:rPr>
      </w:pPr>
    </w:p>
    <w:p w14:paraId="5C9ED9F5" w14:textId="1BCD5EEF" w:rsidR="006D12A6" w:rsidRPr="001E54B6" w:rsidRDefault="006D12A6" w:rsidP="006D12A6">
      <w:pPr>
        <w:pStyle w:val="xmsonormal"/>
        <w:jc w:val="both"/>
        <w:rPr>
          <w:rFonts w:ascii="Verdana" w:hAnsi="Verdana" w:cs="Calibri"/>
          <w:color w:val="000000"/>
          <w:sz w:val="18"/>
          <w:szCs w:val="18"/>
          <w:lang w:val="es-MX" w:eastAsia="en-US"/>
        </w:rPr>
      </w:pPr>
      <w:r w:rsidRPr="007A02F1">
        <w:rPr>
          <w:rFonts w:ascii="Verdana" w:hAnsi="Verdana" w:cs="Calibri"/>
          <w:color w:val="000000"/>
          <w:sz w:val="18"/>
          <w:szCs w:val="18"/>
          <w:lang w:val="es-MX" w:eastAsia="en-US"/>
        </w:rPr>
        <w:t xml:space="preserve">El </w:t>
      </w:r>
      <w:r w:rsidRPr="007A02F1">
        <w:rPr>
          <w:rFonts w:ascii="Verdana" w:hAnsi="Verdana" w:cs="Calibri"/>
          <w:bCs/>
          <w:color w:val="000000"/>
          <w:sz w:val="18"/>
          <w:szCs w:val="18"/>
          <w:lang w:val="es-MX" w:eastAsia="en-US"/>
        </w:rPr>
        <w:t>VENDEDOR</w:t>
      </w:r>
      <w:r w:rsidRPr="007A02F1">
        <w:rPr>
          <w:rFonts w:ascii="Verdana" w:hAnsi="Verdana" w:cs="Calibri"/>
          <w:color w:val="000000"/>
          <w:sz w:val="18"/>
          <w:szCs w:val="18"/>
          <w:lang w:val="es-MX" w:eastAsia="en-US"/>
        </w:rPr>
        <w:t xml:space="preserve"> generará y pondrá a disposición del </w:t>
      </w:r>
      <w:r w:rsidRPr="007A02F1">
        <w:rPr>
          <w:rFonts w:ascii="Verdana" w:hAnsi="Verdana" w:cs="Calibri"/>
          <w:bCs/>
          <w:color w:val="000000"/>
          <w:sz w:val="18"/>
          <w:szCs w:val="18"/>
          <w:lang w:val="es-MX" w:eastAsia="en-US"/>
        </w:rPr>
        <w:t>COMPRADOR</w:t>
      </w:r>
      <w:r w:rsidRPr="007A02F1">
        <w:rPr>
          <w:rFonts w:ascii="Verdana" w:hAnsi="Verdana" w:cs="Calibri"/>
          <w:color w:val="000000"/>
          <w:sz w:val="18"/>
          <w:szCs w:val="18"/>
          <w:lang w:val="es-MX" w:eastAsia="en-US"/>
        </w:rPr>
        <w:t xml:space="preserve"> las facturas</w:t>
      </w:r>
      <w:r>
        <w:rPr>
          <w:rFonts w:ascii="Verdana" w:hAnsi="Verdana" w:cs="Calibri"/>
          <w:color w:val="000000"/>
          <w:sz w:val="18"/>
          <w:szCs w:val="18"/>
          <w:lang w:val="es-MX" w:eastAsia="en-US"/>
        </w:rPr>
        <w:t xml:space="preserve"> electrónicas</w:t>
      </w:r>
      <w:r w:rsidRPr="007A02F1">
        <w:rPr>
          <w:rFonts w:ascii="Verdana" w:hAnsi="Verdana" w:cs="Calibri"/>
          <w:color w:val="000000"/>
          <w:sz w:val="18"/>
          <w:szCs w:val="18"/>
          <w:lang w:val="es-MX" w:eastAsia="en-US"/>
        </w:rPr>
        <w:t xml:space="preserve">, notas débito y/o notas crédito, en el portal de facturación electrónica que será informado por EL </w:t>
      </w:r>
      <w:r w:rsidRPr="00381B81">
        <w:rPr>
          <w:rFonts w:ascii="Verdana" w:hAnsi="Verdana" w:cs="Calibri"/>
          <w:bCs/>
          <w:color w:val="000000"/>
          <w:sz w:val="18"/>
          <w:szCs w:val="18"/>
          <w:lang w:val="es-MX" w:eastAsia="en-US"/>
        </w:rPr>
        <w:t>VENDEDOR</w:t>
      </w:r>
      <w:r w:rsidRPr="00381B81">
        <w:rPr>
          <w:rFonts w:ascii="Verdana" w:hAnsi="Verdana" w:cs="Calibri"/>
          <w:color w:val="000000"/>
          <w:sz w:val="18"/>
          <w:szCs w:val="18"/>
          <w:lang w:val="es-MX" w:eastAsia="en-US"/>
        </w:rPr>
        <w:t xml:space="preserve"> a EL </w:t>
      </w:r>
      <w:r w:rsidRPr="00381B81">
        <w:rPr>
          <w:rFonts w:ascii="Verdana" w:hAnsi="Verdana" w:cs="Calibri"/>
          <w:bCs/>
          <w:color w:val="000000"/>
          <w:sz w:val="18"/>
          <w:szCs w:val="18"/>
          <w:lang w:val="es-MX" w:eastAsia="en-US"/>
        </w:rPr>
        <w:t>COMPRADOR</w:t>
      </w:r>
      <w:r w:rsidRPr="00381B81">
        <w:rPr>
          <w:rFonts w:ascii="Verdana" w:hAnsi="Verdana" w:cs="Calibri"/>
          <w:color w:val="000000"/>
          <w:sz w:val="18"/>
          <w:szCs w:val="18"/>
          <w:lang w:val="es-MX" w:eastAsia="en-US"/>
        </w:rPr>
        <w:t xml:space="preserve"> con anticipación a la generación de las mismas</w:t>
      </w:r>
      <w:r w:rsidRPr="00381B81">
        <w:rPr>
          <w:rFonts w:ascii="Verdana" w:hAnsi="Verdana" w:cs="Calibri"/>
          <w:sz w:val="18"/>
          <w:szCs w:val="18"/>
          <w:lang w:val="es-MX" w:eastAsia="en-US"/>
        </w:rPr>
        <w:t xml:space="preserve">, </w:t>
      </w:r>
      <w:r w:rsidRPr="00381B81">
        <w:rPr>
          <w:rFonts w:ascii="Verdana" w:hAnsi="Verdana" w:cs="Calibri"/>
          <w:color w:val="000000"/>
          <w:sz w:val="18"/>
          <w:szCs w:val="18"/>
          <w:lang w:val="es-MX" w:eastAsia="en-US"/>
        </w:rPr>
        <w:t xml:space="preserve">para su respectiva revisión y aceptación o rechazo. </w:t>
      </w:r>
      <w:r w:rsidRPr="00514C78">
        <w:rPr>
          <w:rFonts w:ascii="Verdana" w:hAnsi="Verdana" w:cs="Arial"/>
          <w:bCs/>
          <w:color w:val="000000"/>
          <w:sz w:val="18"/>
          <w:szCs w:val="18"/>
          <w:lang w:val="es-MX" w:eastAsia="en-US"/>
        </w:rPr>
        <w:t>EL VENDEDOR deberá poner a disposición del COMPRADOR una representación gráfica de la factura electrónica en formato digital</w:t>
      </w:r>
      <w:r>
        <w:rPr>
          <w:rFonts w:ascii="Verdana" w:hAnsi="Verdana" w:cs="Arial"/>
          <w:bCs/>
          <w:color w:val="000000"/>
          <w:sz w:val="18"/>
          <w:szCs w:val="18"/>
          <w:lang w:val="es-MX" w:eastAsia="en-US"/>
        </w:rPr>
        <w:t xml:space="preserve"> y un archivo XML, el COMPRADOR a su vez se obliga a mantener actualizada la dirección de correo electrónico registrado en las bases de datos del VENDEDOR</w:t>
      </w:r>
      <w:r w:rsidRPr="00514C78">
        <w:rPr>
          <w:rFonts w:ascii="Verdana" w:hAnsi="Verdana" w:cs="Arial"/>
          <w:bCs/>
          <w:color w:val="000000"/>
          <w:sz w:val="18"/>
          <w:szCs w:val="18"/>
          <w:lang w:val="es-MX" w:eastAsia="en-US"/>
        </w:rPr>
        <w:t>.</w:t>
      </w:r>
      <w:r>
        <w:rPr>
          <w:rFonts w:ascii="Verdana" w:hAnsi="Verdana" w:cs="Calibri"/>
          <w:color w:val="000000"/>
          <w:sz w:val="18"/>
          <w:szCs w:val="18"/>
          <w:lang w:val="es-MX" w:eastAsia="en-US"/>
        </w:rPr>
        <w:t xml:space="preserve"> </w:t>
      </w:r>
      <w:r>
        <w:rPr>
          <w:rFonts w:ascii="Verdana" w:hAnsi="Verdana" w:cs="Arial"/>
          <w:bCs/>
          <w:color w:val="000000"/>
          <w:sz w:val="18"/>
          <w:szCs w:val="18"/>
          <w:lang w:val="es-MX" w:eastAsia="en-US"/>
        </w:rPr>
        <w:t xml:space="preserve">Para fines de consulta, </w:t>
      </w:r>
      <w:r w:rsidRPr="00381B81">
        <w:rPr>
          <w:rFonts w:ascii="Verdana" w:hAnsi="Verdana" w:cs="Calibri"/>
          <w:color w:val="000000"/>
          <w:sz w:val="18"/>
          <w:szCs w:val="18"/>
          <w:lang w:val="es-MX" w:eastAsia="en-US"/>
        </w:rPr>
        <w:t xml:space="preserve">el </w:t>
      </w:r>
      <w:r w:rsidRPr="00381B81">
        <w:rPr>
          <w:rFonts w:ascii="Verdana" w:hAnsi="Verdana" w:cs="Calibri"/>
          <w:bCs/>
          <w:color w:val="000000"/>
          <w:sz w:val="18"/>
          <w:szCs w:val="18"/>
          <w:lang w:val="es-MX" w:eastAsia="en-US"/>
        </w:rPr>
        <w:t>COMPRADOR</w:t>
      </w:r>
      <w:r w:rsidRPr="00381B81">
        <w:rPr>
          <w:rFonts w:ascii="Verdana" w:hAnsi="Verdana" w:cs="Calibri"/>
          <w:color w:val="000000"/>
          <w:sz w:val="18"/>
          <w:szCs w:val="18"/>
          <w:lang w:val="es-MX" w:eastAsia="en-US"/>
        </w:rPr>
        <w:t xml:space="preserve"> </w:t>
      </w:r>
      <w:r>
        <w:rPr>
          <w:rFonts w:ascii="Verdana" w:hAnsi="Verdana" w:cs="Calibri"/>
          <w:color w:val="000000"/>
          <w:sz w:val="18"/>
          <w:szCs w:val="18"/>
          <w:lang w:val="es-MX" w:eastAsia="en-US"/>
        </w:rPr>
        <w:lastRenderedPageBreak/>
        <w:t xml:space="preserve">deberá </w:t>
      </w:r>
      <w:r w:rsidRPr="00381B81">
        <w:rPr>
          <w:rFonts w:ascii="Verdana" w:hAnsi="Verdana" w:cs="Calibri"/>
          <w:color w:val="000000"/>
          <w:sz w:val="18"/>
          <w:szCs w:val="18"/>
          <w:lang w:val="es-MX" w:eastAsia="en-US"/>
        </w:rPr>
        <w:t xml:space="preserve">asegurar </w:t>
      </w:r>
      <w:r>
        <w:rPr>
          <w:rFonts w:ascii="Verdana" w:hAnsi="Verdana" w:cs="Calibri"/>
          <w:color w:val="000000"/>
          <w:sz w:val="18"/>
          <w:szCs w:val="18"/>
          <w:lang w:val="es-MX" w:eastAsia="en-US"/>
        </w:rPr>
        <w:t xml:space="preserve">el </w:t>
      </w:r>
      <w:r w:rsidRPr="00381B81">
        <w:rPr>
          <w:rFonts w:ascii="Verdana" w:hAnsi="Verdana" w:cs="Calibri"/>
          <w:color w:val="000000"/>
          <w:sz w:val="18"/>
          <w:szCs w:val="18"/>
          <w:lang w:val="es-MX" w:eastAsia="en-US"/>
        </w:rPr>
        <w:t xml:space="preserve">registro en el portal de facturación electrónica de acuerdo a las instrucciones informadas por EL </w:t>
      </w:r>
      <w:r w:rsidRPr="009F49D8">
        <w:rPr>
          <w:rFonts w:ascii="Verdana" w:hAnsi="Verdana" w:cs="Calibri"/>
          <w:bCs/>
          <w:color w:val="000000"/>
          <w:sz w:val="18"/>
          <w:szCs w:val="18"/>
          <w:lang w:val="es-MX" w:eastAsia="en-US"/>
        </w:rPr>
        <w:t>VENDEDOR</w:t>
      </w:r>
      <w:r>
        <w:rPr>
          <w:rFonts w:ascii="Verdana" w:hAnsi="Verdana" w:cs="Calibri"/>
          <w:bCs/>
          <w:color w:val="000000"/>
          <w:sz w:val="18"/>
          <w:szCs w:val="18"/>
          <w:lang w:val="es-MX" w:eastAsia="en-US"/>
        </w:rPr>
        <w:t xml:space="preserve">. En </w:t>
      </w:r>
      <w:r w:rsidRPr="001E54B6">
        <w:rPr>
          <w:rFonts w:ascii="Verdana" w:hAnsi="Verdana" w:cs="Calibri"/>
          <w:color w:val="000000"/>
          <w:sz w:val="18"/>
          <w:szCs w:val="18"/>
          <w:lang w:val="es-MX" w:eastAsia="en-US"/>
        </w:rPr>
        <w:t xml:space="preserve">caso de que el portal no se encuentre en funcionamiento EL </w:t>
      </w:r>
      <w:r w:rsidRPr="001E54B6">
        <w:rPr>
          <w:rFonts w:ascii="Verdana" w:hAnsi="Verdana" w:cs="Calibri"/>
          <w:bCs/>
          <w:color w:val="000000"/>
          <w:sz w:val="18"/>
          <w:szCs w:val="18"/>
          <w:lang w:val="es-MX" w:eastAsia="en-US"/>
        </w:rPr>
        <w:t>VENDEDOR</w:t>
      </w:r>
      <w:r w:rsidRPr="001E54B6">
        <w:rPr>
          <w:rFonts w:ascii="Verdana" w:hAnsi="Verdana" w:cs="Calibri"/>
          <w:color w:val="000000"/>
          <w:sz w:val="18"/>
          <w:szCs w:val="18"/>
          <w:lang w:val="es-MX" w:eastAsia="en-US"/>
        </w:rPr>
        <w:t xml:space="preserve"> informará a EL </w:t>
      </w:r>
      <w:r w:rsidRPr="001E54B6">
        <w:rPr>
          <w:rFonts w:ascii="Verdana" w:hAnsi="Verdana" w:cs="Calibri"/>
          <w:bCs/>
          <w:color w:val="000000"/>
          <w:sz w:val="18"/>
          <w:szCs w:val="18"/>
          <w:lang w:val="es-MX" w:eastAsia="en-US"/>
        </w:rPr>
        <w:t>COMPRADOR</w:t>
      </w:r>
      <w:r w:rsidRPr="001E54B6">
        <w:rPr>
          <w:rFonts w:ascii="Verdana" w:hAnsi="Verdana" w:cs="Calibri"/>
          <w:color w:val="000000"/>
          <w:sz w:val="18"/>
          <w:szCs w:val="18"/>
          <w:lang w:val="es-MX" w:eastAsia="en-US"/>
        </w:rPr>
        <w:t xml:space="preserve"> el plan alterno de envío de facturas. </w:t>
      </w:r>
    </w:p>
    <w:p w14:paraId="551C647E" w14:textId="77777777" w:rsidR="006D12A6" w:rsidRPr="001E54B6" w:rsidRDefault="006D12A6" w:rsidP="006D12A6">
      <w:pPr>
        <w:pStyle w:val="xmsonormal"/>
        <w:jc w:val="both"/>
        <w:rPr>
          <w:rFonts w:ascii="Verdana" w:hAnsi="Verdana" w:cs="Calibri"/>
          <w:color w:val="000000"/>
          <w:sz w:val="18"/>
          <w:szCs w:val="18"/>
          <w:lang w:val="es-MX" w:eastAsia="en-US"/>
        </w:rPr>
      </w:pPr>
    </w:p>
    <w:p w14:paraId="3D482378" w14:textId="77777777" w:rsidR="006D12A6" w:rsidRPr="001E54B6" w:rsidRDefault="006D12A6" w:rsidP="006D12A6">
      <w:pPr>
        <w:rPr>
          <w:rFonts w:ascii="Verdana" w:hAnsi="Verdana" w:cs="Calibri"/>
          <w:color w:val="000000"/>
          <w:sz w:val="18"/>
          <w:szCs w:val="18"/>
          <w:lang w:val="es-MX"/>
        </w:rPr>
      </w:pPr>
      <w:r w:rsidRPr="001E54B6">
        <w:rPr>
          <w:rFonts w:ascii="Verdana" w:hAnsi="Verdana" w:cs="Calibri"/>
          <w:color w:val="000000"/>
          <w:sz w:val="18"/>
          <w:szCs w:val="18"/>
          <w:lang w:val="es-MX"/>
        </w:rPr>
        <w:t>En caso de presentarse ajustes a la facturación emitida por EL VENDEDOR, estos serán realizados mediante notas débito y/o crédito, siempre y cuando se efectúen dentro de los cinco meses siguientes a la emisión de la factura. Las notas crédito deberán ser aplicadas por parte de EL COMPRADOR a la factura emitida por EL VENDEDOR que esté más próxima a su vencimiento. El plazo para pago de las notas débito será la fecha más tardía entre la fecha de la factura emitida por EL VENDEDOR que esté más próxima a su vencimiento o diez (10) Días después de la fecha de emisión de la nota débito. Para efectos de ajustes a la facturación se usará la misma TRM que haya sido empleada en la realización de la factura inicial.</w:t>
      </w:r>
    </w:p>
    <w:p w14:paraId="13858970" w14:textId="77777777" w:rsidR="006D12A6" w:rsidRPr="001E54B6" w:rsidRDefault="006D12A6" w:rsidP="006D12A6">
      <w:pPr>
        <w:rPr>
          <w:rFonts w:ascii="Verdana" w:hAnsi="Verdana" w:cs="Calibri"/>
          <w:color w:val="000000"/>
          <w:sz w:val="18"/>
          <w:szCs w:val="18"/>
          <w:lang w:val="es-MX"/>
        </w:rPr>
      </w:pPr>
    </w:p>
    <w:p w14:paraId="04F6552C" w14:textId="7BD7DD14" w:rsidR="006D12A6" w:rsidRPr="001E54B6" w:rsidRDefault="006D12A6" w:rsidP="006D12A6">
      <w:pPr>
        <w:pStyle w:val="Prrafodelista"/>
        <w:ind w:left="0"/>
        <w:rPr>
          <w:rFonts w:ascii="Verdana" w:eastAsiaTheme="minorHAnsi" w:hAnsi="Verdana" w:cs="Calibri"/>
          <w:color w:val="000000"/>
          <w:sz w:val="18"/>
          <w:szCs w:val="18"/>
          <w:lang w:val="es-MX"/>
        </w:rPr>
      </w:pPr>
      <w:r w:rsidRPr="001E54B6">
        <w:rPr>
          <w:rFonts w:ascii="Verdana" w:hAnsi="Verdana" w:cs="Calibri"/>
          <w:b/>
          <w:color w:val="000000"/>
          <w:sz w:val="18"/>
          <w:szCs w:val="18"/>
          <w:lang w:val="es-MX"/>
        </w:rPr>
        <w:t>PARÁGRAFO PRIMERO</w:t>
      </w:r>
      <w:r w:rsidRPr="001E54B6">
        <w:rPr>
          <w:rFonts w:ascii="Verdana" w:hAnsi="Verdana" w:cs="Calibri"/>
          <w:color w:val="000000"/>
          <w:sz w:val="18"/>
          <w:szCs w:val="18"/>
          <w:lang w:val="es-MX"/>
        </w:rPr>
        <w:t xml:space="preserve">: </w:t>
      </w:r>
      <w:r w:rsidRPr="001E54B6">
        <w:rPr>
          <w:rFonts w:ascii="Verdana" w:eastAsiaTheme="minorHAnsi" w:hAnsi="Verdana" w:cs="Calibri"/>
          <w:color w:val="000000"/>
          <w:sz w:val="18"/>
          <w:szCs w:val="18"/>
          <w:lang w:val="es-MX"/>
        </w:rPr>
        <w:t>La sumatoria de las CDSA Corregidas se incluirá en la factura de suministro como conceptos independientes. El valor a pagar por concepto de la CD</w:t>
      </w:r>
      <w:r>
        <w:rPr>
          <w:rFonts w:ascii="Verdana" w:eastAsiaTheme="minorHAnsi" w:hAnsi="Verdana" w:cs="Calibri"/>
          <w:color w:val="000000"/>
          <w:sz w:val="18"/>
          <w:szCs w:val="18"/>
          <w:lang w:val="es-MX"/>
        </w:rPr>
        <w:t>SA Corregida</w:t>
      </w:r>
      <w:r w:rsidRPr="001E54B6">
        <w:rPr>
          <w:rFonts w:ascii="Verdana" w:eastAsiaTheme="minorHAnsi" w:hAnsi="Verdana" w:cs="Calibri"/>
          <w:color w:val="000000"/>
          <w:sz w:val="18"/>
          <w:szCs w:val="18"/>
          <w:lang w:val="es-MX"/>
        </w:rPr>
        <w:t xml:space="preserve"> se establecerá multiplicando dicha cantidad, expresada en Energía, por el precio vigente del Mes del cual se está calculando la CD</w:t>
      </w:r>
      <w:r>
        <w:rPr>
          <w:rFonts w:ascii="Verdana" w:eastAsiaTheme="minorHAnsi" w:hAnsi="Verdana" w:cs="Calibri"/>
          <w:color w:val="000000"/>
          <w:sz w:val="18"/>
          <w:szCs w:val="18"/>
          <w:lang w:val="es-MX"/>
        </w:rPr>
        <w:t>SA</w:t>
      </w:r>
      <w:r w:rsidRPr="001E54B6">
        <w:rPr>
          <w:rFonts w:ascii="Verdana" w:eastAsiaTheme="minorHAnsi" w:hAnsi="Verdana" w:cs="Calibri"/>
          <w:color w:val="000000"/>
          <w:sz w:val="18"/>
          <w:szCs w:val="18"/>
          <w:lang w:val="es-MX"/>
        </w:rPr>
        <w:t>, por la TRM del último Día de</w:t>
      </w:r>
      <w:r>
        <w:rPr>
          <w:rFonts w:ascii="Verdana" w:eastAsiaTheme="minorHAnsi" w:hAnsi="Verdana" w:cs="Calibri"/>
          <w:color w:val="000000"/>
          <w:sz w:val="18"/>
          <w:szCs w:val="18"/>
          <w:lang w:val="es-MX"/>
        </w:rPr>
        <w:t xml:space="preserve">l </w:t>
      </w:r>
      <w:r w:rsidRPr="001E54B6">
        <w:rPr>
          <w:rFonts w:ascii="Verdana" w:eastAsiaTheme="minorHAnsi" w:hAnsi="Verdana" w:cs="Calibri"/>
          <w:color w:val="000000"/>
          <w:sz w:val="18"/>
          <w:szCs w:val="18"/>
          <w:lang w:val="es-MX"/>
        </w:rPr>
        <w:t>Mes</w:t>
      </w:r>
      <w:r>
        <w:rPr>
          <w:rFonts w:ascii="Verdana" w:eastAsiaTheme="minorHAnsi" w:hAnsi="Verdana" w:cs="Calibri"/>
          <w:color w:val="000000"/>
          <w:sz w:val="18"/>
          <w:szCs w:val="18"/>
          <w:lang w:val="es-MX"/>
        </w:rPr>
        <w:t xml:space="preserve"> de consumo que se está facturando</w:t>
      </w:r>
      <w:r w:rsidRPr="001E54B6">
        <w:rPr>
          <w:rFonts w:ascii="Verdana" w:eastAsiaTheme="minorHAnsi" w:hAnsi="Verdana" w:cs="Calibri"/>
          <w:color w:val="000000"/>
          <w:sz w:val="18"/>
          <w:szCs w:val="18"/>
          <w:lang w:val="es-MX"/>
        </w:rPr>
        <w:t>.</w:t>
      </w:r>
    </w:p>
    <w:p w14:paraId="792E3765" w14:textId="77777777" w:rsidR="006D12A6" w:rsidRPr="001E54B6" w:rsidRDefault="006D12A6" w:rsidP="006D12A6">
      <w:pPr>
        <w:pStyle w:val="Prrafodelista"/>
        <w:ind w:left="0"/>
        <w:rPr>
          <w:rFonts w:ascii="Verdana" w:eastAsiaTheme="minorHAnsi" w:hAnsi="Verdana" w:cs="Calibri"/>
          <w:color w:val="000000"/>
          <w:sz w:val="18"/>
          <w:szCs w:val="18"/>
          <w:lang w:val="es-MX"/>
        </w:rPr>
      </w:pPr>
    </w:p>
    <w:p w14:paraId="7D1029A7" w14:textId="30BFB517" w:rsidR="006D12A6" w:rsidRPr="001E54B6" w:rsidRDefault="006D12A6" w:rsidP="006D12A6">
      <w:pPr>
        <w:rPr>
          <w:rFonts w:ascii="Verdana" w:hAnsi="Verdana" w:cs="Calibri"/>
          <w:color w:val="000000"/>
          <w:sz w:val="18"/>
          <w:szCs w:val="18"/>
          <w:lang w:val="es-MX"/>
        </w:rPr>
      </w:pPr>
      <w:r w:rsidRPr="001E54B6">
        <w:rPr>
          <w:rFonts w:ascii="Verdana" w:hAnsi="Verdana" w:cs="Calibri"/>
          <w:b/>
          <w:color w:val="000000"/>
          <w:sz w:val="18"/>
          <w:szCs w:val="18"/>
          <w:lang w:val="es-MX"/>
        </w:rPr>
        <w:t>PARÁGRAFO SEGUNDO</w:t>
      </w:r>
      <w:r w:rsidRPr="001E54B6">
        <w:rPr>
          <w:rFonts w:ascii="Verdana" w:hAnsi="Verdana" w:cs="Calibri"/>
          <w:color w:val="000000"/>
          <w:sz w:val="18"/>
          <w:szCs w:val="18"/>
          <w:lang w:val="es-MX"/>
        </w:rPr>
        <w:t>: La CD</w:t>
      </w:r>
      <w:r>
        <w:rPr>
          <w:rFonts w:ascii="Verdana" w:hAnsi="Verdana" w:cs="Calibri"/>
          <w:color w:val="000000"/>
          <w:sz w:val="18"/>
          <w:szCs w:val="18"/>
          <w:lang w:val="es-MX"/>
        </w:rPr>
        <w:t>SA</w:t>
      </w:r>
      <w:r w:rsidRPr="001E54B6">
        <w:rPr>
          <w:rFonts w:ascii="Verdana" w:hAnsi="Verdana" w:cs="Calibri"/>
          <w:color w:val="000000"/>
          <w:sz w:val="18"/>
          <w:szCs w:val="18"/>
          <w:lang w:val="es-MX"/>
        </w:rPr>
        <w:t xml:space="preserve"> </w:t>
      </w:r>
      <w:r>
        <w:rPr>
          <w:rFonts w:ascii="Verdana" w:hAnsi="Verdana" w:cs="Calibri"/>
          <w:color w:val="000000"/>
          <w:sz w:val="18"/>
          <w:szCs w:val="18"/>
          <w:lang w:val="es-MX"/>
        </w:rPr>
        <w:t xml:space="preserve">Corregida </w:t>
      </w:r>
      <w:r w:rsidRPr="001E54B6">
        <w:rPr>
          <w:rFonts w:ascii="Verdana" w:hAnsi="Verdana" w:cs="Calibri"/>
          <w:color w:val="000000"/>
          <w:sz w:val="18"/>
          <w:szCs w:val="18"/>
          <w:lang w:val="es-MX"/>
        </w:rPr>
        <w:t xml:space="preserve">se calculará con base en las cantidades establecidas en </w:t>
      </w:r>
      <w:r w:rsidR="007D45B0">
        <w:rPr>
          <w:rFonts w:ascii="Verdana" w:hAnsi="Verdana" w:cs="Calibri"/>
          <w:color w:val="000000"/>
          <w:sz w:val="18"/>
          <w:szCs w:val="18"/>
          <w:lang w:val="es-MX"/>
        </w:rPr>
        <w:t>el</w:t>
      </w:r>
      <w:r w:rsidRPr="001E54B6">
        <w:rPr>
          <w:rFonts w:ascii="Verdana" w:hAnsi="Verdana" w:cs="Calibri"/>
          <w:color w:val="000000"/>
          <w:sz w:val="18"/>
          <w:szCs w:val="18"/>
          <w:lang w:val="es-MX"/>
        </w:rPr>
        <w:t xml:space="preserve"> </w:t>
      </w:r>
      <w:r w:rsidR="001931C2">
        <w:rPr>
          <w:rFonts w:ascii="Verdana" w:hAnsi="Verdana" w:cs="Calibri"/>
          <w:color w:val="000000"/>
          <w:sz w:val="18"/>
          <w:szCs w:val="18"/>
          <w:lang w:val="es-MX"/>
        </w:rPr>
        <w:t>Numeral</w:t>
      </w:r>
      <w:r w:rsidR="001931C2" w:rsidRPr="001E54B6">
        <w:rPr>
          <w:rFonts w:ascii="Verdana" w:hAnsi="Verdana" w:cs="Calibri"/>
          <w:color w:val="000000"/>
          <w:sz w:val="18"/>
          <w:szCs w:val="18"/>
          <w:lang w:val="es-MX"/>
        </w:rPr>
        <w:t xml:space="preserve"> </w:t>
      </w:r>
      <w:r w:rsidRPr="001E54B6">
        <w:rPr>
          <w:rFonts w:ascii="Verdana" w:hAnsi="Verdana" w:cs="Calibri"/>
          <w:color w:val="000000"/>
          <w:sz w:val="18"/>
          <w:szCs w:val="18"/>
          <w:lang w:val="es-MX"/>
        </w:rPr>
        <w:t>VI de las Condiciones Particulares del Contrato.</w:t>
      </w:r>
    </w:p>
    <w:p w14:paraId="701AF78E" w14:textId="77777777" w:rsidR="006D12A6" w:rsidRPr="001E54B6" w:rsidRDefault="006D12A6" w:rsidP="006D12A6">
      <w:pPr>
        <w:rPr>
          <w:rFonts w:ascii="Verdana" w:hAnsi="Verdana" w:cs="Calibri"/>
          <w:color w:val="000000"/>
          <w:sz w:val="18"/>
          <w:szCs w:val="18"/>
          <w:lang w:val="es-MX"/>
        </w:rPr>
      </w:pPr>
    </w:p>
    <w:p w14:paraId="55980795" w14:textId="77777777" w:rsidR="006D12A6" w:rsidRPr="001E54B6" w:rsidRDefault="006D12A6" w:rsidP="006D12A6">
      <w:pPr>
        <w:ind w:right="66"/>
        <w:contextualSpacing/>
        <w:rPr>
          <w:rFonts w:ascii="Verdana" w:hAnsi="Verdana" w:cs="Calibri"/>
          <w:color w:val="000000"/>
          <w:sz w:val="18"/>
          <w:szCs w:val="18"/>
          <w:lang w:val="es-MX"/>
        </w:rPr>
      </w:pPr>
      <w:r w:rsidRPr="001E54B6">
        <w:rPr>
          <w:rFonts w:ascii="Verdana" w:hAnsi="Verdana" w:cs="Calibri"/>
          <w:b/>
          <w:color w:val="000000"/>
          <w:sz w:val="18"/>
          <w:szCs w:val="18"/>
          <w:lang w:val="es-MX"/>
        </w:rPr>
        <w:t>PARÁGRAFO TERCERO</w:t>
      </w:r>
      <w:r w:rsidRPr="001E54B6">
        <w:rPr>
          <w:rFonts w:ascii="Verdana" w:hAnsi="Verdana" w:cs="Calibri"/>
          <w:color w:val="000000"/>
          <w:sz w:val="18"/>
          <w:szCs w:val="18"/>
          <w:lang w:val="es-MX"/>
        </w:rPr>
        <w:t>: Tanto el COMPRADOR como el VENDEDOR entienden que las facturas emitidas, así como el presente Contrato, prestan mérito ejecutivo para todos los fines pertinentes. El COMPRADOR y el VENDEDOR renuncian expresamente a los requerimientos privados o judiciales de constitución en mora.</w:t>
      </w:r>
    </w:p>
    <w:p w14:paraId="4467C8DA" w14:textId="77777777" w:rsidR="006D12A6" w:rsidRPr="001E54B6" w:rsidRDefault="006D12A6" w:rsidP="006D12A6">
      <w:pPr>
        <w:ind w:right="66"/>
        <w:contextualSpacing/>
        <w:rPr>
          <w:rFonts w:ascii="Verdana" w:hAnsi="Verdana" w:cs="Calibri"/>
          <w:color w:val="000000"/>
          <w:sz w:val="18"/>
          <w:szCs w:val="18"/>
          <w:lang w:val="es-MX"/>
        </w:rPr>
      </w:pPr>
    </w:p>
    <w:p w14:paraId="5C913859" w14:textId="77777777" w:rsidR="006D12A6" w:rsidRPr="001E54B6" w:rsidRDefault="006D12A6" w:rsidP="006D12A6">
      <w:pPr>
        <w:rPr>
          <w:rFonts w:ascii="Verdana" w:hAnsi="Verdana" w:cs="Calibri"/>
          <w:color w:val="000000"/>
          <w:sz w:val="18"/>
          <w:szCs w:val="18"/>
          <w:lang w:val="es-MX"/>
        </w:rPr>
      </w:pPr>
      <w:r w:rsidRPr="001E54B6">
        <w:rPr>
          <w:rFonts w:ascii="Verdana" w:hAnsi="Verdana" w:cs="Calibri"/>
          <w:b/>
          <w:color w:val="000000"/>
          <w:sz w:val="18"/>
          <w:szCs w:val="18"/>
          <w:lang w:val="es-MX"/>
        </w:rPr>
        <w:t>PARÁGRAFO CUARTO</w:t>
      </w:r>
      <w:r w:rsidRPr="001E54B6">
        <w:rPr>
          <w:rFonts w:ascii="Verdana" w:hAnsi="Verdana" w:cs="Calibri"/>
          <w:color w:val="000000"/>
          <w:sz w:val="18"/>
          <w:szCs w:val="18"/>
          <w:lang w:val="es-MX"/>
        </w:rPr>
        <w:t xml:space="preserve">: Todas las sumas denominadas en Dólares bajo el presente Contrato deberán convertirse a Pesos Colombianos, utilizando la TRM del último Día del Mes de consumo que se está facturando. </w:t>
      </w:r>
    </w:p>
    <w:p w14:paraId="4A2B906A" w14:textId="77777777" w:rsidR="006D12A6" w:rsidRPr="001E54B6" w:rsidRDefault="006D12A6" w:rsidP="006D12A6">
      <w:pPr>
        <w:rPr>
          <w:rFonts w:ascii="Verdana" w:hAnsi="Verdana" w:cs="Calibri"/>
          <w:b/>
          <w:color w:val="000000"/>
          <w:sz w:val="18"/>
          <w:szCs w:val="18"/>
          <w:lang w:val="es-MX"/>
        </w:rPr>
      </w:pPr>
    </w:p>
    <w:p w14:paraId="0450036F" w14:textId="77777777" w:rsidR="006D12A6" w:rsidRPr="001E54B6" w:rsidRDefault="006D12A6" w:rsidP="006D12A6">
      <w:pPr>
        <w:rPr>
          <w:rFonts w:ascii="Verdana" w:hAnsi="Verdana" w:cs="Calibri"/>
          <w:color w:val="000000"/>
          <w:sz w:val="18"/>
          <w:szCs w:val="18"/>
          <w:lang w:val="es-MX"/>
        </w:rPr>
      </w:pPr>
      <w:r w:rsidRPr="001E54B6">
        <w:rPr>
          <w:rFonts w:ascii="Verdana" w:hAnsi="Verdana" w:cs="Calibri"/>
          <w:b/>
          <w:color w:val="000000"/>
          <w:sz w:val="18"/>
          <w:szCs w:val="18"/>
          <w:lang w:val="es-MX"/>
        </w:rPr>
        <w:t>PARÁGRAFO QUINTO</w:t>
      </w:r>
      <w:r w:rsidRPr="001E54B6">
        <w:rPr>
          <w:rFonts w:ascii="Verdana" w:hAnsi="Verdana" w:cs="Calibri"/>
          <w:color w:val="000000"/>
          <w:sz w:val="18"/>
          <w:szCs w:val="18"/>
          <w:lang w:val="es-MX"/>
        </w:rPr>
        <w:t xml:space="preserve">: De acuerdo con lo estipulado en el numeral 9.1.2.1 de las presentes Condiciones Generales, relativo al pago anticipado, en el evento que EL COMPRADOR opte por ésta opción, las facturas de Gas tendrán como fecha de vencimiento el Día de emisión de la mismas en el portal de facturación electrónica del </w:t>
      </w:r>
      <w:r w:rsidRPr="001E54B6">
        <w:rPr>
          <w:rFonts w:ascii="Verdana" w:hAnsi="Verdana" w:cs="Calibri"/>
          <w:bCs/>
          <w:color w:val="000000"/>
          <w:sz w:val="18"/>
          <w:szCs w:val="18"/>
          <w:lang w:val="es-MX"/>
        </w:rPr>
        <w:t>VENDEDOR</w:t>
      </w:r>
      <w:r w:rsidRPr="001E54B6">
        <w:rPr>
          <w:rFonts w:ascii="Verdana" w:hAnsi="Verdana" w:cs="Calibri"/>
          <w:color w:val="000000"/>
          <w:sz w:val="18"/>
          <w:szCs w:val="18"/>
          <w:lang w:val="es-MX"/>
        </w:rPr>
        <w:t>.</w:t>
      </w:r>
    </w:p>
    <w:p w14:paraId="0CA07366" w14:textId="77777777" w:rsidR="006D12A6" w:rsidRPr="001E54B6" w:rsidRDefault="006D12A6" w:rsidP="006D12A6">
      <w:pPr>
        <w:rPr>
          <w:rFonts w:ascii="Verdana" w:hAnsi="Verdana" w:cs="Calibri"/>
          <w:color w:val="000000"/>
          <w:sz w:val="18"/>
          <w:szCs w:val="18"/>
          <w:lang w:val="es-MX"/>
        </w:rPr>
      </w:pPr>
    </w:p>
    <w:p w14:paraId="0277BAC5" w14:textId="77777777" w:rsidR="006D12A6" w:rsidRPr="001E54B6" w:rsidRDefault="006D12A6" w:rsidP="006D12A6">
      <w:pPr>
        <w:rPr>
          <w:rFonts w:ascii="Verdana" w:hAnsi="Verdana" w:cs="Calibri"/>
          <w:color w:val="000000"/>
          <w:sz w:val="18"/>
          <w:szCs w:val="18"/>
          <w:lang w:val="es-MX"/>
        </w:rPr>
      </w:pPr>
      <w:r w:rsidRPr="001E54B6">
        <w:rPr>
          <w:rFonts w:ascii="Verdana" w:hAnsi="Verdana" w:cs="Calibri"/>
          <w:b/>
          <w:color w:val="000000"/>
          <w:sz w:val="18"/>
          <w:szCs w:val="18"/>
          <w:lang w:val="es-MX"/>
        </w:rPr>
        <w:t>PARÁGRAFO</w:t>
      </w:r>
      <w:r w:rsidRPr="001E54B6">
        <w:rPr>
          <w:rFonts w:ascii="Verdana" w:hAnsi="Verdana" w:cs="Calibri"/>
          <w:color w:val="000000"/>
          <w:sz w:val="18"/>
          <w:szCs w:val="18"/>
          <w:lang w:val="es-MX"/>
        </w:rPr>
        <w:t xml:space="preserve"> </w:t>
      </w:r>
      <w:r w:rsidRPr="001E54B6">
        <w:rPr>
          <w:rFonts w:ascii="Verdana" w:hAnsi="Verdana" w:cs="Calibri"/>
          <w:b/>
          <w:color w:val="000000"/>
          <w:sz w:val="18"/>
          <w:szCs w:val="18"/>
          <w:lang w:val="es-MX"/>
        </w:rPr>
        <w:t>SEXTO</w:t>
      </w:r>
      <w:r w:rsidRPr="001E54B6">
        <w:rPr>
          <w:rFonts w:ascii="Verdana" w:hAnsi="Verdana" w:cs="Calibri"/>
          <w:color w:val="000000"/>
          <w:sz w:val="18"/>
          <w:szCs w:val="18"/>
          <w:lang w:val="es-MX"/>
        </w:rPr>
        <w:t>: El retraso en la emisión de la factura por parte de EL VENDEDOR no afectará la vigencia o los valores/montos de la(s) Garantía(s) presentadas por EL COMPRADOR a EL VENDEDOR en cumplimiento de lo señalado en la Cláusula Décima relativa a Garantías de las presentes Condiciones Generales.</w:t>
      </w:r>
    </w:p>
    <w:p w14:paraId="4644B936" w14:textId="77777777" w:rsidR="006D12A6" w:rsidRPr="001E54B6" w:rsidRDefault="006D12A6" w:rsidP="006D12A6">
      <w:pPr>
        <w:pStyle w:val="xmsonormal"/>
        <w:jc w:val="both"/>
        <w:rPr>
          <w:rFonts w:ascii="Verdana" w:hAnsi="Verdana" w:cs="Calibri"/>
          <w:color w:val="000000"/>
          <w:sz w:val="18"/>
          <w:szCs w:val="18"/>
          <w:lang w:eastAsia="en-US"/>
        </w:rPr>
      </w:pPr>
    </w:p>
    <w:p w14:paraId="55821573" w14:textId="77777777" w:rsidR="006D12A6" w:rsidRPr="001E54B6" w:rsidRDefault="006D12A6" w:rsidP="006D12A6">
      <w:pPr>
        <w:rPr>
          <w:rFonts w:ascii="Verdana" w:hAnsi="Verdana"/>
          <w:b/>
          <w:iCs/>
          <w:sz w:val="18"/>
          <w:szCs w:val="18"/>
        </w:rPr>
      </w:pPr>
      <w:r w:rsidRPr="001E54B6">
        <w:rPr>
          <w:rFonts w:ascii="Verdana" w:hAnsi="Verdana"/>
          <w:b/>
          <w:iCs/>
          <w:sz w:val="18"/>
          <w:szCs w:val="18"/>
        </w:rPr>
        <w:t>9.1.1.1 Objeciones en la Facturación.</w:t>
      </w:r>
    </w:p>
    <w:p w14:paraId="7A7DBC88" w14:textId="77777777" w:rsidR="006D12A6" w:rsidRPr="001E54B6" w:rsidRDefault="006D12A6" w:rsidP="006D12A6">
      <w:pPr>
        <w:rPr>
          <w:rFonts w:ascii="Verdana" w:hAnsi="Verdana" w:cs="Calibri"/>
          <w:sz w:val="18"/>
          <w:szCs w:val="18"/>
          <w:lang w:val="es-ES"/>
        </w:rPr>
      </w:pPr>
    </w:p>
    <w:p w14:paraId="44B6B2DB" w14:textId="77777777" w:rsidR="006D12A6" w:rsidRPr="001E54B6" w:rsidRDefault="006D12A6" w:rsidP="006D12A6">
      <w:pPr>
        <w:rPr>
          <w:rFonts w:ascii="Verdana" w:hAnsi="Verdana"/>
          <w:sz w:val="18"/>
          <w:szCs w:val="18"/>
          <w:lang w:val="es-MX"/>
        </w:rPr>
      </w:pPr>
      <w:r w:rsidRPr="001E54B6">
        <w:rPr>
          <w:rFonts w:ascii="Verdana" w:hAnsi="Verdana" w:cs="Calibri"/>
          <w:sz w:val="18"/>
          <w:szCs w:val="18"/>
          <w:lang w:val="es-ES"/>
        </w:rPr>
        <w:t>En el evento de desacuerdo respecto de una factura, el</w:t>
      </w:r>
      <w:r w:rsidRPr="001E54B6">
        <w:rPr>
          <w:rFonts w:ascii="Verdana" w:hAnsi="Verdana" w:cs="Calibri"/>
          <w:bCs/>
          <w:sz w:val="18"/>
          <w:szCs w:val="18"/>
          <w:lang w:val="es-ES"/>
        </w:rPr>
        <w:t xml:space="preserve"> COMPRADOR</w:t>
      </w:r>
      <w:r w:rsidRPr="001E54B6">
        <w:rPr>
          <w:rFonts w:ascii="Verdana" w:hAnsi="Verdana" w:cs="Calibri"/>
          <w:sz w:val="18"/>
          <w:szCs w:val="18"/>
          <w:lang w:val="es-ES"/>
        </w:rPr>
        <w:t xml:space="preserve"> deberá, en primera instancia, presentar su reclamo formal junto a los documentos de soporte cuando aplique ante el</w:t>
      </w:r>
      <w:r w:rsidRPr="001E54B6">
        <w:rPr>
          <w:rFonts w:ascii="Verdana" w:hAnsi="Verdana" w:cs="Calibri"/>
          <w:bCs/>
          <w:sz w:val="18"/>
          <w:szCs w:val="18"/>
          <w:lang w:val="es-ES"/>
        </w:rPr>
        <w:t xml:space="preserve"> VENDEDOR</w:t>
      </w:r>
      <w:r w:rsidRPr="001E54B6">
        <w:rPr>
          <w:rFonts w:ascii="Verdana" w:hAnsi="Verdana" w:cs="Calibri"/>
          <w:sz w:val="18"/>
          <w:szCs w:val="18"/>
          <w:lang w:val="es-ES"/>
        </w:rPr>
        <w:t xml:space="preserve">, </w:t>
      </w:r>
      <w:r w:rsidRPr="001E54B6">
        <w:rPr>
          <w:rFonts w:ascii="Verdana" w:hAnsi="Verdana"/>
          <w:sz w:val="18"/>
          <w:szCs w:val="18"/>
          <w:lang w:val="es-MX"/>
        </w:rPr>
        <w:t xml:space="preserve">para lo cual dispondrá de un período de tres (3) días hábiles contados a partir del día hábil siguiente en que la factura </w:t>
      </w:r>
      <w:r>
        <w:rPr>
          <w:rFonts w:ascii="Verdana" w:hAnsi="Verdana" w:cs="Arial"/>
          <w:sz w:val="18"/>
          <w:szCs w:val="18"/>
          <w:lang w:val="es-MX"/>
        </w:rPr>
        <w:t>sea recibida por parte del COMPRADOR</w:t>
      </w:r>
      <w:r w:rsidRPr="001E54B6">
        <w:rPr>
          <w:rFonts w:ascii="Verdana" w:hAnsi="Verdana"/>
          <w:sz w:val="18"/>
          <w:szCs w:val="18"/>
          <w:lang w:val="es-MX"/>
        </w:rPr>
        <w:t xml:space="preserve">, para revisarla u objetarla. Las sumas objetadas podrán ser retenidas por parte del COMPRADOR, pero estará obligado a cancelar en la fecha establecida la parte de la factura sobre la cual no exista desacuerdo. </w:t>
      </w:r>
    </w:p>
    <w:p w14:paraId="2FF8425E" w14:textId="77777777" w:rsidR="006D12A6" w:rsidRPr="001E54B6" w:rsidRDefault="006D12A6" w:rsidP="006D12A6">
      <w:pPr>
        <w:rPr>
          <w:rFonts w:ascii="Verdana" w:hAnsi="Verdana"/>
          <w:sz w:val="18"/>
          <w:szCs w:val="18"/>
          <w:lang w:val="es-MX"/>
        </w:rPr>
      </w:pPr>
    </w:p>
    <w:p w14:paraId="6216DC93" w14:textId="77777777" w:rsidR="006D12A6" w:rsidRPr="001E54B6" w:rsidRDefault="006D12A6" w:rsidP="006D12A6">
      <w:pPr>
        <w:rPr>
          <w:rFonts w:ascii="Verdana" w:hAnsi="Verdana" w:cs="Arial"/>
          <w:sz w:val="18"/>
          <w:szCs w:val="18"/>
        </w:rPr>
      </w:pPr>
      <w:r w:rsidRPr="001E54B6">
        <w:rPr>
          <w:rFonts w:ascii="Verdana" w:hAnsi="Verdana" w:cs="Arial"/>
          <w:sz w:val="18"/>
          <w:szCs w:val="18"/>
        </w:rPr>
        <w:t>La objeción procederá cuando se presenten errores aritméticos, valores incorrectos, fecha de vencimiento incorrecta o cobro de conceptos no autorizados por la regulación. En estos casos se podrá glosar la factura, indicando claramente el valor objetado y el motivo.</w:t>
      </w:r>
    </w:p>
    <w:p w14:paraId="2218D7BC" w14:textId="77777777" w:rsidR="006D12A6" w:rsidRPr="001E54B6" w:rsidRDefault="006D12A6" w:rsidP="006D12A6">
      <w:pPr>
        <w:rPr>
          <w:rFonts w:ascii="Verdana" w:hAnsi="Verdana"/>
          <w:sz w:val="18"/>
          <w:szCs w:val="18"/>
          <w:lang w:val="es-MX"/>
        </w:rPr>
      </w:pPr>
    </w:p>
    <w:p w14:paraId="2E190317" w14:textId="77777777" w:rsidR="006D12A6" w:rsidRPr="001E54B6" w:rsidRDefault="006D12A6" w:rsidP="006D12A6">
      <w:pPr>
        <w:rPr>
          <w:rFonts w:ascii="Verdana" w:hAnsi="Verdana"/>
          <w:sz w:val="18"/>
          <w:szCs w:val="18"/>
          <w:lang w:val="es-MX"/>
        </w:rPr>
      </w:pPr>
      <w:r w:rsidRPr="001E54B6">
        <w:rPr>
          <w:rFonts w:ascii="Verdana" w:hAnsi="Verdana"/>
          <w:sz w:val="18"/>
          <w:szCs w:val="18"/>
          <w:lang w:val="es-MX"/>
        </w:rPr>
        <w:t>El COMPRADOR informará al VENDEDOR, dentro del plazo previsto, sobre cualquier factura que sea objetada para que sea ajustada y corregida, especificando claramente las partidas que deban ser ajustadas o corregidas, las razones correspondientes y</w:t>
      </w:r>
      <w:r w:rsidRPr="001E54B6">
        <w:rPr>
          <w:rFonts w:ascii="Verdana" w:hAnsi="Verdana" w:cs="Calibri"/>
          <w:sz w:val="18"/>
          <w:szCs w:val="18"/>
          <w:lang w:val="es-ES"/>
        </w:rPr>
        <w:t xml:space="preserve"> los documentos de soporte en los casos que aplique</w:t>
      </w:r>
      <w:r w:rsidRPr="001E54B6">
        <w:rPr>
          <w:rFonts w:ascii="Verdana" w:hAnsi="Verdana"/>
          <w:sz w:val="18"/>
          <w:szCs w:val="18"/>
          <w:lang w:val="es-MX"/>
        </w:rPr>
        <w:t xml:space="preserve">. El VENDEDOR deberá responder la objeción dentro de los tres (3) días hábiles siguientes al recibo de la misma, salvo que las Partes determinen de común acuerdo ampliar este plazo si la complejidad de la objeción o cualquier otra circunstancia razonable así lo recomienda. </w:t>
      </w:r>
    </w:p>
    <w:p w14:paraId="10986140" w14:textId="77777777" w:rsidR="006D12A6" w:rsidRPr="001E54B6" w:rsidRDefault="006D12A6" w:rsidP="006D12A6">
      <w:pPr>
        <w:rPr>
          <w:rFonts w:ascii="Verdana" w:hAnsi="Verdana"/>
          <w:sz w:val="18"/>
          <w:szCs w:val="18"/>
          <w:lang w:val="es-MX"/>
        </w:rPr>
      </w:pPr>
    </w:p>
    <w:p w14:paraId="40D78A33" w14:textId="77777777" w:rsidR="006D12A6" w:rsidRPr="001E54B6" w:rsidRDefault="006D12A6" w:rsidP="006D12A6">
      <w:pPr>
        <w:rPr>
          <w:rFonts w:ascii="Verdana" w:hAnsi="Verdana"/>
          <w:sz w:val="18"/>
          <w:szCs w:val="18"/>
          <w:lang w:val="es-MX"/>
        </w:rPr>
      </w:pPr>
      <w:r w:rsidRPr="001E54B6">
        <w:rPr>
          <w:rFonts w:ascii="Verdana" w:hAnsi="Verdana"/>
          <w:sz w:val="18"/>
          <w:szCs w:val="18"/>
          <w:lang w:val="es-MX"/>
        </w:rPr>
        <w:lastRenderedPageBreak/>
        <w:t>En caso de que la objeción sobre la(s) factura(s) sea resuelta a favor del COMPRADOR, el VENDEDOR emitirá una nota crédito por el valor correspondiente.</w:t>
      </w:r>
    </w:p>
    <w:p w14:paraId="27DD97FA" w14:textId="77777777" w:rsidR="006D12A6" w:rsidRPr="001E54B6" w:rsidRDefault="006D12A6" w:rsidP="006D12A6">
      <w:pPr>
        <w:rPr>
          <w:rFonts w:ascii="Verdana" w:hAnsi="Verdana"/>
          <w:sz w:val="18"/>
          <w:szCs w:val="18"/>
          <w:lang w:val="es-MX"/>
        </w:rPr>
      </w:pPr>
    </w:p>
    <w:p w14:paraId="7B1C164D" w14:textId="77777777" w:rsidR="006D12A6" w:rsidRPr="001E54B6" w:rsidRDefault="006D12A6" w:rsidP="006D12A6">
      <w:pPr>
        <w:rPr>
          <w:rFonts w:ascii="Verdana" w:hAnsi="Verdana"/>
          <w:sz w:val="18"/>
          <w:szCs w:val="18"/>
          <w:lang w:val="es-MX"/>
        </w:rPr>
      </w:pPr>
      <w:r w:rsidRPr="001E54B6">
        <w:rPr>
          <w:rFonts w:ascii="Verdana" w:hAnsi="Verdana"/>
          <w:sz w:val="18"/>
          <w:szCs w:val="18"/>
          <w:lang w:val="es-MX"/>
        </w:rPr>
        <w:t>Si el VENDEDOR resuelve la objeción a su favor, y el COMPRADOR está de acuerdo con dicha decisión, se tomará como fecha de emisión de la factura, la fecha inicial de emisión de la misma, a efectos de realizar el pago de la suma dejada de cancelar más los intereses correspondientes, si hubiere lugar a ellos. Para resolver cualquier discrepancia, cada una de las Partes deberá entregar a la otra Parte copia de los documentos que dieron lugar a la factura y a la objeción. En el evento que el COMPRADOR esté en desacuerdo con la decisión del VENDEDOR, podrá dar aplicación a lo previsto en la Cláusula Vigésima de Resolución de Controversias de las CGC.</w:t>
      </w:r>
    </w:p>
    <w:p w14:paraId="7F9088EC" w14:textId="77777777" w:rsidR="006D12A6" w:rsidRPr="001E54B6" w:rsidRDefault="006D12A6" w:rsidP="006D12A6">
      <w:pPr>
        <w:rPr>
          <w:rFonts w:ascii="Verdana" w:hAnsi="Verdana"/>
          <w:sz w:val="18"/>
          <w:szCs w:val="18"/>
          <w:lang w:val="es-MX"/>
        </w:rPr>
      </w:pPr>
    </w:p>
    <w:p w14:paraId="66E1B6CD" w14:textId="77777777" w:rsidR="006D12A6" w:rsidRPr="001E54B6" w:rsidRDefault="006D12A6" w:rsidP="006D12A6">
      <w:pPr>
        <w:rPr>
          <w:rFonts w:ascii="Verdana" w:hAnsi="Verdana"/>
          <w:b/>
          <w:iCs/>
          <w:sz w:val="18"/>
          <w:szCs w:val="18"/>
        </w:rPr>
      </w:pPr>
      <w:r w:rsidRPr="001E54B6">
        <w:rPr>
          <w:rFonts w:ascii="Verdana" w:hAnsi="Verdana"/>
          <w:b/>
          <w:iCs/>
          <w:sz w:val="18"/>
          <w:szCs w:val="18"/>
        </w:rPr>
        <w:t xml:space="preserve">9.1.1.2 Rechazo de la Factura. </w:t>
      </w:r>
    </w:p>
    <w:p w14:paraId="7C2EB40E" w14:textId="77777777" w:rsidR="006D12A6" w:rsidRPr="001E54B6" w:rsidRDefault="006D12A6" w:rsidP="006D12A6">
      <w:pPr>
        <w:rPr>
          <w:rFonts w:ascii="Verdana" w:hAnsi="Verdana" w:cs="Arial"/>
          <w:sz w:val="18"/>
          <w:szCs w:val="18"/>
        </w:rPr>
      </w:pPr>
    </w:p>
    <w:p w14:paraId="26BE7845" w14:textId="42998104" w:rsidR="006D12A6" w:rsidRPr="001E54B6" w:rsidRDefault="006D12A6" w:rsidP="006D12A6">
      <w:pPr>
        <w:rPr>
          <w:rFonts w:ascii="Verdana" w:hAnsi="Verdana" w:cs="Arial"/>
          <w:sz w:val="18"/>
          <w:szCs w:val="18"/>
        </w:rPr>
      </w:pPr>
      <w:r w:rsidRPr="001E54B6">
        <w:rPr>
          <w:rFonts w:ascii="Verdana" w:hAnsi="Verdana" w:cs="Arial"/>
          <w:sz w:val="18"/>
          <w:szCs w:val="18"/>
        </w:rPr>
        <w:t>EL COMPRADOR podrá rechazar facturas de suministro a través del medio tecnológico dispuesto por EL VENDEDOR, no obstante</w:t>
      </w:r>
      <w:r w:rsidR="00160BED">
        <w:rPr>
          <w:rFonts w:ascii="Verdana" w:hAnsi="Verdana" w:cs="Arial"/>
          <w:sz w:val="18"/>
          <w:szCs w:val="18"/>
        </w:rPr>
        <w:t>,</w:t>
      </w:r>
      <w:r w:rsidRPr="001E54B6">
        <w:rPr>
          <w:rFonts w:ascii="Verdana" w:hAnsi="Verdana" w:cs="Arial"/>
          <w:sz w:val="18"/>
          <w:szCs w:val="18"/>
        </w:rPr>
        <w:t xml:space="preserve"> deberá allegar mediante comunicación escrita debidamente soportada, dentro de los tres (3) Días hábiles siguientes a la fecha de emisión de la factura.</w:t>
      </w:r>
    </w:p>
    <w:p w14:paraId="7418BA37" w14:textId="77777777" w:rsidR="006D12A6" w:rsidRPr="001E54B6" w:rsidRDefault="006D12A6" w:rsidP="006D12A6">
      <w:pPr>
        <w:rPr>
          <w:rFonts w:ascii="Verdana" w:hAnsi="Verdana" w:cs="Arial"/>
          <w:sz w:val="18"/>
          <w:szCs w:val="18"/>
        </w:rPr>
      </w:pPr>
    </w:p>
    <w:p w14:paraId="73ACD74C" w14:textId="77777777" w:rsidR="006D12A6" w:rsidRPr="001E54B6" w:rsidRDefault="006D12A6" w:rsidP="006D12A6">
      <w:pPr>
        <w:rPr>
          <w:rFonts w:ascii="Verdana" w:hAnsi="Verdana" w:cs="Arial"/>
          <w:sz w:val="18"/>
          <w:szCs w:val="18"/>
        </w:rPr>
      </w:pPr>
      <w:r w:rsidRPr="001E54B6">
        <w:rPr>
          <w:rFonts w:ascii="Verdana" w:hAnsi="Verdana" w:cs="Arial"/>
          <w:sz w:val="18"/>
          <w:szCs w:val="18"/>
        </w:rPr>
        <w:t>Para los Usuarios Regulados el rechazo procederá cuando se presenten glosas superiores al 50% del valor de la factura o en los casos de tachaduras o enmendaduras. En estos casos se indicará claramente el valor objetado y el motivo.</w:t>
      </w:r>
    </w:p>
    <w:p w14:paraId="48CC809C" w14:textId="77777777" w:rsidR="006D12A6" w:rsidRPr="001E54B6" w:rsidRDefault="006D12A6" w:rsidP="006D12A6">
      <w:pPr>
        <w:rPr>
          <w:rFonts w:ascii="Verdana" w:hAnsi="Verdana" w:cs="Arial"/>
          <w:sz w:val="18"/>
          <w:szCs w:val="18"/>
        </w:rPr>
      </w:pPr>
    </w:p>
    <w:p w14:paraId="686EC034" w14:textId="5F2A510A" w:rsidR="006D12A6" w:rsidRPr="001E54B6" w:rsidRDefault="006D12A6" w:rsidP="006D12A6">
      <w:pPr>
        <w:rPr>
          <w:rFonts w:ascii="Verdana" w:hAnsi="Verdana" w:cs="Arial"/>
          <w:sz w:val="18"/>
          <w:szCs w:val="18"/>
        </w:rPr>
      </w:pPr>
      <w:r w:rsidRPr="001E54B6">
        <w:rPr>
          <w:rFonts w:ascii="Verdana" w:hAnsi="Verdana" w:cs="Arial"/>
          <w:sz w:val="18"/>
          <w:szCs w:val="18"/>
        </w:rPr>
        <w:t>Presentado formal y oportunamente el rechazo, EL VENDEDOR deberá responderlo dentro de los tres (3) Días hábiles siguientes y generar a EL COMPRADOR una nueva factura electrónica que cumpla lo dispuesto en las normas vigentes sobre este tipo de documentos. La factura deberá ser pagada por EL COMPRADOR dentro de los términos previstos en el numeral 9.1.2 de las presentes Condiciones Generales.</w:t>
      </w:r>
    </w:p>
    <w:p w14:paraId="7BD07B6E" w14:textId="77777777" w:rsidR="006D12A6" w:rsidRPr="001E54B6" w:rsidRDefault="006D12A6" w:rsidP="006D12A6">
      <w:pPr>
        <w:rPr>
          <w:rFonts w:ascii="Verdana" w:hAnsi="Verdana" w:cs="Arial"/>
          <w:sz w:val="18"/>
          <w:szCs w:val="18"/>
        </w:rPr>
      </w:pPr>
    </w:p>
    <w:p w14:paraId="081C246C" w14:textId="77777777" w:rsidR="006D12A6" w:rsidRPr="001E54B6" w:rsidRDefault="006D12A6" w:rsidP="006D12A6">
      <w:pPr>
        <w:rPr>
          <w:rFonts w:ascii="Verdana" w:hAnsi="Verdana" w:cs="Arial"/>
          <w:sz w:val="18"/>
          <w:szCs w:val="18"/>
        </w:rPr>
      </w:pPr>
      <w:r w:rsidRPr="001E54B6">
        <w:rPr>
          <w:rFonts w:ascii="Verdana" w:hAnsi="Verdana" w:cs="Arial"/>
          <w:sz w:val="18"/>
          <w:szCs w:val="18"/>
        </w:rPr>
        <w:t>En el evento de que EL COMPRADOR esté en desacuerdo con la decisión de EL VENDEDOR, podrá dar aplicación a lo previsto en la Cláusula relativa a Resolución de Controversias de las presentes Condiciones Generales.</w:t>
      </w:r>
    </w:p>
    <w:p w14:paraId="3AAE07A5" w14:textId="77777777" w:rsidR="006D12A6" w:rsidRPr="005B6337" w:rsidRDefault="006D12A6" w:rsidP="006D12A6">
      <w:pPr>
        <w:rPr>
          <w:rFonts w:ascii="Verdana" w:hAnsi="Verdana" w:cs="Arial"/>
          <w:sz w:val="18"/>
          <w:szCs w:val="18"/>
        </w:rPr>
      </w:pPr>
    </w:p>
    <w:p w14:paraId="41681890" w14:textId="77777777" w:rsidR="006D12A6" w:rsidRPr="001E54B6" w:rsidRDefault="006D12A6" w:rsidP="006D12A6">
      <w:pPr>
        <w:pStyle w:val="Prrafodelista"/>
        <w:numPr>
          <w:ilvl w:val="2"/>
          <w:numId w:val="40"/>
        </w:numPr>
        <w:rPr>
          <w:rFonts w:ascii="Verdana" w:hAnsi="Verdana"/>
          <w:b/>
          <w:iCs/>
          <w:sz w:val="18"/>
          <w:szCs w:val="18"/>
        </w:rPr>
      </w:pPr>
      <w:r w:rsidRPr="001E54B6">
        <w:rPr>
          <w:rFonts w:ascii="Verdana" w:hAnsi="Verdana"/>
          <w:b/>
          <w:iCs/>
          <w:sz w:val="18"/>
          <w:szCs w:val="18"/>
        </w:rPr>
        <w:t>Pagos</w:t>
      </w:r>
    </w:p>
    <w:p w14:paraId="51831B10" w14:textId="77777777" w:rsidR="006D12A6" w:rsidRPr="001E54B6" w:rsidRDefault="006D12A6" w:rsidP="006D12A6">
      <w:pPr>
        <w:pStyle w:val="xmsonormal"/>
        <w:jc w:val="both"/>
        <w:rPr>
          <w:rFonts w:ascii="Verdana" w:hAnsi="Verdana" w:cs="Arial"/>
          <w:sz w:val="18"/>
          <w:szCs w:val="18"/>
          <w:lang w:eastAsia="en-US"/>
        </w:rPr>
      </w:pPr>
    </w:p>
    <w:p w14:paraId="2DB20AFB" w14:textId="77777777" w:rsidR="006D12A6" w:rsidRPr="001E54B6" w:rsidRDefault="006D12A6" w:rsidP="006D12A6">
      <w:pPr>
        <w:rPr>
          <w:rFonts w:ascii="Verdana" w:hAnsi="Verdana" w:cs="Arial"/>
          <w:sz w:val="18"/>
          <w:szCs w:val="18"/>
        </w:rPr>
      </w:pPr>
      <w:r w:rsidRPr="001E54B6">
        <w:rPr>
          <w:rFonts w:ascii="Verdana" w:hAnsi="Verdana" w:cs="Arial"/>
          <w:sz w:val="18"/>
          <w:szCs w:val="18"/>
        </w:rPr>
        <w:t xml:space="preserve">El COMPRADOR realizará el pago a EL VENDEDOR en pesos colombianos, a menos que las Partes acuerden algo diferente en concordancia con la ley aplicable, y dentro del plazo establecido dependiendo del tipo de mercado (regulado o no regulado). </w:t>
      </w:r>
    </w:p>
    <w:p w14:paraId="225C14AE" w14:textId="77777777" w:rsidR="006D12A6" w:rsidRPr="005B6337" w:rsidRDefault="006D12A6" w:rsidP="006D12A6">
      <w:pPr>
        <w:pStyle w:val="Sinespaciado"/>
        <w:rPr>
          <w:rFonts w:ascii="Verdana" w:hAnsi="Verdana"/>
          <w:sz w:val="18"/>
          <w:szCs w:val="18"/>
        </w:rPr>
      </w:pPr>
    </w:p>
    <w:p w14:paraId="4192145A" w14:textId="6C847B47" w:rsidR="006D12A6" w:rsidRPr="007A02F1" w:rsidRDefault="006D12A6" w:rsidP="006D12A6">
      <w:pPr>
        <w:rPr>
          <w:rFonts w:ascii="Verdana" w:hAnsi="Verdana" w:cs="Arial"/>
          <w:sz w:val="18"/>
          <w:szCs w:val="18"/>
        </w:rPr>
      </w:pPr>
      <w:r w:rsidRPr="001E54B6">
        <w:rPr>
          <w:rFonts w:ascii="Verdana" w:hAnsi="Verdana" w:cs="Arial"/>
          <w:sz w:val="18"/>
          <w:szCs w:val="18"/>
        </w:rPr>
        <w:t>EL COMPRADOR</w:t>
      </w:r>
      <w:r>
        <w:rPr>
          <w:rFonts w:ascii="Verdana" w:hAnsi="Verdana" w:cs="Arial"/>
          <w:sz w:val="18"/>
          <w:szCs w:val="18"/>
        </w:rPr>
        <w:t xml:space="preserve"> se obliga a </w:t>
      </w:r>
      <w:r w:rsidRPr="001E54B6">
        <w:rPr>
          <w:rFonts w:ascii="Verdana" w:hAnsi="Verdana" w:cs="Arial"/>
          <w:sz w:val="18"/>
          <w:szCs w:val="18"/>
        </w:rPr>
        <w:t xml:space="preserve">realizar el pago de la factura mediante transferencia electrónica de fondos, Pagos Seguros en Línea (PSE) a través de la página web de Ecopetrol </w:t>
      </w:r>
      <w:hyperlink r:id="rId16" w:history="1">
        <w:r w:rsidRPr="007A02F1">
          <w:rPr>
            <w:rFonts w:ascii="Verdana" w:hAnsi="Verdana" w:cs="Arial"/>
            <w:color w:val="31849B" w:themeColor="accent5" w:themeShade="BF"/>
            <w:sz w:val="18"/>
            <w:szCs w:val="18"/>
          </w:rPr>
          <w:t>www.ecopetrol.com.co</w:t>
        </w:r>
      </w:hyperlink>
      <w:r w:rsidRPr="007A02F1">
        <w:rPr>
          <w:rFonts w:ascii="Verdana" w:hAnsi="Verdana" w:cs="Arial"/>
          <w:sz w:val="18"/>
          <w:szCs w:val="18"/>
        </w:rPr>
        <w:t>, previo registro del COMPRADOR a través del siguiente link:</w:t>
      </w:r>
      <w:r w:rsidR="00B378FF" w:rsidRPr="00B378FF">
        <w:t xml:space="preserve"> </w:t>
      </w:r>
      <w:hyperlink r:id="rId17" w:tgtFrame="_blank" w:history="1">
        <w:r w:rsidR="00B378FF">
          <w:rPr>
            <w:rStyle w:val="normaltextrun"/>
            <w:rFonts w:ascii="Verdana" w:hAnsi="Verdana" w:cs="Segoe UI"/>
            <w:color w:val="000000"/>
            <w:sz w:val="17"/>
            <w:szCs w:val="17"/>
            <w:u w:val="single"/>
            <w:shd w:val="clear" w:color="auto" w:fill="E1E3E6"/>
          </w:rPr>
          <w:t>Pagos Electrónicos (ecopetrol.com.co)</w:t>
        </w:r>
      </w:hyperlink>
      <w:r w:rsidRPr="007A02F1">
        <w:rPr>
          <w:rFonts w:ascii="Verdana" w:hAnsi="Verdana" w:cs="Arial"/>
          <w:sz w:val="18"/>
          <w:szCs w:val="18"/>
        </w:rPr>
        <w:t>, o consignación en las cuentas que EL VENDEDOR indique a EL COMPRADOR. El pago se entenderá efectivamente realizado cuando los fondos se encuentren disponibles en las cuentas bancarias de EL VENDEDOR y sea notificado a EL VENDEDOR.</w:t>
      </w:r>
    </w:p>
    <w:p w14:paraId="1C23A2EE" w14:textId="77777777" w:rsidR="006D12A6" w:rsidRPr="005B6337" w:rsidRDefault="006D12A6" w:rsidP="006D12A6">
      <w:pPr>
        <w:pStyle w:val="Sinespaciado"/>
        <w:rPr>
          <w:rFonts w:ascii="Verdana" w:hAnsi="Verdana"/>
          <w:sz w:val="18"/>
          <w:szCs w:val="18"/>
        </w:rPr>
      </w:pPr>
    </w:p>
    <w:p w14:paraId="1E2E3CF6" w14:textId="77777777" w:rsidR="006D12A6" w:rsidRPr="007A02F1" w:rsidRDefault="006D12A6" w:rsidP="006D12A6">
      <w:pPr>
        <w:rPr>
          <w:rFonts w:ascii="Verdana" w:hAnsi="Verdana" w:cs="Arial"/>
          <w:sz w:val="18"/>
          <w:szCs w:val="18"/>
        </w:rPr>
      </w:pPr>
      <w:r w:rsidRPr="001E54B6">
        <w:rPr>
          <w:rFonts w:ascii="Verdana" w:hAnsi="Verdana" w:cs="Arial"/>
          <w:sz w:val="18"/>
          <w:szCs w:val="18"/>
        </w:rPr>
        <w:t xml:space="preserve">El día en que EL COMPRADOR realice el pago deberá enviar a EL VENDEDOR, copia del (los) comprobante (s) de pago a la Coordinación de Cartera y Recaudo de EL VENDEDOR, correo electrónico: </w:t>
      </w:r>
      <w:hyperlink r:id="rId18" w:history="1">
        <w:r w:rsidRPr="007A02F1">
          <w:rPr>
            <w:rFonts w:ascii="Verdana" w:hAnsi="Verdana" w:cs="Arial"/>
            <w:color w:val="365F91" w:themeColor="accent1" w:themeShade="BF"/>
            <w:sz w:val="18"/>
            <w:szCs w:val="18"/>
          </w:rPr>
          <w:t>recaudocartera@ecopetrol.com.co</w:t>
        </w:r>
      </w:hyperlink>
      <w:r w:rsidRPr="007A02F1">
        <w:rPr>
          <w:rFonts w:ascii="Verdana" w:hAnsi="Verdana" w:cs="Arial"/>
          <w:sz w:val="18"/>
          <w:szCs w:val="18"/>
        </w:rPr>
        <w:t xml:space="preserve"> identificando el número de factura y el contrato al cual corresponde, el pago se entenderá como no realizado hasta tanto se confirme el recibido.</w:t>
      </w:r>
    </w:p>
    <w:p w14:paraId="6EE55B31" w14:textId="77777777" w:rsidR="006D12A6" w:rsidRPr="007A02F1" w:rsidRDefault="006D12A6" w:rsidP="006D12A6">
      <w:pPr>
        <w:rPr>
          <w:rFonts w:ascii="Verdana" w:hAnsi="Verdana" w:cs="Arial"/>
          <w:sz w:val="18"/>
          <w:szCs w:val="18"/>
        </w:rPr>
      </w:pPr>
    </w:p>
    <w:p w14:paraId="6FE85EFC" w14:textId="77777777" w:rsidR="006D12A6" w:rsidRPr="00381B81" w:rsidRDefault="006D12A6" w:rsidP="006D12A6">
      <w:pPr>
        <w:rPr>
          <w:rFonts w:ascii="Verdana" w:hAnsi="Verdana" w:cs="Arial"/>
          <w:sz w:val="18"/>
          <w:szCs w:val="18"/>
        </w:rPr>
      </w:pPr>
      <w:r w:rsidRPr="007A02F1">
        <w:rPr>
          <w:rFonts w:ascii="Verdana" w:hAnsi="Verdana" w:cs="Arial"/>
          <w:b/>
          <w:sz w:val="18"/>
          <w:szCs w:val="18"/>
        </w:rPr>
        <w:t>PARÁGRAFO PRIMERO</w:t>
      </w:r>
      <w:r w:rsidRPr="007A02F1">
        <w:rPr>
          <w:rFonts w:ascii="Verdana" w:hAnsi="Verdana" w:cs="Arial"/>
          <w:sz w:val="18"/>
          <w:szCs w:val="18"/>
        </w:rPr>
        <w:t xml:space="preserve">: El COMPRADOR deberá realizar todas sus transacciones a través de las cuentas que se encuentren bajo su nombre e identificación. En consecuencia, no se permitirá transacciones a través de terceros, esto </w:t>
      </w:r>
      <w:r w:rsidRPr="00381B81">
        <w:rPr>
          <w:rFonts w:ascii="Verdana" w:hAnsi="Verdana" w:cs="Arial"/>
          <w:sz w:val="18"/>
          <w:szCs w:val="18"/>
        </w:rPr>
        <w:t>en virtud de lo establecido en el Manual para la Administración del Riesgo de lavado de activos y financiación del terrorismo del VENDEDOR.</w:t>
      </w:r>
    </w:p>
    <w:p w14:paraId="4090D0E0" w14:textId="77777777" w:rsidR="006D12A6" w:rsidRPr="005B6337" w:rsidRDefault="006D12A6" w:rsidP="006D12A6">
      <w:pPr>
        <w:rPr>
          <w:rFonts w:ascii="Verdana" w:hAnsi="Verdana" w:cs="Arial"/>
          <w:sz w:val="18"/>
          <w:szCs w:val="18"/>
        </w:rPr>
      </w:pPr>
    </w:p>
    <w:p w14:paraId="0EA9E770" w14:textId="77777777" w:rsidR="006D12A6" w:rsidRPr="001E54B6" w:rsidRDefault="006D12A6" w:rsidP="006D12A6">
      <w:pPr>
        <w:rPr>
          <w:rFonts w:ascii="Verdana" w:hAnsi="Verdana" w:cs="Arial"/>
          <w:sz w:val="18"/>
          <w:szCs w:val="18"/>
        </w:rPr>
      </w:pPr>
      <w:r w:rsidRPr="001E54B6">
        <w:rPr>
          <w:rFonts w:ascii="Verdana" w:hAnsi="Verdana" w:cs="Arial"/>
          <w:sz w:val="18"/>
          <w:szCs w:val="18"/>
        </w:rPr>
        <w:t>El incumplimiento de la anterior obligación es causal de terminación anticipada del Contrato.</w:t>
      </w:r>
    </w:p>
    <w:p w14:paraId="272060CC" w14:textId="77777777" w:rsidR="006D12A6" w:rsidRPr="001E54B6" w:rsidRDefault="006D12A6" w:rsidP="006D12A6">
      <w:pPr>
        <w:rPr>
          <w:rFonts w:ascii="Verdana" w:hAnsi="Verdana" w:cs="Arial"/>
          <w:sz w:val="18"/>
          <w:szCs w:val="18"/>
        </w:rPr>
      </w:pPr>
    </w:p>
    <w:p w14:paraId="202E32ED" w14:textId="77777777" w:rsidR="006D12A6" w:rsidRPr="007A02F1" w:rsidRDefault="006D12A6" w:rsidP="006D12A6">
      <w:pPr>
        <w:ind w:right="66"/>
        <w:contextualSpacing/>
        <w:rPr>
          <w:rFonts w:ascii="Verdana" w:hAnsi="Verdana" w:cs="Arial"/>
          <w:sz w:val="18"/>
          <w:szCs w:val="18"/>
        </w:rPr>
      </w:pPr>
      <w:r w:rsidRPr="001E54B6">
        <w:rPr>
          <w:rFonts w:ascii="Verdana" w:hAnsi="Verdana" w:cs="Arial"/>
          <w:b/>
          <w:sz w:val="18"/>
          <w:szCs w:val="18"/>
        </w:rPr>
        <w:t xml:space="preserve">PARÁGRAFO SEGUNDO: </w:t>
      </w:r>
      <w:r w:rsidRPr="001E54B6">
        <w:rPr>
          <w:rFonts w:ascii="Verdana" w:hAnsi="Verdana" w:cs="Arial"/>
          <w:sz w:val="18"/>
          <w:szCs w:val="18"/>
        </w:rPr>
        <w:t>Si el COMPRADOR no cumple con sus obligaciones de pago en las fechas establecidas, ya sea total o parcialmente, conforme co</w:t>
      </w:r>
      <w:r w:rsidRPr="007A02F1">
        <w:rPr>
          <w:rFonts w:ascii="Verdana" w:hAnsi="Verdana" w:cs="Arial"/>
          <w:sz w:val="18"/>
          <w:szCs w:val="18"/>
        </w:rPr>
        <w:t xml:space="preserve">n las disposiciones de este Contrato, pagará la Tasa por Mora definida por la Superintendencia Financiera de Colombia, que se aplicará sobre los saldos insolutos y </w:t>
      </w:r>
      <w:r w:rsidRPr="007A02F1">
        <w:rPr>
          <w:rFonts w:ascii="Verdana" w:hAnsi="Verdana" w:cs="Arial"/>
          <w:sz w:val="18"/>
          <w:szCs w:val="18"/>
        </w:rPr>
        <w:lastRenderedPageBreak/>
        <w:t xml:space="preserve">proporcionalmente al tiempo transcurrido desde la fecha en que el pago debió haber sido efectuado, de acuerdo con lo aquí estipulado, hasta la fecha en que efectivamente se realizó. </w:t>
      </w:r>
    </w:p>
    <w:p w14:paraId="27646625" w14:textId="77777777" w:rsidR="006D12A6" w:rsidRPr="005B6337" w:rsidRDefault="006D12A6" w:rsidP="006D12A6">
      <w:pPr>
        <w:ind w:right="66"/>
        <w:contextualSpacing/>
        <w:rPr>
          <w:rFonts w:ascii="Verdana" w:hAnsi="Verdana" w:cs="Arial"/>
          <w:sz w:val="18"/>
          <w:szCs w:val="18"/>
        </w:rPr>
      </w:pPr>
    </w:p>
    <w:p w14:paraId="51AF6E2F" w14:textId="77777777" w:rsidR="006D12A6" w:rsidRPr="001E54B6" w:rsidRDefault="006D12A6" w:rsidP="006D12A6">
      <w:pPr>
        <w:ind w:right="66"/>
        <w:contextualSpacing/>
        <w:rPr>
          <w:rFonts w:ascii="Verdana" w:hAnsi="Verdana" w:cs="Arial"/>
          <w:sz w:val="18"/>
          <w:szCs w:val="18"/>
        </w:rPr>
      </w:pPr>
      <w:r w:rsidRPr="001E54B6">
        <w:rPr>
          <w:rFonts w:ascii="Verdana" w:hAnsi="Verdana" w:cs="Arial"/>
          <w:sz w:val="18"/>
          <w:szCs w:val="18"/>
        </w:rPr>
        <w:t xml:space="preserve">El COMPRADOR deberá realizar el pago de los intereses de mora dentro del plazo establecido para tal fin, una vez estos le sean liquidados por parte del VENDEDOR. </w:t>
      </w:r>
    </w:p>
    <w:p w14:paraId="5222EB9F" w14:textId="77777777" w:rsidR="006D12A6" w:rsidRPr="001E54B6" w:rsidRDefault="006D12A6" w:rsidP="006D12A6">
      <w:pPr>
        <w:ind w:right="66"/>
        <w:contextualSpacing/>
        <w:rPr>
          <w:rFonts w:ascii="Verdana" w:hAnsi="Verdana" w:cs="Arial"/>
          <w:sz w:val="18"/>
          <w:szCs w:val="18"/>
        </w:rPr>
      </w:pPr>
    </w:p>
    <w:p w14:paraId="20B617D8" w14:textId="77777777" w:rsidR="006D12A6" w:rsidRPr="001E54B6" w:rsidRDefault="006D12A6" w:rsidP="006D12A6">
      <w:pPr>
        <w:ind w:right="66"/>
        <w:contextualSpacing/>
        <w:rPr>
          <w:rFonts w:ascii="Verdana" w:hAnsi="Verdana" w:cs="Arial"/>
          <w:sz w:val="18"/>
          <w:szCs w:val="18"/>
        </w:rPr>
      </w:pPr>
      <w:r w:rsidRPr="001E54B6">
        <w:rPr>
          <w:rFonts w:ascii="Verdana" w:hAnsi="Verdana" w:cs="Arial"/>
          <w:b/>
          <w:sz w:val="18"/>
          <w:szCs w:val="18"/>
        </w:rPr>
        <w:t>PARÁGRAFO TERCERO:</w:t>
      </w:r>
      <w:r w:rsidRPr="001E54B6">
        <w:rPr>
          <w:rFonts w:ascii="Verdana" w:hAnsi="Verdana" w:cs="Arial"/>
          <w:sz w:val="18"/>
          <w:szCs w:val="18"/>
        </w:rPr>
        <w:t xml:space="preserve"> Si al día siguiente a la fecha límite de pago el COMPRADOR presenta mora en cualquiera de sus obligaciones con el VENDEDOR, éste a su entera discreción podrá suspender las entregas del producto hasta tanto el COMPRADOR cumpla con la(s) obligación(es) incumplidas y así mismo, podrá ejecutar la(s) garantía(s) existente(s) o tomar las acciones pertinentes para el cobro de las mismas. El reinicio de las entregas se hará una vez sean efectuados los pagos a que hubiere lugar.</w:t>
      </w:r>
    </w:p>
    <w:p w14:paraId="04BD6E39" w14:textId="77777777" w:rsidR="006D12A6" w:rsidRPr="007A02F1" w:rsidRDefault="006D12A6" w:rsidP="006D12A6">
      <w:pPr>
        <w:rPr>
          <w:rFonts w:ascii="Verdana" w:hAnsi="Verdana" w:cs="Arial"/>
          <w:sz w:val="18"/>
          <w:szCs w:val="18"/>
        </w:rPr>
      </w:pPr>
    </w:p>
    <w:p w14:paraId="723A2F62" w14:textId="77777777" w:rsidR="006D12A6" w:rsidRPr="007A02F1" w:rsidRDefault="006D12A6" w:rsidP="006D12A6">
      <w:pPr>
        <w:pStyle w:val="Prrafodelista"/>
        <w:ind w:left="0"/>
        <w:contextualSpacing/>
        <w:rPr>
          <w:rFonts w:ascii="Verdana" w:eastAsiaTheme="minorHAnsi" w:hAnsi="Verdana" w:cs="Arial"/>
          <w:sz w:val="18"/>
          <w:szCs w:val="18"/>
        </w:rPr>
      </w:pPr>
      <w:r w:rsidRPr="007A02F1">
        <w:rPr>
          <w:rFonts w:ascii="Verdana" w:eastAsiaTheme="minorHAnsi" w:hAnsi="Verdana" w:cs="Arial"/>
          <w:b/>
          <w:sz w:val="18"/>
          <w:szCs w:val="18"/>
        </w:rPr>
        <w:t>PARÁGRAFO CUARTO:</w:t>
      </w:r>
      <w:r w:rsidRPr="007A02F1">
        <w:rPr>
          <w:rFonts w:ascii="Verdana" w:eastAsiaTheme="minorHAnsi" w:hAnsi="Verdana" w:cs="Arial"/>
          <w:sz w:val="18"/>
          <w:szCs w:val="18"/>
        </w:rPr>
        <w:t xml:space="preserve"> Los pagos que realice EL COMPRADOR se aplicarán primero a la cancelación de intereses de mora y luego al valor de capital, considerando la antigüedad de los vencimientos, de conformidad con el artículo 881 del Código de Comercio.</w:t>
      </w:r>
    </w:p>
    <w:p w14:paraId="3D38C906" w14:textId="77777777" w:rsidR="006D12A6" w:rsidRPr="007A02F1" w:rsidRDefault="006D12A6" w:rsidP="006D12A6">
      <w:pPr>
        <w:pStyle w:val="Prrafodelista"/>
        <w:ind w:left="0"/>
        <w:contextualSpacing/>
        <w:rPr>
          <w:rFonts w:ascii="Verdana" w:eastAsiaTheme="minorHAnsi" w:hAnsi="Verdana" w:cs="Arial"/>
          <w:sz w:val="18"/>
          <w:szCs w:val="18"/>
        </w:rPr>
      </w:pPr>
    </w:p>
    <w:p w14:paraId="4684BFEC" w14:textId="03A93BF7" w:rsidR="006D12A6" w:rsidRPr="00381B81" w:rsidRDefault="00ED110E" w:rsidP="006D12A6">
      <w:pPr>
        <w:rPr>
          <w:rFonts w:ascii="Verdana" w:hAnsi="Verdana"/>
          <w:b/>
          <w:iCs/>
          <w:sz w:val="18"/>
          <w:szCs w:val="18"/>
        </w:rPr>
      </w:pPr>
      <w:r w:rsidRPr="00381B81">
        <w:rPr>
          <w:rFonts w:ascii="Verdana" w:hAnsi="Verdana"/>
          <w:b/>
          <w:iCs/>
          <w:sz w:val="18"/>
          <w:szCs w:val="18"/>
        </w:rPr>
        <w:t>9.1.2.1 Pago</w:t>
      </w:r>
      <w:r w:rsidR="006D12A6" w:rsidRPr="00381B81">
        <w:rPr>
          <w:rFonts w:ascii="Verdana" w:hAnsi="Verdana"/>
          <w:b/>
          <w:iCs/>
          <w:sz w:val="18"/>
          <w:szCs w:val="18"/>
        </w:rPr>
        <w:t xml:space="preserve"> Anticipado</w:t>
      </w:r>
    </w:p>
    <w:p w14:paraId="6DC3AB48" w14:textId="77777777" w:rsidR="006D12A6" w:rsidRPr="00381B81" w:rsidRDefault="006D12A6" w:rsidP="006D12A6">
      <w:pPr>
        <w:rPr>
          <w:rFonts w:ascii="Verdana" w:hAnsi="Verdana"/>
          <w:b/>
          <w:iCs/>
          <w:sz w:val="18"/>
          <w:szCs w:val="18"/>
        </w:rPr>
      </w:pPr>
    </w:p>
    <w:p w14:paraId="068ECE3D" w14:textId="77777777" w:rsidR="006D12A6" w:rsidRPr="00381B81" w:rsidRDefault="006D12A6" w:rsidP="006D12A6">
      <w:pPr>
        <w:autoSpaceDE w:val="0"/>
        <w:autoSpaceDN w:val="0"/>
        <w:rPr>
          <w:rFonts w:ascii="Verdana" w:hAnsi="Verdana" w:cs="Arial"/>
          <w:sz w:val="18"/>
          <w:szCs w:val="18"/>
        </w:rPr>
      </w:pPr>
      <w:r w:rsidRPr="00381B81">
        <w:rPr>
          <w:rFonts w:ascii="Verdana" w:hAnsi="Verdana" w:cs="Arial"/>
          <w:sz w:val="18"/>
          <w:szCs w:val="18"/>
        </w:rPr>
        <w:t>El COMPRADOR que opte por utilizar la modalidad de pago anticipado deberá tener en cuenta los tiempos que a continuación se relacionan en los cuales el dinero estará disponible en el sistema de EL VENDEDOR.</w:t>
      </w:r>
    </w:p>
    <w:p w14:paraId="2F8AAEFC" w14:textId="77777777" w:rsidR="006D12A6" w:rsidRPr="005B6337" w:rsidRDefault="006D12A6" w:rsidP="006D12A6">
      <w:pPr>
        <w:pStyle w:val="Sinespaciado"/>
        <w:rPr>
          <w:rFonts w:ascii="Verdana" w:hAnsi="Verdana"/>
          <w:sz w:val="18"/>
          <w:szCs w:val="18"/>
        </w:rPr>
      </w:pPr>
    </w:p>
    <w:tbl>
      <w:tblPr>
        <w:tblW w:w="3700" w:type="pct"/>
        <w:jc w:val="center"/>
        <w:tblCellMar>
          <w:left w:w="0" w:type="dxa"/>
          <w:right w:w="0" w:type="dxa"/>
        </w:tblCellMar>
        <w:tblLook w:val="04A0" w:firstRow="1" w:lastRow="0" w:firstColumn="1" w:lastColumn="0" w:noHBand="0" w:noVBand="1"/>
      </w:tblPr>
      <w:tblGrid>
        <w:gridCol w:w="3438"/>
        <w:gridCol w:w="3921"/>
      </w:tblGrid>
      <w:tr w:rsidR="006D12A6" w:rsidRPr="001E54B6" w14:paraId="18409B83" w14:textId="77777777" w:rsidTr="00455801">
        <w:trPr>
          <w:jc w:val="center"/>
        </w:trPr>
        <w:tc>
          <w:tcPr>
            <w:tcW w:w="3045" w:type="dxa"/>
            <w:tcBorders>
              <w:top w:val="double" w:sz="4" w:space="0" w:color="auto"/>
              <w:left w:val="double" w:sz="4" w:space="0" w:color="auto"/>
              <w:bottom w:val="double" w:sz="4" w:space="0" w:color="auto"/>
              <w:right w:val="double" w:sz="4" w:space="0" w:color="auto"/>
            </w:tcBorders>
            <w:shd w:val="clear" w:color="auto" w:fill="C0C0C0"/>
            <w:tcMar>
              <w:top w:w="0" w:type="dxa"/>
              <w:left w:w="70" w:type="dxa"/>
              <w:bottom w:w="0" w:type="dxa"/>
              <w:right w:w="70" w:type="dxa"/>
            </w:tcMar>
            <w:hideMark/>
          </w:tcPr>
          <w:p w14:paraId="7667D58E" w14:textId="77777777" w:rsidR="006D12A6" w:rsidRPr="001E54B6" w:rsidRDefault="006D12A6" w:rsidP="00455801">
            <w:pPr>
              <w:autoSpaceDE w:val="0"/>
              <w:autoSpaceDN w:val="0"/>
              <w:jc w:val="center"/>
              <w:rPr>
                <w:rFonts w:ascii="Verdana" w:hAnsi="Verdana"/>
                <w:b/>
                <w:bCs/>
                <w:sz w:val="18"/>
                <w:szCs w:val="18"/>
                <w:lang w:val="es-MX"/>
              </w:rPr>
            </w:pPr>
            <w:r w:rsidRPr="001E54B6">
              <w:rPr>
                <w:rFonts w:ascii="Verdana" w:hAnsi="Verdana"/>
                <w:b/>
                <w:bCs/>
                <w:sz w:val="18"/>
                <w:szCs w:val="18"/>
                <w:lang w:val="es-MX"/>
              </w:rPr>
              <w:t>FORMA DE PAGO</w:t>
            </w:r>
          </w:p>
        </w:tc>
        <w:tc>
          <w:tcPr>
            <w:tcW w:w="3473" w:type="dxa"/>
            <w:tcBorders>
              <w:top w:val="double" w:sz="4" w:space="0" w:color="auto"/>
              <w:left w:val="nil"/>
              <w:bottom w:val="double" w:sz="4" w:space="0" w:color="auto"/>
              <w:right w:val="double" w:sz="4" w:space="0" w:color="auto"/>
            </w:tcBorders>
            <w:shd w:val="clear" w:color="auto" w:fill="C0C0C0"/>
            <w:tcMar>
              <w:top w:w="0" w:type="dxa"/>
              <w:left w:w="70" w:type="dxa"/>
              <w:bottom w:w="0" w:type="dxa"/>
              <w:right w:w="70" w:type="dxa"/>
            </w:tcMar>
            <w:hideMark/>
          </w:tcPr>
          <w:p w14:paraId="0878AAE4" w14:textId="77777777" w:rsidR="006D12A6" w:rsidRPr="001E54B6" w:rsidRDefault="006D12A6" w:rsidP="00455801">
            <w:pPr>
              <w:autoSpaceDE w:val="0"/>
              <w:autoSpaceDN w:val="0"/>
              <w:jc w:val="center"/>
              <w:rPr>
                <w:rFonts w:ascii="Verdana" w:hAnsi="Verdana"/>
                <w:b/>
                <w:bCs/>
                <w:sz w:val="18"/>
                <w:szCs w:val="18"/>
                <w:lang w:val="es-MX"/>
              </w:rPr>
            </w:pPr>
            <w:r w:rsidRPr="001E54B6">
              <w:rPr>
                <w:rFonts w:ascii="Verdana" w:hAnsi="Verdana"/>
                <w:b/>
                <w:bCs/>
                <w:sz w:val="18"/>
                <w:szCs w:val="18"/>
                <w:lang w:val="es-MX"/>
              </w:rPr>
              <w:t>DISPONIBILIDAD EN ECOPETROL</w:t>
            </w:r>
          </w:p>
        </w:tc>
      </w:tr>
      <w:tr w:rsidR="006D12A6" w:rsidRPr="001E54B6" w14:paraId="41E34026" w14:textId="77777777" w:rsidTr="00455801">
        <w:trPr>
          <w:trHeight w:val="195"/>
          <w:jc w:val="center"/>
        </w:trPr>
        <w:tc>
          <w:tcPr>
            <w:tcW w:w="3045" w:type="dxa"/>
            <w:tcBorders>
              <w:top w:val="nil"/>
              <w:left w:val="double" w:sz="4" w:space="0" w:color="auto"/>
              <w:bottom w:val="dotted" w:sz="8" w:space="0" w:color="auto"/>
              <w:right w:val="dotted" w:sz="8" w:space="0" w:color="auto"/>
            </w:tcBorders>
            <w:tcMar>
              <w:top w:w="0" w:type="dxa"/>
              <w:left w:w="70" w:type="dxa"/>
              <w:bottom w:w="0" w:type="dxa"/>
              <w:right w:w="70" w:type="dxa"/>
            </w:tcMar>
            <w:vAlign w:val="center"/>
            <w:hideMark/>
          </w:tcPr>
          <w:p w14:paraId="019AAA4A" w14:textId="77777777" w:rsidR="006D12A6" w:rsidRPr="001E54B6" w:rsidRDefault="006D12A6" w:rsidP="00455801">
            <w:pPr>
              <w:autoSpaceDE w:val="0"/>
              <w:autoSpaceDN w:val="0"/>
              <w:jc w:val="center"/>
              <w:rPr>
                <w:rFonts w:ascii="Verdana" w:hAnsi="Verdana"/>
                <w:sz w:val="18"/>
                <w:szCs w:val="18"/>
                <w:lang w:val="es-MX"/>
              </w:rPr>
            </w:pPr>
            <w:r w:rsidRPr="001E54B6">
              <w:rPr>
                <w:rFonts w:ascii="Verdana" w:hAnsi="Verdana"/>
                <w:sz w:val="18"/>
                <w:szCs w:val="18"/>
                <w:lang w:val="es-MX"/>
              </w:rPr>
              <w:t>Transferencia electrónica – PSE</w:t>
            </w:r>
          </w:p>
        </w:tc>
        <w:tc>
          <w:tcPr>
            <w:tcW w:w="3473" w:type="dxa"/>
            <w:tcBorders>
              <w:top w:val="nil"/>
              <w:left w:val="nil"/>
              <w:bottom w:val="dotted" w:sz="8" w:space="0" w:color="auto"/>
              <w:right w:val="double" w:sz="4" w:space="0" w:color="auto"/>
            </w:tcBorders>
            <w:tcMar>
              <w:top w:w="0" w:type="dxa"/>
              <w:left w:w="70" w:type="dxa"/>
              <w:bottom w:w="0" w:type="dxa"/>
              <w:right w:w="70" w:type="dxa"/>
            </w:tcMar>
            <w:vAlign w:val="center"/>
            <w:hideMark/>
          </w:tcPr>
          <w:p w14:paraId="2583871E" w14:textId="77777777" w:rsidR="006D12A6" w:rsidRPr="001E54B6" w:rsidRDefault="006D12A6" w:rsidP="00455801">
            <w:pPr>
              <w:autoSpaceDE w:val="0"/>
              <w:autoSpaceDN w:val="0"/>
              <w:jc w:val="center"/>
              <w:rPr>
                <w:rFonts w:ascii="Verdana" w:hAnsi="Verdana"/>
                <w:sz w:val="18"/>
                <w:szCs w:val="18"/>
                <w:lang w:val="es-MX"/>
              </w:rPr>
            </w:pPr>
            <w:r w:rsidRPr="001E54B6">
              <w:rPr>
                <w:rFonts w:ascii="Verdana" w:hAnsi="Verdana"/>
                <w:sz w:val="18"/>
                <w:szCs w:val="18"/>
                <w:lang w:val="es-MX"/>
              </w:rPr>
              <w:t>En tiempo real</w:t>
            </w:r>
          </w:p>
        </w:tc>
      </w:tr>
      <w:tr w:rsidR="006D12A6" w:rsidRPr="001E54B6" w14:paraId="56F1F421" w14:textId="77777777" w:rsidTr="00455801">
        <w:trPr>
          <w:trHeight w:val="214"/>
          <w:jc w:val="center"/>
        </w:trPr>
        <w:tc>
          <w:tcPr>
            <w:tcW w:w="3045" w:type="dxa"/>
            <w:tcBorders>
              <w:top w:val="nil"/>
              <w:left w:val="double" w:sz="4" w:space="0" w:color="auto"/>
              <w:bottom w:val="dotted" w:sz="8" w:space="0" w:color="auto"/>
              <w:right w:val="dotted" w:sz="8" w:space="0" w:color="auto"/>
            </w:tcBorders>
            <w:tcMar>
              <w:top w:w="0" w:type="dxa"/>
              <w:left w:w="70" w:type="dxa"/>
              <w:bottom w:w="0" w:type="dxa"/>
              <w:right w:w="70" w:type="dxa"/>
            </w:tcMar>
            <w:vAlign w:val="center"/>
            <w:hideMark/>
          </w:tcPr>
          <w:p w14:paraId="4620C443" w14:textId="77777777" w:rsidR="006D12A6" w:rsidRPr="001E54B6" w:rsidRDefault="006D12A6" w:rsidP="00455801">
            <w:pPr>
              <w:autoSpaceDE w:val="0"/>
              <w:autoSpaceDN w:val="0"/>
              <w:jc w:val="center"/>
              <w:rPr>
                <w:rFonts w:ascii="Verdana" w:hAnsi="Verdana"/>
                <w:sz w:val="18"/>
                <w:szCs w:val="18"/>
                <w:lang w:val="es-MX"/>
              </w:rPr>
            </w:pPr>
            <w:r w:rsidRPr="001E54B6">
              <w:rPr>
                <w:rFonts w:ascii="Verdana" w:hAnsi="Verdana"/>
                <w:sz w:val="18"/>
                <w:szCs w:val="18"/>
                <w:lang w:val="es-MX"/>
              </w:rPr>
              <w:t>Transferencia electrónica</w:t>
            </w:r>
          </w:p>
        </w:tc>
        <w:tc>
          <w:tcPr>
            <w:tcW w:w="3473" w:type="dxa"/>
            <w:tcBorders>
              <w:top w:val="nil"/>
              <w:left w:val="nil"/>
              <w:bottom w:val="dotted" w:sz="8" w:space="0" w:color="auto"/>
              <w:right w:val="double" w:sz="4" w:space="0" w:color="auto"/>
            </w:tcBorders>
            <w:tcMar>
              <w:top w:w="0" w:type="dxa"/>
              <w:left w:w="70" w:type="dxa"/>
              <w:bottom w:w="0" w:type="dxa"/>
              <w:right w:w="70" w:type="dxa"/>
            </w:tcMar>
            <w:vAlign w:val="center"/>
            <w:hideMark/>
          </w:tcPr>
          <w:p w14:paraId="72162763" w14:textId="77777777" w:rsidR="006D12A6" w:rsidRPr="001E54B6" w:rsidRDefault="006D12A6" w:rsidP="00455801">
            <w:pPr>
              <w:autoSpaceDE w:val="0"/>
              <w:autoSpaceDN w:val="0"/>
              <w:jc w:val="center"/>
              <w:rPr>
                <w:rFonts w:ascii="Verdana" w:hAnsi="Verdana"/>
                <w:sz w:val="18"/>
                <w:szCs w:val="18"/>
                <w:lang w:val="es-MX"/>
              </w:rPr>
            </w:pPr>
            <w:r w:rsidRPr="001E54B6">
              <w:rPr>
                <w:rFonts w:ascii="Verdana" w:hAnsi="Verdana"/>
                <w:sz w:val="18"/>
                <w:szCs w:val="18"/>
                <w:lang w:val="es-MX"/>
              </w:rPr>
              <w:t>1 día hábil</w:t>
            </w:r>
          </w:p>
        </w:tc>
      </w:tr>
      <w:tr w:rsidR="006D12A6" w:rsidRPr="001E54B6" w14:paraId="44A9C00D" w14:textId="77777777" w:rsidTr="00455801">
        <w:trPr>
          <w:trHeight w:val="268"/>
          <w:jc w:val="center"/>
        </w:trPr>
        <w:tc>
          <w:tcPr>
            <w:tcW w:w="3045" w:type="dxa"/>
            <w:tcBorders>
              <w:top w:val="nil"/>
              <w:left w:val="double" w:sz="4" w:space="0" w:color="auto"/>
              <w:bottom w:val="double" w:sz="4" w:space="0" w:color="auto"/>
              <w:right w:val="dotted" w:sz="8" w:space="0" w:color="auto"/>
            </w:tcBorders>
            <w:tcMar>
              <w:top w:w="0" w:type="dxa"/>
              <w:left w:w="70" w:type="dxa"/>
              <w:bottom w:w="0" w:type="dxa"/>
              <w:right w:w="70" w:type="dxa"/>
            </w:tcMar>
            <w:vAlign w:val="center"/>
            <w:hideMark/>
          </w:tcPr>
          <w:p w14:paraId="1B2F76E0" w14:textId="77777777" w:rsidR="006D12A6" w:rsidRPr="001E54B6" w:rsidRDefault="006D12A6" w:rsidP="00455801">
            <w:pPr>
              <w:autoSpaceDE w:val="0"/>
              <w:autoSpaceDN w:val="0"/>
              <w:jc w:val="center"/>
              <w:rPr>
                <w:rFonts w:ascii="Verdana" w:hAnsi="Verdana"/>
                <w:sz w:val="18"/>
                <w:szCs w:val="18"/>
                <w:lang w:val="es-MX"/>
              </w:rPr>
            </w:pPr>
            <w:r w:rsidRPr="001E54B6">
              <w:rPr>
                <w:rFonts w:ascii="Verdana" w:hAnsi="Verdana"/>
                <w:sz w:val="18"/>
                <w:szCs w:val="18"/>
                <w:lang w:val="es-MX"/>
              </w:rPr>
              <w:t>Cheque de Gerencia</w:t>
            </w:r>
          </w:p>
        </w:tc>
        <w:tc>
          <w:tcPr>
            <w:tcW w:w="3473" w:type="dxa"/>
            <w:tcBorders>
              <w:top w:val="nil"/>
              <w:left w:val="nil"/>
              <w:bottom w:val="double" w:sz="4" w:space="0" w:color="auto"/>
              <w:right w:val="double" w:sz="4" w:space="0" w:color="auto"/>
            </w:tcBorders>
            <w:tcMar>
              <w:top w:w="0" w:type="dxa"/>
              <w:left w:w="70" w:type="dxa"/>
              <w:bottom w:w="0" w:type="dxa"/>
              <w:right w:w="70" w:type="dxa"/>
            </w:tcMar>
            <w:vAlign w:val="center"/>
            <w:hideMark/>
          </w:tcPr>
          <w:p w14:paraId="06F01D89" w14:textId="77777777" w:rsidR="006D12A6" w:rsidRPr="001E54B6" w:rsidRDefault="006D12A6" w:rsidP="00455801">
            <w:pPr>
              <w:autoSpaceDE w:val="0"/>
              <w:autoSpaceDN w:val="0"/>
              <w:jc w:val="center"/>
              <w:rPr>
                <w:rFonts w:ascii="Verdana" w:hAnsi="Verdana"/>
                <w:sz w:val="18"/>
                <w:szCs w:val="18"/>
                <w:lang w:val="es-MX"/>
              </w:rPr>
            </w:pPr>
            <w:r w:rsidRPr="001E54B6">
              <w:rPr>
                <w:rFonts w:ascii="Verdana" w:hAnsi="Verdana"/>
                <w:sz w:val="18"/>
                <w:szCs w:val="18"/>
                <w:lang w:val="es-MX"/>
              </w:rPr>
              <w:t>3 días hábiles</w:t>
            </w:r>
          </w:p>
        </w:tc>
      </w:tr>
    </w:tbl>
    <w:p w14:paraId="3F397DCD" w14:textId="77777777" w:rsidR="006D12A6" w:rsidRPr="001E54B6" w:rsidRDefault="006D12A6" w:rsidP="006D12A6">
      <w:pPr>
        <w:pStyle w:val="Sinespaciado"/>
        <w:rPr>
          <w:rFonts w:ascii="Verdana" w:hAnsi="Verdana"/>
          <w:sz w:val="18"/>
          <w:szCs w:val="18"/>
        </w:rPr>
      </w:pPr>
    </w:p>
    <w:p w14:paraId="1B9BFB77" w14:textId="77777777" w:rsidR="006D12A6" w:rsidRPr="001E54B6" w:rsidRDefault="006D12A6" w:rsidP="006D12A6">
      <w:pPr>
        <w:autoSpaceDE w:val="0"/>
        <w:autoSpaceDN w:val="0"/>
        <w:rPr>
          <w:rFonts w:ascii="Verdana" w:hAnsi="Verdana" w:cs="Arial"/>
          <w:sz w:val="18"/>
          <w:szCs w:val="18"/>
        </w:rPr>
      </w:pPr>
      <w:r w:rsidRPr="001E54B6">
        <w:rPr>
          <w:rFonts w:ascii="Verdana" w:hAnsi="Verdana" w:cs="Arial"/>
          <w:sz w:val="18"/>
          <w:szCs w:val="18"/>
        </w:rPr>
        <w:t>Las transferencias electrónicas realizadas a través del sistema PSE reflejarán el dinero consignado en las cuentas de ECOPETROL S.A., en tiempo real, siempre y cuando se realicen en el horario bancario normal (no adicional).</w:t>
      </w:r>
      <w:r>
        <w:rPr>
          <w:rFonts w:ascii="Verdana" w:hAnsi="Verdana" w:cs="Arial"/>
          <w:sz w:val="18"/>
          <w:szCs w:val="18"/>
        </w:rPr>
        <w:t xml:space="preserve"> </w:t>
      </w:r>
      <w:r w:rsidRPr="00864A50">
        <w:rPr>
          <w:rFonts w:ascii="Verdana" w:hAnsi="Verdana" w:cs="Arial"/>
          <w:sz w:val="18"/>
          <w:szCs w:val="18"/>
          <w:lang w:val="es-MX"/>
        </w:rPr>
        <w:t>Por fuera de este horario, el dinero se verá reflejado al día hábil siguiente.</w:t>
      </w:r>
    </w:p>
    <w:p w14:paraId="4A0ABD7A" w14:textId="77777777" w:rsidR="006D12A6" w:rsidRPr="001E54B6" w:rsidRDefault="006D12A6" w:rsidP="006D12A6">
      <w:pPr>
        <w:autoSpaceDE w:val="0"/>
        <w:autoSpaceDN w:val="0"/>
        <w:rPr>
          <w:rFonts w:ascii="Verdana" w:hAnsi="Verdana" w:cs="Arial"/>
          <w:sz w:val="18"/>
          <w:szCs w:val="18"/>
        </w:rPr>
      </w:pPr>
    </w:p>
    <w:p w14:paraId="1913C278" w14:textId="77777777" w:rsidR="006D12A6" w:rsidRPr="007A02F1" w:rsidRDefault="006D12A6" w:rsidP="006D12A6">
      <w:pPr>
        <w:autoSpaceDE w:val="0"/>
        <w:autoSpaceDN w:val="0"/>
        <w:rPr>
          <w:rFonts w:ascii="Verdana" w:hAnsi="Verdana" w:cs="Arial"/>
          <w:sz w:val="18"/>
          <w:szCs w:val="18"/>
        </w:rPr>
      </w:pPr>
      <w:r w:rsidRPr="001E54B6">
        <w:rPr>
          <w:rFonts w:ascii="Verdana" w:hAnsi="Verdana" w:cs="Arial"/>
          <w:sz w:val="18"/>
          <w:szCs w:val="18"/>
        </w:rPr>
        <w:t xml:space="preserve">Las transferencias electrónicas que no se realicen a través de PSE, sino a través de otro sistema, se deben realizar dentro del horario normal </w:t>
      </w:r>
      <w:r>
        <w:rPr>
          <w:rFonts w:ascii="Verdana" w:hAnsi="Verdana" w:cs="Arial"/>
          <w:sz w:val="18"/>
          <w:szCs w:val="18"/>
        </w:rPr>
        <w:t xml:space="preserve">(no adicional) </w:t>
      </w:r>
      <w:r w:rsidRPr="001E54B6">
        <w:rPr>
          <w:rFonts w:ascii="Verdana" w:hAnsi="Verdana" w:cs="Arial"/>
          <w:sz w:val="18"/>
          <w:szCs w:val="18"/>
        </w:rPr>
        <w:t>de las entidades banca</w:t>
      </w:r>
      <w:r w:rsidRPr="007A02F1">
        <w:rPr>
          <w:rFonts w:ascii="Verdana" w:hAnsi="Verdana" w:cs="Arial"/>
          <w:sz w:val="18"/>
          <w:szCs w:val="18"/>
        </w:rPr>
        <w:t xml:space="preserve">rias. Si se realiza en horario adicional </w:t>
      </w:r>
      <w:r>
        <w:rPr>
          <w:rFonts w:ascii="Verdana" w:hAnsi="Verdana" w:cs="Arial"/>
          <w:sz w:val="18"/>
          <w:szCs w:val="18"/>
        </w:rPr>
        <w:t xml:space="preserve">reflejarán </w:t>
      </w:r>
      <w:r w:rsidRPr="007A02F1">
        <w:rPr>
          <w:rFonts w:ascii="Verdana" w:hAnsi="Verdana" w:cs="Arial"/>
          <w:sz w:val="18"/>
          <w:szCs w:val="18"/>
        </w:rPr>
        <w:t>el dinero disponible un (1) día hábil después de los definidos en la tabla anterior</w:t>
      </w:r>
      <w:r>
        <w:rPr>
          <w:rFonts w:ascii="Verdana" w:hAnsi="Verdana" w:cs="Arial"/>
          <w:sz w:val="18"/>
          <w:szCs w:val="18"/>
        </w:rPr>
        <w:t xml:space="preserve">, </w:t>
      </w:r>
      <w:r>
        <w:rPr>
          <w:rFonts w:ascii="Verdana" w:hAnsi="Verdana" w:cs="Arial"/>
          <w:sz w:val="18"/>
          <w:szCs w:val="18"/>
          <w:lang w:val="es-MX"/>
        </w:rPr>
        <w:t>en las cuentas de ECOPETROL S.A</w:t>
      </w:r>
      <w:r w:rsidRPr="007A02F1">
        <w:rPr>
          <w:rFonts w:ascii="Verdana" w:hAnsi="Verdana" w:cs="Arial"/>
          <w:sz w:val="18"/>
          <w:szCs w:val="18"/>
        </w:rPr>
        <w:t>.</w:t>
      </w:r>
    </w:p>
    <w:p w14:paraId="26184492" w14:textId="77777777" w:rsidR="006D12A6" w:rsidRPr="007A02F1" w:rsidRDefault="006D12A6" w:rsidP="006D12A6">
      <w:pPr>
        <w:autoSpaceDE w:val="0"/>
        <w:autoSpaceDN w:val="0"/>
        <w:rPr>
          <w:rFonts w:ascii="Verdana" w:hAnsi="Verdana" w:cs="Arial"/>
          <w:sz w:val="18"/>
          <w:szCs w:val="18"/>
        </w:rPr>
      </w:pPr>
    </w:p>
    <w:p w14:paraId="0C0B59C0" w14:textId="77777777" w:rsidR="006D12A6" w:rsidRPr="007A02F1" w:rsidRDefault="006D12A6" w:rsidP="006D12A6">
      <w:pPr>
        <w:rPr>
          <w:rFonts w:ascii="Verdana" w:hAnsi="Verdana" w:cs="Arial"/>
          <w:sz w:val="18"/>
          <w:szCs w:val="18"/>
        </w:rPr>
      </w:pPr>
      <w:r w:rsidRPr="007A02F1">
        <w:rPr>
          <w:rFonts w:ascii="Verdana" w:hAnsi="Verdana" w:cs="Arial"/>
          <w:sz w:val="18"/>
          <w:szCs w:val="18"/>
        </w:rPr>
        <w:t xml:space="preserve">Para el pago de la modalidad de pago anticipado, sólo se aceptará mediante transferencia electrónica de fondos o consignaciones en cheque de gerencia a las cuentas que designe el VENDEDOR para tal fin. </w:t>
      </w:r>
    </w:p>
    <w:p w14:paraId="2A7EE3E2" w14:textId="77777777" w:rsidR="006D12A6" w:rsidRPr="007A02F1" w:rsidRDefault="006D12A6" w:rsidP="006D12A6">
      <w:pPr>
        <w:pStyle w:val="Sinespaciado"/>
        <w:rPr>
          <w:rFonts w:ascii="Verdana" w:hAnsi="Verdana"/>
          <w:sz w:val="18"/>
          <w:szCs w:val="18"/>
        </w:rPr>
      </w:pPr>
    </w:p>
    <w:p w14:paraId="60F9135E" w14:textId="311EA38D" w:rsidR="006D12A6" w:rsidRPr="00381B81" w:rsidRDefault="00ED110E" w:rsidP="006D12A6">
      <w:pPr>
        <w:rPr>
          <w:rFonts w:ascii="Verdana" w:hAnsi="Verdana"/>
          <w:b/>
          <w:iCs/>
          <w:sz w:val="18"/>
          <w:szCs w:val="18"/>
        </w:rPr>
      </w:pPr>
      <w:r w:rsidRPr="00381B81">
        <w:rPr>
          <w:rFonts w:ascii="Verdana" w:hAnsi="Verdana"/>
          <w:b/>
          <w:iCs/>
          <w:sz w:val="18"/>
          <w:szCs w:val="18"/>
        </w:rPr>
        <w:t>9.1.2.2 Pago</w:t>
      </w:r>
      <w:r w:rsidR="006D12A6" w:rsidRPr="00381B81">
        <w:rPr>
          <w:rFonts w:ascii="Verdana" w:hAnsi="Verdana"/>
          <w:b/>
          <w:iCs/>
          <w:sz w:val="18"/>
          <w:szCs w:val="18"/>
        </w:rPr>
        <w:t xml:space="preserve"> a Crédito</w:t>
      </w:r>
    </w:p>
    <w:p w14:paraId="4E68D4D0" w14:textId="77777777" w:rsidR="006D12A6" w:rsidRPr="00381B81" w:rsidRDefault="006D12A6" w:rsidP="006D12A6">
      <w:pPr>
        <w:pStyle w:val="Sinespaciado"/>
        <w:rPr>
          <w:rFonts w:ascii="Verdana" w:hAnsi="Verdana"/>
          <w:sz w:val="18"/>
          <w:szCs w:val="18"/>
        </w:rPr>
      </w:pPr>
    </w:p>
    <w:p w14:paraId="26B91D56" w14:textId="77777777" w:rsidR="006D12A6" w:rsidRPr="009F49D8" w:rsidRDefault="006D12A6" w:rsidP="006D12A6">
      <w:pPr>
        <w:rPr>
          <w:rFonts w:ascii="Verdana" w:hAnsi="Verdana" w:cs="Arial"/>
          <w:sz w:val="18"/>
          <w:szCs w:val="18"/>
        </w:rPr>
      </w:pPr>
      <w:r w:rsidRPr="00381B81">
        <w:rPr>
          <w:rFonts w:ascii="Verdana" w:hAnsi="Verdana" w:cs="Arial"/>
          <w:sz w:val="18"/>
          <w:szCs w:val="18"/>
        </w:rPr>
        <w:t>En el evento en que se determine que el COMPRADOR pueda realizar compras bajo la modalidad de pago a crédito, este deberá presentar al VENDEDOR la garantía admisible que ampare el pago de las facturas expedidas por la venta del producto y de las facturas deriv</w:t>
      </w:r>
      <w:r w:rsidRPr="009F49D8">
        <w:rPr>
          <w:rFonts w:ascii="Verdana" w:hAnsi="Verdana" w:cs="Arial"/>
          <w:sz w:val="18"/>
          <w:szCs w:val="18"/>
        </w:rPr>
        <w:t>adas de las moras para su respectiva aprobación. El contenido y tipo de garantía debe ajustarse en su totalidad a las características mínimas exigidas por EL VENDEDOR y las mismas deben ser emitidas por entidades aceptadas por EL VENDEDOR.</w:t>
      </w:r>
    </w:p>
    <w:p w14:paraId="26A723B1" w14:textId="77777777" w:rsidR="006D12A6" w:rsidRPr="009F49D8" w:rsidRDefault="006D12A6" w:rsidP="006D12A6">
      <w:pPr>
        <w:pStyle w:val="Sinespaciado"/>
        <w:rPr>
          <w:rFonts w:ascii="Verdana" w:hAnsi="Verdana"/>
          <w:sz w:val="18"/>
          <w:szCs w:val="18"/>
        </w:rPr>
      </w:pPr>
    </w:p>
    <w:p w14:paraId="751100A9" w14:textId="77777777" w:rsidR="006D12A6" w:rsidRPr="001E54B6" w:rsidRDefault="006D12A6" w:rsidP="006D12A6">
      <w:pPr>
        <w:rPr>
          <w:rFonts w:ascii="Verdana" w:hAnsi="Verdana" w:cs="Arial"/>
          <w:sz w:val="18"/>
          <w:szCs w:val="18"/>
        </w:rPr>
      </w:pPr>
      <w:r w:rsidRPr="001E54B6">
        <w:rPr>
          <w:rFonts w:ascii="Verdana" w:hAnsi="Verdana" w:cs="Arial"/>
          <w:sz w:val="18"/>
          <w:szCs w:val="18"/>
        </w:rPr>
        <w:t>Atendiendo los lineamientos incluidos en la normativa vigente del VENDEDOR, la información financiera de las compañías, los análisis internos y el comportamiento de pagos, el VENDEDOR se reserva el derecho de modificar, en cualquier momento, el perfil de crédito de sus clientes, así como el monto y vigencia de los cupos de crédito aprobados.</w:t>
      </w:r>
    </w:p>
    <w:p w14:paraId="2853388D" w14:textId="77777777" w:rsidR="006D12A6" w:rsidRPr="001E54B6" w:rsidRDefault="006D12A6" w:rsidP="006D12A6">
      <w:pPr>
        <w:ind w:right="66"/>
        <w:contextualSpacing/>
        <w:rPr>
          <w:rFonts w:ascii="Verdana" w:hAnsi="Verdana" w:cs="Arial"/>
          <w:sz w:val="18"/>
          <w:szCs w:val="18"/>
        </w:rPr>
      </w:pPr>
    </w:p>
    <w:p w14:paraId="1BAD3518" w14:textId="77777777" w:rsidR="006D12A6" w:rsidRPr="001E54B6" w:rsidRDefault="006D12A6" w:rsidP="006D12A6">
      <w:pPr>
        <w:pStyle w:val="Prrafodelista"/>
        <w:numPr>
          <w:ilvl w:val="2"/>
          <w:numId w:val="40"/>
        </w:numPr>
        <w:ind w:left="0" w:firstLine="0"/>
        <w:rPr>
          <w:rFonts w:ascii="Verdana" w:hAnsi="Verdana" w:cs="Arial"/>
          <w:sz w:val="18"/>
          <w:szCs w:val="18"/>
        </w:rPr>
      </w:pPr>
      <w:r w:rsidRPr="001E54B6">
        <w:rPr>
          <w:rFonts w:ascii="Verdana" w:hAnsi="Verdana" w:cs="Arial"/>
          <w:sz w:val="18"/>
          <w:szCs w:val="18"/>
        </w:rPr>
        <w:t xml:space="preserve">Cualquier pago, incluyendo pero sin limitarse a sanciones, penalizaciones, compensaciones, cargos o reembolsos a cargo de cualquiera de las Partes se facturarán y pagarán dando aplicación a lo estipulado en la presente cláusula. </w:t>
      </w:r>
    </w:p>
    <w:p w14:paraId="5EDA9237" w14:textId="77777777" w:rsidR="006D12A6" w:rsidRPr="001E54B6" w:rsidRDefault="006D12A6" w:rsidP="006D12A6">
      <w:pPr>
        <w:ind w:right="66"/>
        <w:contextualSpacing/>
        <w:rPr>
          <w:rFonts w:ascii="Verdana" w:hAnsi="Verdana" w:cs="Arial"/>
          <w:sz w:val="18"/>
          <w:szCs w:val="18"/>
        </w:rPr>
      </w:pPr>
    </w:p>
    <w:p w14:paraId="2850652D" w14:textId="77777777" w:rsidR="006D12A6" w:rsidRPr="001E54B6" w:rsidRDefault="006D12A6" w:rsidP="00507798">
      <w:pPr>
        <w:pStyle w:val="Prrafodelista"/>
        <w:tabs>
          <w:tab w:val="left" w:pos="-720"/>
          <w:tab w:val="left" w:pos="720"/>
        </w:tabs>
        <w:ind w:left="360"/>
        <w:rPr>
          <w:rFonts w:ascii="Verdana" w:hAnsi="Verdana" w:cs="Arial"/>
          <w:b/>
          <w:vanish/>
          <w:sz w:val="18"/>
          <w:szCs w:val="18"/>
        </w:rPr>
      </w:pPr>
    </w:p>
    <w:p w14:paraId="2F46393A" w14:textId="77777777" w:rsidR="006D12A6" w:rsidRPr="001E54B6" w:rsidRDefault="006D12A6" w:rsidP="006D12A6">
      <w:pPr>
        <w:pStyle w:val="Prrafodelista"/>
        <w:numPr>
          <w:ilvl w:val="1"/>
          <w:numId w:val="40"/>
        </w:numPr>
        <w:rPr>
          <w:rFonts w:ascii="Verdana" w:hAnsi="Verdana" w:cs="Arial"/>
          <w:b/>
          <w:sz w:val="18"/>
          <w:szCs w:val="18"/>
        </w:rPr>
      </w:pPr>
      <w:r w:rsidRPr="001E54B6">
        <w:rPr>
          <w:rFonts w:ascii="Verdana" w:hAnsi="Verdana" w:cs="Arial"/>
          <w:b/>
          <w:sz w:val="18"/>
          <w:szCs w:val="18"/>
        </w:rPr>
        <w:t>PARA LA FACTURACIÓN Y PAGO DE LAS CANTIDADES CON DESTINO A LOS USUARIOS NO REGULADOS:</w:t>
      </w:r>
    </w:p>
    <w:p w14:paraId="224658DA" w14:textId="77777777" w:rsidR="006D12A6" w:rsidRPr="001E54B6" w:rsidRDefault="006D12A6" w:rsidP="006D12A6">
      <w:pPr>
        <w:pStyle w:val="Prrafodelista"/>
        <w:ind w:left="0"/>
        <w:rPr>
          <w:rFonts w:ascii="Verdana" w:hAnsi="Verdana" w:cs="Arial"/>
          <w:sz w:val="18"/>
          <w:szCs w:val="18"/>
        </w:rPr>
      </w:pPr>
    </w:p>
    <w:p w14:paraId="7FCB6E58" w14:textId="1AAB1684" w:rsidR="006D12A6" w:rsidRPr="001E54B6" w:rsidRDefault="006D12A6" w:rsidP="006D12A6">
      <w:pPr>
        <w:rPr>
          <w:rFonts w:ascii="Verdana" w:hAnsi="Verdana" w:cs="Arial"/>
          <w:sz w:val="18"/>
          <w:szCs w:val="18"/>
        </w:rPr>
      </w:pPr>
      <w:r w:rsidRPr="00754F29">
        <w:rPr>
          <w:rFonts w:ascii="Verdana" w:hAnsi="Verdana" w:cs="Arial"/>
          <w:b/>
          <w:sz w:val="18"/>
          <w:szCs w:val="18"/>
        </w:rPr>
        <w:t>9.2.</w:t>
      </w:r>
      <w:r w:rsidR="00754F29" w:rsidRPr="00754F29">
        <w:rPr>
          <w:rFonts w:ascii="Verdana" w:hAnsi="Verdana" w:cs="Arial"/>
          <w:b/>
          <w:sz w:val="18"/>
          <w:szCs w:val="18"/>
        </w:rPr>
        <w:t>1</w:t>
      </w:r>
      <w:r w:rsidRPr="00754F29">
        <w:rPr>
          <w:rFonts w:ascii="Verdana" w:hAnsi="Verdana" w:cs="Arial"/>
          <w:sz w:val="18"/>
          <w:szCs w:val="18"/>
        </w:rPr>
        <w:tab/>
        <w:t>EL</w:t>
      </w:r>
      <w:r w:rsidRPr="001E54B6">
        <w:rPr>
          <w:rFonts w:ascii="Verdana" w:hAnsi="Verdana" w:cs="Arial"/>
          <w:sz w:val="18"/>
          <w:szCs w:val="18"/>
        </w:rPr>
        <w:t xml:space="preserve"> COMPRADOR se obliga a pagar a EL VENDEDOR el valor de las facturas de Gas dentro de los treinta (30) Días siguientes al último Día del período que se factura. Si la factura es enviada por EL VENDEDOR, por cualquiera de los medios impreso o electrónico, después del décimo (10º) Día hábil siguiente al último día del mes facturado, EL COMPRADOR gozará de un Día de plazo adicional para el pago por cada Día de retraso en el envío de la factura. Si el Día de vencimiento del plazo indicado para pago es fin de semana o festivo, el vencimiento será el Día hábil siguiente.</w:t>
      </w:r>
    </w:p>
    <w:p w14:paraId="3A552D4A" w14:textId="77777777" w:rsidR="006D12A6" w:rsidRPr="001E54B6" w:rsidRDefault="006D12A6" w:rsidP="006D12A6">
      <w:pPr>
        <w:pStyle w:val="Prrafodelista"/>
        <w:rPr>
          <w:rFonts w:ascii="Verdana" w:hAnsi="Verdana" w:cs="Arial"/>
          <w:sz w:val="18"/>
          <w:szCs w:val="18"/>
        </w:rPr>
      </w:pPr>
    </w:p>
    <w:p w14:paraId="2B7188A2" w14:textId="77777777" w:rsidR="006D12A6" w:rsidRPr="001E54B6" w:rsidRDefault="006D12A6" w:rsidP="00507798">
      <w:pPr>
        <w:pStyle w:val="Prrafodelista"/>
        <w:tabs>
          <w:tab w:val="left" w:pos="-720"/>
          <w:tab w:val="left" w:pos="720"/>
        </w:tabs>
        <w:ind w:left="792"/>
        <w:rPr>
          <w:rFonts w:ascii="Verdana" w:hAnsi="Verdana" w:cs="Arial"/>
          <w:b/>
          <w:vanish/>
          <w:sz w:val="18"/>
          <w:szCs w:val="18"/>
        </w:rPr>
      </w:pPr>
    </w:p>
    <w:p w14:paraId="3D93895E" w14:textId="77777777" w:rsidR="006D12A6" w:rsidRPr="001E54B6" w:rsidRDefault="006D12A6" w:rsidP="006D12A6">
      <w:pPr>
        <w:pStyle w:val="Prrafodelista"/>
        <w:numPr>
          <w:ilvl w:val="1"/>
          <w:numId w:val="40"/>
        </w:numPr>
        <w:tabs>
          <w:tab w:val="left" w:pos="-720"/>
          <w:tab w:val="left" w:pos="360"/>
          <w:tab w:val="center" w:pos="567"/>
        </w:tabs>
        <w:rPr>
          <w:rFonts w:ascii="Verdana" w:hAnsi="Verdana" w:cs="Arial"/>
          <w:b/>
          <w:sz w:val="18"/>
          <w:szCs w:val="18"/>
        </w:rPr>
      </w:pPr>
      <w:r w:rsidRPr="001E54B6">
        <w:rPr>
          <w:rFonts w:ascii="Verdana" w:hAnsi="Verdana" w:cs="Arial"/>
          <w:b/>
          <w:sz w:val="18"/>
          <w:szCs w:val="18"/>
        </w:rPr>
        <w:t xml:space="preserve">     PARA LA FACTURACIÓN Y PAGO DE LAS CANTIDADES CON DESTINO A LOS USUARIOS REGULADOS:</w:t>
      </w:r>
    </w:p>
    <w:p w14:paraId="60099ECF" w14:textId="77777777" w:rsidR="006D12A6" w:rsidRPr="001E54B6" w:rsidRDefault="006D12A6" w:rsidP="006D12A6">
      <w:pPr>
        <w:rPr>
          <w:rFonts w:ascii="Verdana" w:hAnsi="Verdana" w:cs="Arial"/>
          <w:sz w:val="18"/>
          <w:szCs w:val="18"/>
        </w:rPr>
      </w:pPr>
    </w:p>
    <w:p w14:paraId="6C1E45DC" w14:textId="77777777" w:rsidR="006D12A6" w:rsidRPr="001E54B6" w:rsidRDefault="006D12A6" w:rsidP="006D12A6">
      <w:pPr>
        <w:pStyle w:val="Prrafodelista"/>
        <w:numPr>
          <w:ilvl w:val="2"/>
          <w:numId w:val="40"/>
        </w:numPr>
        <w:ind w:left="0" w:firstLine="0"/>
        <w:rPr>
          <w:rFonts w:ascii="Verdana" w:hAnsi="Verdana" w:cs="Arial"/>
          <w:sz w:val="18"/>
          <w:szCs w:val="18"/>
        </w:rPr>
      </w:pPr>
      <w:r w:rsidRPr="001E54B6">
        <w:rPr>
          <w:rFonts w:ascii="Verdana" w:hAnsi="Verdana" w:cs="Arial"/>
          <w:b/>
          <w:sz w:val="18"/>
          <w:szCs w:val="18"/>
        </w:rPr>
        <w:t xml:space="preserve">Liquidación. </w:t>
      </w:r>
      <w:r w:rsidRPr="001E54B6">
        <w:rPr>
          <w:rFonts w:ascii="Verdana" w:hAnsi="Verdana" w:cs="Arial"/>
          <w:sz w:val="18"/>
          <w:szCs w:val="18"/>
        </w:rPr>
        <w:t>A partir de la Fecha de Inicio de Entregas y hasta la Fecha de Terminación de la Ejecución del Contrato, EL VENDEDOR deberá entregar a EL COMPRADOR la liquidación del suministro del Mes inmediatamente anterior a más tardar el octavo (8°) Día hábil siguiente al último Día del mes calendario de suministro.</w:t>
      </w:r>
    </w:p>
    <w:p w14:paraId="606B00E1" w14:textId="77777777" w:rsidR="006D12A6" w:rsidRPr="001E54B6" w:rsidRDefault="006D12A6" w:rsidP="006D12A6">
      <w:pPr>
        <w:pStyle w:val="Sinespaciado"/>
        <w:rPr>
          <w:rFonts w:ascii="Verdana" w:hAnsi="Verdana"/>
          <w:sz w:val="18"/>
          <w:szCs w:val="18"/>
        </w:rPr>
      </w:pPr>
    </w:p>
    <w:p w14:paraId="040DB09A" w14:textId="77777777" w:rsidR="006D12A6" w:rsidRPr="001E54B6" w:rsidRDefault="006D12A6" w:rsidP="006D12A6">
      <w:pPr>
        <w:rPr>
          <w:rFonts w:ascii="Verdana" w:hAnsi="Verdana" w:cs="Arial"/>
          <w:sz w:val="18"/>
          <w:szCs w:val="18"/>
        </w:rPr>
      </w:pPr>
      <w:r w:rsidRPr="001E54B6">
        <w:rPr>
          <w:rFonts w:ascii="Verdana" w:hAnsi="Verdana" w:cs="Arial"/>
          <w:sz w:val="18"/>
          <w:szCs w:val="18"/>
        </w:rPr>
        <w:t>Se entenderá por liquidación del suministro la estimación de los valores a pagar considerando la Cantidad de Energía que resulte mayor entre la sumatoria de las CDSA Corregidas del Mes inmediatamente anterior y la CMP del Mes inmediatamente anterior y demás cargos señalados en el presente Contrato. En la liquidación se desagregará la información de acuerdo con lo establecido en el artículo 16 de la Resolución CREG 123 de 2013 o la norma que la modifique, adicione o sustituya.</w:t>
      </w:r>
    </w:p>
    <w:p w14:paraId="1C3CB6E6" w14:textId="77777777" w:rsidR="006D12A6" w:rsidRPr="001E54B6" w:rsidRDefault="006D12A6" w:rsidP="006D12A6">
      <w:pPr>
        <w:rPr>
          <w:rFonts w:ascii="Verdana" w:hAnsi="Verdana" w:cs="Arial"/>
          <w:sz w:val="18"/>
          <w:szCs w:val="18"/>
        </w:rPr>
      </w:pPr>
    </w:p>
    <w:p w14:paraId="60415CCF" w14:textId="77777777" w:rsidR="006D12A6" w:rsidRPr="001E54B6" w:rsidRDefault="006D12A6" w:rsidP="006D12A6">
      <w:pPr>
        <w:pStyle w:val="Prrafodelista"/>
        <w:ind w:left="0"/>
        <w:contextualSpacing/>
        <w:rPr>
          <w:rFonts w:ascii="Verdana" w:hAnsi="Verdana" w:cs="Arial"/>
          <w:sz w:val="18"/>
          <w:szCs w:val="18"/>
        </w:rPr>
      </w:pPr>
      <w:r w:rsidRPr="001E54B6">
        <w:rPr>
          <w:rFonts w:ascii="Verdana" w:hAnsi="Verdana" w:cs="Arial"/>
          <w:sz w:val="18"/>
          <w:szCs w:val="18"/>
        </w:rPr>
        <w:t>La liquidación será entregada mediante correo electrónico. Se entenderá como fecha de entrega de la liquidación la que conste en el envío del mismo.</w:t>
      </w:r>
    </w:p>
    <w:p w14:paraId="46926770" w14:textId="77777777" w:rsidR="006D12A6" w:rsidRPr="001E54B6" w:rsidRDefault="006D12A6" w:rsidP="006D12A6">
      <w:pPr>
        <w:tabs>
          <w:tab w:val="left" w:pos="450"/>
        </w:tabs>
        <w:rPr>
          <w:rFonts w:ascii="Verdana" w:hAnsi="Verdana" w:cs="Arial"/>
          <w:sz w:val="18"/>
          <w:szCs w:val="18"/>
        </w:rPr>
      </w:pPr>
    </w:p>
    <w:p w14:paraId="1CE48295" w14:textId="77777777" w:rsidR="006D12A6" w:rsidRPr="001E54B6" w:rsidRDefault="006D12A6" w:rsidP="002E6FAA">
      <w:pPr>
        <w:pStyle w:val="Prrafodelista"/>
        <w:tabs>
          <w:tab w:val="left" w:pos="0"/>
        </w:tabs>
        <w:ind w:left="0"/>
        <w:rPr>
          <w:rFonts w:ascii="Verdana" w:hAnsi="Verdana" w:cs="Arial"/>
          <w:b/>
          <w:vanish/>
          <w:sz w:val="18"/>
          <w:szCs w:val="18"/>
        </w:rPr>
      </w:pPr>
    </w:p>
    <w:p w14:paraId="057261D4" w14:textId="77777777" w:rsidR="006D12A6" w:rsidRPr="001E54B6" w:rsidRDefault="006D12A6" w:rsidP="006D12A6">
      <w:pPr>
        <w:pStyle w:val="Prrafodelista"/>
        <w:numPr>
          <w:ilvl w:val="2"/>
          <w:numId w:val="40"/>
        </w:numPr>
        <w:tabs>
          <w:tab w:val="left" w:pos="0"/>
        </w:tabs>
        <w:ind w:left="0" w:firstLine="0"/>
        <w:rPr>
          <w:rFonts w:ascii="Verdana" w:hAnsi="Verdana" w:cs="Arial"/>
          <w:sz w:val="18"/>
          <w:szCs w:val="18"/>
        </w:rPr>
      </w:pPr>
      <w:r w:rsidRPr="001E54B6">
        <w:rPr>
          <w:rFonts w:ascii="Verdana" w:hAnsi="Verdana" w:cs="Arial"/>
          <w:b/>
          <w:sz w:val="18"/>
          <w:szCs w:val="18"/>
        </w:rPr>
        <w:t xml:space="preserve">Objeciones y Solicitudes de Aclaración sobre la Liquidación. </w:t>
      </w:r>
      <w:r w:rsidRPr="001E54B6">
        <w:rPr>
          <w:rFonts w:ascii="Verdana" w:hAnsi="Verdana" w:cs="Arial"/>
          <w:sz w:val="18"/>
          <w:szCs w:val="18"/>
        </w:rPr>
        <w:t>Si EL COMPRADOR tiene objeciones o requiere aclaraciones sobre la liquidación del suministro, podrá presentarlas por escrito a EL VENDEDOR dentro del Día hábil siguiente al recibo de la misma.</w:t>
      </w:r>
    </w:p>
    <w:p w14:paraId="101FB160" w14:textId="77777777" w:rsidR="006D12A6" w:rsidRPr="001E54B6" w:rsidRDefault="006D12A6" w:rsidP="006D12A6">
      <w:pPr>
        <w:pStyle w:val="Prrafodelista"/>
        <w:tabs>
          <w:tab w:val="left" w:pos="0"/>
        </w:tabs>
        <w:ind w:left="0"/>
        <w:rPr>
          <w:rFonts w:ascii="Verdana" w:hAnsi="Verdana" w:cs="Arial"/>
          <w:sz w:val="18"/>
          <w:szCs w:val="18"/>
        </w:rPr>
      </w:pPr>
    </w:p>
    <w:p w14:paraId="2AE45B8F" w14:textId="28207871" w:rsidR="006D12A6" w:rsidRPr="00E46CCC" w:rsidRDefault="00D53BD1" w:rsidP="00E46CCC">
      <w:pPr>
        <w:tabs>
          <w:tab w:val="left" w:pos="0"/>
        </w:tabs>
        <w:rPr>
          <w:rFonts w:ascii="Verdana" w:hAnsi="Verdana"/>
          <w:sz w:val="18"/>
          <w:szCs w:val="18"/>
        </w:rPr>
      </w:pPr>
      <w:r>
        <w:rPr>
          <w:rFonts w:ascii="Verdana" w:hAnsi="Verdana" w:cs="Arial"/>
          <w:b/>
          <w:sz w:val="18"/>
          <w:szCs w:val="18"/>
        </w:rPr>
        <w:t xml:space="preserve">9.3.3 </w:t>
      </w:r>
      <w:r w:rsidR="006D12A6" w:rsidRPr="00E46CCC">
        <w:rPr>
          <w:rFonts w:ascii="Verdana" w:hAnsi="Verdana" w:cs="Arial"/>
          <w:b/>
          <w:sz w:val="18"/>
          <w:szCs w:val="18"/>
        </w:rPr>
        <w:t>Facturación del Suministro.</w:t>
      </w:r>
      <w:r w:rsidR="006D12A6" w:rsidRPr="00E46CCC">
        <w:rPr>
          <w:rFonts w:ascii="Verdana" w:hAnsi="Verdana" w:cs="Arial"/>
          <w:sz w:val="18"/>
          <w:szCs w:val="18"/>
        </w:rPr>
        <w:t xml:space="preserve">  EL VENDEDOR deberá facturar mensualmente los valores a pagar considerando la Cantidad de Energía de la CDSA Corregida del mes. </w:t>
      </w:r>
    </w:p>
    <w:p w14:paraId="159952D2" w14:textId="77777777" w:rsidR="006D12A6" w:rsidRPr="001E54B6" w:rsidRDefault="006D12A6" w:rsidP="006D12A6">
      <w:pPr>
        <w:rPr>
          <w:rFonts w:ascii="Verdana" w:hAnsi="Verdana" w:cs="Arial"/>
          <w:sz w:val="18"/>
          <w:szCs w:val="18"/>
        </w:rPr>
      </w:pPr>
      <w:r w:rsidRPr="001E54B6">
        <w:rPr>
          <w:rFonts w:ascii="Verdana" w:hAnsi="Verdana" w:cs="Arial"/>
          <w:sz w:val="18"/>
          <w:szCs w:val="18"/>
        </w:rPr>
        <w:t>A más tardar el segundo Día hábil siguiente al vencimiento del plazo para objeciones y solicitudes de aclaración a la liquidación, EL VENDEDOR deberá emitir a EL COMPRADOR la factura electrónica que cumpla con lo dispuesto en las normas vigentes sobre este tipo de documentos.</w:t>
      </w:r>
    </w:p>
    <w:p w14:paraId="360AFBE9" w14:textId="77777777" w:rsidR="006D12A6" w:rsidRPr="001E54B6" w:rsidRDefault="006D12A6" w:rsidP="006D12A6">
      <w:pPr>
        <w:rPr>
          <w:rFonts w:ascii="Verdana" w:hAnsi="Verdana" w:cs="Arial"/>
          <w:sz w:val="18"/>
          <w:szCs w:val="18"/>
        </w:rPr>
      </w:pPr>
    </w:p>
    <w:p w14:paraId="5E6EE745" w14:textId="77777777" w:rsidR="006D12A6" w:rsidRPr="001E54B6" w:rsidRDefault="006D12A6" w:rsidP="006D12A6">
      <w:pPr>
        <w:rPr>
          <w:rFonts w:ascii="Verdana" w:hAnsi="Verdana" w:cs="Arial"/>
          <w:b/>
          <w:sz w:val="18"/>
          <w:szCs w:val="18"/>
        </w:rPr>
      </w:pPr>
      <w:r w:rsidRPr="001E54B6">
        <w:rPr>
          <w:rFonts w:ascii="Verdana" w:hAnsi="Verdana" w:cs="Arial"/>
          <w:b/>
          <w:sz w:val="18"/>
          <w:szCs w:val="18"/>
        </w:rPr>
        <w:t xml:space="preserve">PARÁGRAFO: </w:t>
      </w:r>
      <w:r w:rsidRPr="001E54B6">
        <w:rPr>
          <w:rFonts w:ascii="Verdana" w:hAnsi="Verdana" w:cs="Arial"/>
          <w:sz w:val="18"/>
          <w:szCs w:val="18"/>
        </w:rPr>
        <w:t>Si después de emitida la factura a EL COMPRADOR, EL VENDEDOR identifica valores adeudados no incluidos en la factura, EL VENDEDOR podrá incluir dichos valores en la factura del siguiente mes calendario. Para efectos de los ajustes mencionados se usará la misma TRM que haya sido empleada en la realización de la facturación inicial.</w:t>
      </w:r>
    </w:p>
    <w:p w14:paraId="01D13B78" w14:textId="77777777" w:rsidR="006D12A6" w:rsidRPr="001E54B6" w:rsidRDefault="006D12A6" w:rsidP="00F25C63">
      <w:pPr>
        <w:pStyle w:val="Prrafodelista"/>
        <w:ind w:left="0"/>
        <w:rPr>
          <w:rFonts w:ascii="Verdana" w:hAnsi="Verdana" w:cs="Arial"/>
          <w:b/>
          <w:vanish/>
          <w:sz w:val="18"/>
          <w:szCs w:val="18"/>
        </w:rPr>
      </w:pPr>
    </w:p>
    <w:p w14:paraId="52E32077" w14:textId="77777777" w:rsidR="006D12A6" w:rsidRPr="00754F29" w:rsidRDefault="006D12A6" w:rsidP="006D12A6">
      <w:pPr>
        <w:tabs>
          <w:tab w:val="left" w:pos="-720"/>
          <w:tab w:val="left" w:pos="360"/>
        </w:tabs>
        <w:rPr>
          <w:rFonts w:ascii="Verdana" w:hAnsi="Verdana" w:cs="Arial"/>
          <w:b/>
          <w:sz w:val="18"/>
          <w:szCs w:val="18"/>
        </w:rPr>
      </w:pPr>
      <w:r w:rsidRPr="001E54B6">
        <w:rPr>
          <w:rFonts w:ascii="Verdana" w:hAnsi="Verdana" w:cs="Arial"/>
          <w:b/>
          <w:sz w:val="18"/>
          <w:szCs w:val="18"/>
        </w:rPr>
        <w:t xml:space="preserve">Pago de la Factura.  </w:t>
      </w:r>
      <w:r w:rsidRPr="001E54B6">
        <w:rPr>
          <w:rFonts w:ascii="Verdana" w:hAnsi="Verdana" w:cs="Arial"/>
          <w:sz w:val="18"/>
          <w:szCs w:val="18"/>
        </w:rPr>
        <w:t xml:space="preserve">EL COMPRADOR se obliga a pagar a EL VENDEDOR el valor de la factura, el cuarto (4°) Día hábil posterior a la emisión de la misma, siempre y cuando ésta se emita una vez se haya agotado el procedimiento establecido en los </w:t>
      </w:r>
      <w:r w:rsidRPr="00754F29">
        <w:rPr>
          <w:rFonts w:ascii="Verdana" w:hAnsi="Verdana" w:cs="Arial"/>
          <w:sz w:val="18"/>
          <w:szCs w:val="18"/>
        </w:rPr>
        <w:t>numerales 9.3.1, 9.3.2 y 9.3.3, anteriores. Para el efecto, al finalizar el día del vencimiento EL VENDEDOR deberá tener disponibles y efectivos los recursos de los pagos efectuados por EL COMPRADOR; en caso contrario se entenderá que EL COMPRADOR no ha realizado el pago.</w:t>
      </w:r>
    </w:p>
    <w:bookmarkEnd w:id="23"/>
    <w:p w14:paraId="5D840077" w14:textId="77777777" w:rsidR="00E81523" w:rsidRPr="00754F29" w:rsidRDefault="00E81523" w:rsidP="00F21923">
      <w:pPr>
        <w:tabs>
          <w:tab w:val="left" w:pos="-720"/>
          <w:tab w:val="left" w:pos="360"/>
        </w:tabs>
        <w:rPr>
          <w:rFonts w:ascii="Verdana" w:hAnsi="Verdana"/>
          <w:b/>
          <w:sz w:val="18"/>
          <w:szCs w:val="18"/>
        </w:rPr>
      </w:pPr>
    </w:p>
    <w:p w14:paraId="2C12C8EC" w14:textId="77777777" w:rsidR="001C794A" w:rsidRPr="00754F29" w:rsidRDefault="00F67561" w:rsidP="00C94209">
      <w:pPr>
        <w:pStyle w:val="Ttulo1"/>
        <w:widowControl/>
        <w:tabs>
          <w:tab w:val="clear" w:pos="-720"/>
          <w:tab w:val="clear" w:pos="360"/>
        </w:tabs>
        <w:rPr>
          <w:rFonts w:ascii="Verdana" w:hAnsi="Verdana"/>
          <w:strike w:val="0"/>
          <w:snapToGrid/>
          <w:sz w:val="18"/>
          <w:szCs w:val="18"/>
          <w:lang w:val="es-CO"/>
        </w:rPr>
      </w:pPr>
      <w:bookmarkStart w:id="28" w:name="_Toc64050224"/>
      <w:r w:rsidRPr="00754F29">
        <w:rPr>
          <w:rFonts w:ascii="Verdana" w:hAnsi="Verdana"/>
          <w:strike w:val="0"/>
          <w:snapToGrid/>
          <w:sz w:val="18"/>
          <w:szCs w:val="18"/>
          <w:lang w:val="es-CO"/>
        </w:rPr>
        <w:t>CLÁUSULA</w:t>
      </w:r>
      <w:r w:rsidR="001C794A" w:rsidRPr="00754F29">
        <w:rPr>
          <w:rFonts w:ascii="Verdana" w:hAnsi="Verdana"/>
          <w:strike w:val="0"/>
          <w:snapToGrid/>
          <w:sz w:val="18"/>
          <w:szCs w:val="18"/>
          <w:lang w:val="es-CO"/>
        </w:rPr>
        <w:t xml:space="preserve"> </w:t>
      </w:r>
      <w:r w:rsidR="00592EC5" w:rsidRPr="00754F29">
        <w:rPr>
          <w:rFonts w:ascii="Verdana" w:hAnsi="Verdana"/>
          <w:strike w:val="0"/>
          <w:snapToGrid/>
          <w:sz w:val="18"/>
          <w:szCs w:val="18"/>
          <w:lang w:val="es-CO"/>
        </w:rPr>
        <w:t>DÉCIMA</w:t>
      </w:r>
      <w:r w:rsidR="001C794A" w:rsidRPr="00754F29">
        <w:rPr>
          <w:rFonts w:ascii="Verdana" w:hAnsi="Verdana"/>
          <w:strike w:val="0"/>
          <w:snapToGrid/>
          <w:sz w:val="18"/>
          <w:szCs w:val="18"/>
          <w:lang w:val="es-CO"/>
        </w:rPr>
        <w:t>: GARANTÍAS.-</w:t>
      </w:r>
      <w:bookmarkEnd w:id="28"/>
      <w:r w:rsidR="001C794A" w:rsidRPr="00754F29">
        <w:rPr>
          <w:rFonts w:ascii="Verdana" w:hAnsi="Verdana"/>
          <w:strike w:val="0"/>
          <w:snapToGrid/>
          <w:sz w:val="18"/>
          <w:szCs w:val="18"/>
          <w:lang w:val="es-CO"/>
        </w:rPr>
        <w:t xml:space="preserve"> </w:t>
      </w:r>
    </w:p>
    <w:p w14:paraId="67B2CA97" w14:textId="77777777" w:rsidR="00D21836" w:rsidRPr="00754F29" w:rsidRDefault="00D21836" w:rsidP="00D21836">
      <w:pPr>
        <w:rPr>
          <w:rFonts w:ascii="Verdana" w:hAnsi="Verdana" w:cs="Arial"/>
          <w:sz w:val="18"/>
          <w:szCs w:val="18"/>
        </w:rPr>
      </w:pPr>
    </w:p>
    <w:p w14:paraId="51130049" w14:textId="77777777" w:rsidR="00D21836" w:rsidRPr="00754F29" w:rsidRDefault="00D21836" w:rsidP="00D21836">
      <w:pPr>
        <w:pStyle w:val="Prrafodelista"/>
        <w:numPr>
          <w:ilvl w:val="0"/>
          <w:numId w:val="32"/>
        </w:numPr>
        <w:rPr>
          <w:rFonts w:ascii="Verdana" w:hAnsi="Verdana" w:cs="Arial"/>
          <w:b/>
          <w:vanish/>
          <w:sz w:val="18"/>
          <w:szCs w:val="18"/>
        </w:rPr>
      </w:pPr>
    </w:p>
    <w:p w14:paraId="60FECCE8" w14:textId="77777777" w:rsidR="00D21836" w:rsidRPr="00754F29" w:rsidRDefault="00D21836" w:rsidP="00D21836">
      <w:pPr>
        <w:pStyle w:val="Prrafodelista"/>
        <w:numPr>
          <w:ilvl w:val="0"/>
          <w:numId w:val="32"/>
        </w:numPr>
        <w:rPr>
          <w:rFonts w:ascii="Verdana" w:hAnsi="Verdana" w:cs="Arial"/>
          <w:b/>
          <w:vanish/>
          <w:sz w:val="18"/>
          <w:szCs w:val="18"/>
        </w:rPr>
      </w:pPr>
    </w:p>
    <w:p w14:paraId="2A07B8B3" w14:textId="77777777" w:rsidR="00D21836" w:rsidRPr="00754F29" w:rsidRDefault="00D21836" w:rsidP="00D21836">
      <w:pPr>
        <w:pStyle w:val="Prrafodelista"/>
        <w:numPr>
          <w:ilvl w:val="0"/>
          <w:numId w:val="32"/>
        </w:numPr>
        <w:rPr>
          <w:rFonts w:ascii="Verdana" w:hAnsi="Verdana" w:cs="Arial"/>
          <w:b/>
          <w:vanish/>
          <w:sz w:val="18"/>
          <w:szCs w:val="18"/>
        </w:rPr>
      </w:pPr>
    </w:p>
    <w:p w14:paraId="05456B65" w14:textId="77777777" w:rsidR="00D21836" w:rsidRPr="00754F29" w:rsidRDefault="00D21836" w:rsidP="00D21836">
      <w:pPr>
        <w:pStyle w:val="Prrafodelista"/>
        <w:numPr>
          <w:ilvl w:val="0"/>
          <w:numId w:val="32"/>
        </w:numPr>
        <w:rPr>
          <w:rFonts w:ascii="Verdana" w:hAnsi="Verdana" w:cs="Arial"/>
          <w:b/>
          <w:vanish/>
          <w:sz w:val="18"/>
          <w:szCs w:val="18"/>
        </w:rPr>
      </w:pPr>
    </w:p>
    <w:p w14:paraId="5335B64A" w14:textId="77777777" w:rsidR="00D21836" w:rsidRPr="00754F29" w:rsidRDefault="00D21836" w:rsidP="00D21836">
      <w:pPr>
        <w:pStyle w:val="Prrafodelista"/>
        <w:numPr>
          <w:ilvl w:val="0"/>
          <w:numId w:val="32"/>
        </w:numPr>
        <w:rPr>
          <w:rFonts w:ascii="Verdana" w:hAnsi="Verdana" w:cs="Arial"/>
          <w:b/>
          <w:vanish/>
          <w:sz w:val="18"/>
          <w:szCs w:val="18"/>
        </w:rPr>
      </w:pPr>
    </w:p>
    <w:p w14:paraId="4E9F225A" w14:textId="77777777" w:rsidR="00D21836" w:rsidRPr="00754F29" w:rsidRDefault="00D21836" w:rsidP="00D21836">
      <w:pPr>
        <w:pStyle w:val="Prrafodelista"/>
        <w:numPr>
          <w:ilvl w:val="0"/>
          <w:numId w:val="32"/>
        </w:numPr>
        <w:rPr>
          <w:rFonts w:ascii="Verdana" w:hAnsi="Verdana" w:cs="Arial"/>
          <w:b/>
          <w:vanish/>
          <w:sz w:val="18"/>
          <w:szCs w:val="18"/>
        </w:rPr>
      </w:pPr>
    </w:p>
    <w:p w14:paraId="49F5BEFF" w14:textId="77777777" w:rsidR="00D21836" w:rsidRPr="00754F29" w:rsidRDefault="00D21836" w:rsidP="00D21836">
      <w:pPr>
        <w:pStyle w:val="Prrafodelista"/>
        <w:numPr>
          <w:ilvl w:val="0"/>
          <w:numId w:val="32"/>
        </w:numPr>
        <w:rPr>
          <w:rFonts w:ascii="Verdana" w:hAnsi="Verdana" w:cs="Arial"/>
          <w:b/>
          <w:vanish/>
          <w:sz w:val="18"/>
          <w:szCs w:val="18"/>
        </w:rPr>
      </w:pPr>
    </w:p>
    <w:p w14:paraId="73AD107B" w14:textId="77777777" w:rsidR="00D21836" w:rsidRPr="00754F29" w:rsidRDefault="00D21836" w:rsidP="00D21836">
      <w:pPr>
        <w:pStyle w:val="Prrafodelista"/>
        <w:numPr>
          <w:ilvl w:val="0"/>
          <w:numId w:val="32"/>
        </w:numPr>
        <w:rPr>
          <w:rFonts w:ascii="Verdana" w:hAnsi="Verdana" w:cs="Arial"/>
          <w:b/>
          <w:vanish/>
          <w:sz w:val="18"/>
          <w:szCs w:val="18"/>
        </w:rPr>
      </w:pPr>
    </w:p>
    <w:p w14:paraId="515E2256" w14:textId="77777777" w:rsidR="00D21836" w:rsidRPr="00754F29" w:rsidRDefault="00D21836" w:rsidP="00D21836">
      <w:pPr>
        <w:pStyle w:val="Prrafodelista"/>
        <w:numPr>
          <w:ilvl w:val="0"/>
          <w:numId w:val="32"/>
        </w:numPr>
        <w:rPr>
          <w:rFonts w:ascii="Verdana" w:hAnsi="Verdana" w:cs="Arial"/>
          <w:b/>
          <w:vanish/>
          <w:sz w:val="18"/>
          <w:szCs w:val="18"/>
        </w:rPr>
      </w:pPr>
    </w:p>
    <w:p w14:paraId="23582D90" w14:textId="77777777" w:rsidR="00D21836" w:rsidRPr="00754F29" w:rsidRDefault="00D21836" w:rsidP="00D21836">
      <w:pPr>
        <w:pStyle w:val="Prrafodelista"/>
        <w:numPr>
          <w:ilvl w:val="0"/>
          <w:numId w:val="32"/>
        </w:numPr>
        <w:rPr>
          <w:rFonts w:ascii="Verdana" w:hAnsi="Verdana" w:cs="Arial"/>
          <w:b/>
          <w:vanish/>
          <w:sz w:val="18"/>
          <w:szCs w:val="18"/>
        </w:rPr>
      </w:pPr>
    </w:p>
    <w:p w14:paraId="08D8AB82" w14:textId="77777777" w:rsidR="00D21836" w:rsidRPr="00754F29" w:rsidRDefault="00D21836" w:rsidP="00D21836">
      <w:pPr>
        <w:pStyle w:val="Prrafodelista"/>
        <w:numPr>
          <w:ilvl w:val="1"/>
          <w:numId w:val="32"/>
        </w:numPr>
        <w:tabs>
          <w:tab w:val="center" w:pos="709"/>
        </w:tabs>
        <w:ind w:left="0" w:firstLine="0"/>
        <w:rPr>
          <w:rFonts w:ascii="Verdana" w:hAnsi="Verdana" w:cs="Arial"/>
          <w:b/>
          <w:sz w:val="18"/>
          <w:szCs w:val="18"/>
        </w:rPr>
      </w:pPr>
      <w:r w:rsidRPr="00754F29">
        <w:rPr>
          <w:rFonts w:ascii="Verdana" w:hAnsi="Verdana" w:cs="Arial"/>
          <w:b/>
          <w:sz w:val="18"/>
          <w:szCs w:val="18"/>
        </w:rPr>
        <w:t xml:space="preserve">GARANTÍAS DE SUMINISTRO: </w:t>
      </w:r>
    </w:p>
    <w:p w14:paraId="7B38448F" w14:textId="77777777" w:rsidR="00D21836" w:rsidRPr="00754F29" w:rsidRDefault="00D21836" w:rsidP="00D21836">
      <w:pPr>
        <w:rPr>
          <w:rFonts w:ascii="Verdana" w:hAnsi="Verdana" w:cs="Arial"/>
          <w:sz w:val="18"/>
          <w:szCs w:val="18"/>
        </w:rPr>
      </w:pPr>
    </w:p>
    <w:p w14:paraId="38AB13D7" w14:textId="4429E16D" w:rsidR="00D21836" w:rsidRPr="00754F29" w:rsidRDefault="00D21836" w:rsidP="00D21836">
      <w:pPr>
        <w:pStyle w:val="Prrafodelista"/>
        <w:numPr>
          <w:ilvl w:val="2"/>
          <w:numId w:val="32"/>
        </w:numPr>
        <w:tabs>
          <w:tab w:val="center" w:pos="993"/>
        </w:tabs>
        <w:ind w:left="0" w:firstLine="0"/>
        <w:rPr>
          <w:rFonts w:ascii="Verdana" w:hAnsi="Verdana" w:cs="Arial"/>
          <w:sz w:val="18"/>
          <w:szCs w:val="18"/>
        </w:rPr>
      </w:pPr>
      <w:r w:rsidRPr="00754F29">
        <w:rPr>
          <w:rFonts w:ascii="Verdana" w:hAnsi="Verdana" w:cs="Arial"/>
          <w:b/>
          <w:sz w:val="18"/>
          <w:szCs w:val="18"/>
        </w:rPr>
        <w:t>Pago anticipado</w:t>
      </w:r>
      <w:r w:rsidRPr="00754F29">
        <w:rPr>
          <w:rFonts w:ascii="Verdana" w:hAnsi="Verdana" w:cs="Arial"/>
          <w:sz w:val="18"/>
          <w:szCs w:val="18"/>
        </w:rPr>
        <w:t>: En el evento que EL COMPRADOR opte por la modalidad de pago anticipado, deberá realizar el pago a más tardar tres (3) días hábiles antes del inicio de cada Mes de suministro atendiendo el procedimiento descrito en e</w:t>
      </w:r>
      <w:r w:rsidR="00451B82" w:rsidRPr="00754F29">
        <w:rPr>
          <w:rFonts w:ascii="Verdana" w:hAnsi="Verdana" w:cs="Arial"/>
          <w:sz w:val="18"/>
          <w:szCs w:val="18"/>
        </w:rPr>
        <w:t>l Anexo A del presente Contrato</w:t>
      </w:r>
      <w:r w:rsidRPr="00754F29">
        <w:rPr>
          <w:rFonts w:ascii="Verdana" w:hAnsi="Verdana" w:cs="Arial"/>
          <w:sz w:val="18"/>
          <w:szCs w:val="18"/>
        </w:rPr>
        <w:t xml:space="preserve">. </w:t>
      </w:r>
    </w:p>
    <w:p w14:paraId="1624FC8B" w14:textId="77777777" w:rsidR="00D21836" w:rsidRPr="00754F29" w:rsidRDefault="00D21836" w:rsidP="00D21836">
      <w:pPr>
        <w:rPr>
          <w:rFonts w:ascii="Verdana" w:hAnsi="Verdana" w:cs="Arial"/>
          <w:sz w:val="18"/>
          <w:szCs w:val="18"/>
        </w:rPr>
      </w:pPr>
    </w:p>
    <w:p w14:paraId="23F92761" w14:textId="77777777" w:rsidR="00D21836" w:rsidRPr="00754F29" w:rsidRDefault="00D21836" w:rsidP="00D21836">
      <w:pPr>
        <w:tabs>
          <w:tab w:val="left" w:pos="-720"/>
          <w:tab w:val="left" w:pos="360"/>
        </w:tabs>
        <w:rPr>
          <w:rFonts w:ascii="Verdana" w:hAnsi="Verdana" w:cs="Arial"/>
          <w:b/>
          <w:sz w:val="18"/>
          <w:szCs w:val="18"/>
        </w:rPr>
      </w:pPr>
      <w:r w:rsidRPr="00754F29">
        <w:rPr>
          <w:rFonts w:ascii="Verdana" w:hAnsi="Verdana" w:cs="Arial"/>
          <w:b/>
          <w:sz w:val="18"/>
          <w:szCs w:val="18"/>
        </w:rPr>
        <w:t>PARÁGRAFO:</w:t>
      </w:r>
      <w:r w:rsidRPr="00754F29">
        <w:rPr>
          <w:rFonts w:ascii="Verdana" w:hAnsi="Verdana" w:cs="Arial"/>
          <w:sz w:val="18"/>
          <w:szCs w:val="18"/>
        </w:rPr>
        <w:t xml:space="preserve"> Si EL COMPRADOR no realiza el pago anticipado, EL VENDEDOR no tendrá obligación alguna de suministro bajo el presente Contrato. Para no suspender el suministro o para reanudar las Entregas de Gas, </w:t>
      </w:r>
      <w:r w:rsidRPr="00754F29">
        <w:rPr>
          <w:rFonts w:ascii="Verdana" w:hAnsi="Verdana" w:cs="Arial"/>
          <w:sz w:val="18"/>
          <w:szCs w:val="18"/>
        </w:rPr>
        <w:lastRenderedPageBreak/>
        <w:t>EL COMPRADOR deberá realizar el respectivo pago o constituir una de las garantías establecidas en el presente Contrato.</w:t>
      </w:r>
    </w:p>
    <w:p w14:paraId="286887A3" w14:textId="0D859278" w:rsidR="00D21836" w:rsidRPr="00754F29" w:rsidRDefault="00D21836" w:rsidP="00D21836">
      <w:pPr>
        <w:rPr>
          <w:rFonts w:ascii="Verdana" w:hAnsi="Verdana" w:cs="Arial"/>
          <w:b/>
          <w:sz w:val="18"/>
          <w:szCs w:val="18"/>
        </w:rPr>
      </w:pPr>
      <w:r w:rsidRPr="00754F29">
        <w:rPr>
          <w:rFonts w:ascii="Verdana" w:hAnsi="Verdana" w:cs="Arial"/>
          <w:b/>
          <w:sz w:val="18"/>
          <w:szCs w:val="18"/>
        </w:rPr>
        <w:t xml:space="preserve"> </w:t>
      </w:r>
    </w:p>
    <w:p w14:paraId="4D28320F" w14:textId="77777777" w:rsidR="00D21836" w:rsidRPr="00754F29" w:rsidRDefault="00D21836" w:rsidP="00D21836">
      <w:pPr>
        <w:pStyle w:val="Prrafodelista"/>
        <w:numPr>
          <w:ilvl w:val="0"/>
          <w:numId w:val="31"/>
        </w:numPr>
        <w:rPr>
          <w:rFonts w:ascii="Verdana" w:hAnsi="Verdana" w:cs="Arial"/>
          <w:b/>
          <w:vanish/>
          <w:sz w:val="18"/>
          <w:szCs w:val="18"/>
        </w:rPr>
      </w:pPr>
    </w:p>
    <w:p w14:paraId="1A154BFC" w14:textId="77777777" w:rsidR="00D21836" w:rsidRPr="00754F29" w:rsidRDefault="00D21836" w:rsidP="00D21836">
      <w:pPr>
        <w:pStyle w:val="Prrafodelista"/>
        <w:numPr>
          <w:ilvl w:val="0"/>
          <w:numId w:val="31"/>
        </w:numPr>
        <w:rPr>
          <w:rFonts w:ascii="Verdana" w:hAnsi="Verdana" w:cs="Arial"/>
          <w:b/>
          <w:vanish/>
          <w:sz w:val="18"/>
          <w:szCs w:val="18"/>
        </w:rPr>
      </w:pPr>
    </w:p>
    <w:p w14:paraId="3E10B08E" w14:textId="77777777" w:rsidR="00D21836" w:rsidRPr="00754F29" w:rsidRDefault="00D21836" w:rsidP="00D21836">
      <w:pPr>
        <w:pStyle w:val="Prrafodelista"/>
        <w:numPr>
          <w:ilvl w:val="0"/>
          <w:numId w:val="31"/>
        </w:numPr>
        <w:rPr>
          <w:rFonts w:ascii="Verdana" w:hAnsi="Verdana" w:cs="Arial"/>
          <w:b/>
          <w:vanish/>
          <w:sz w:val="18"/>
          <w:szCs w:val="18"/>
        </w:rPr>
      </w:pPr>
    </w:p>
    <w:p w14:paraId="2151FF4B" w14:textId="77777777" w:rsidR="00D21836" w:rsidRPr="00754F29" w:rsidRDefault="00D21836" w:rsidP="00D21836">
      <w:pPr>
        <w:pStyle w:val="Prrafodelista"/>
        <w:numPr>
          <w:ilvl w:val="0"/>
          <w:numId w:val="31"/>
        </w:numPr>
        <w:rPr>
          <w:rFonts w:ascii="Verdana" w:hAnsi="Verdana" w:cs="Arial"/>
          <w:b/>
          <w:vanish/>
          <w:sz w:val="18"/>
          <w:szCs w:val="18"/>
        </w:rPr>
      </w:pPr>
    </w:p>
    <w:p w14:paraId="61BBB391" w14:textId="77777777" w:rsidR="00D21836" w:rsidRPr="00754F29" w:rsidRDefault="00D21836" w:rsidP="00D21836">
      <w:pPr>
        <w:pStyle w:val="Prrafodelista"/>
        <w:numPr>
          <w:ilvl w:val="0"/>
          <w:numId w:val="31"/>
        </w:numPr>
        <w:rPr>
          <w:rFonts w:ascii="Verdana" w:hAnsi="Verdana" w:cs="Arial"/>
          <w:b/>
          <w:vanish/>
          <w:sz w:val="18"/>
          <w:szCs w:val="18"/>
        </w:rPr>
      </w:pPr>
    </w:p>
    <w:p w14:paraId="78E49AEA" w14:textId="77777777" w:rsidR="00D21836" w:rsidRPr="00754F29" w:rsidRDefault="00D21836" w:rsidP="00D21836">
      <w:pPr>
        <w:pStyle w:val="Prrafodelista"/>
        <w:numPr>
          <w:ilvl w:val="0"/>
          <w:numId w:val="31"/>
        </w:numPr>
        <w:rPr>
          <w:rFonts w:ascii="Verdana" w:hAnsi="Verdana" w:cs="Arial"/>
          <w:b/>
          <w:vanish/>
          <w:sz w:val="18"/>
          <w:szCs w:val="18"/>
        </w:rPr>
      </w:pPr>
    </w:p>
    <w:p w14:paraId="7517E9A8" w14:textId="77777777" w:rsidR="00D21836" w:rsidRPr="00754F29" w:rsidRDefault="00D21836" w:rsidP="00D21836">
      <w:pPr>
        <w:pStyle w:val="Prrafodelista"/>
        <w:numPr>
          <w:ilvl w:val="0"/>
          <w:numId w:val="31"/>
        </w:numPr>
        <w:rPr>
          <w:rFonts w:ascii="Verdana" w:hAnsi="Verdana" w:cs="Arial"/>
          <w:b/>
          <w:vanish/>
          <w:sz w:val="18"/>
          <w:szCs w:val="18"/>
        </w:rPr>
      </w:pPr>
    </w:p>
    <w:p w14:paraId="316BCC8A" w14:textId="77777777" w:rsidR="00D21836" w:rsidRPr="00754F29" w:rsidRDefault="00D21836" w:rsidP="00D21836">
      <w:pPr>
        <w:pStyle w:val="Prrafodelista"/>
        <w:numPr>
          <w:ilvl w:val="0"/>
          <w:numId w:val="31"/>
        </w:numPr>
        <w:rPr>
          <w:rFonts w:ascii="Verdana" w:hAnsi="Verdana" w:cs="Arial"/>
          <w:b/>
          <w:vanish/>
          <w:sz w:val="18"/>
          <w:szCs w:val="18"/>
        </w:rPr>
      </w:pPr>
    </w:p>
    <w:p w14:paraId="0F92A360" w14:textId="77777777" w:rsidR="00D21836" w:rsidRPr="00754F29" w:rsidRDefault="00D21836" w:rsidP="00D21836">
      <w:pPr>
        <w:pStyle w:val="Prrafodelista"/>
        <w:numPr>
          <w:ilvl w:val="0"/>
          <w:numId w:val="31"/>
        </w:numPr>
        <w:rPr>
          <w:rFonts w:ascii="Verdana" w:hAnsi="Verdana" w:cs="Arial"/>
          <w:b/>
          <w:vanish/>
          <w:sz w:val="18"/>
          <w:szCs w:val="18"/>
        </w:rPr>
      </w:pPr>
    </w:p>
    <w:p w14:paraId="07925A2B" w14:textId="77777777" w:rsidR="00D21836" w:rsidRPr="00754F29" w:rsidRDefault="00D21836" w:rsidP="00D21836">
      <w:pPr>
        <w:pStyle w:val="Prrafodelista"/>
        <w:numPr>
          <w:ilvl w:val="0"/>
          <w:numId w:val="31"/>
        </w:numPr>
        <w:rPr>
          <w:rFonts w:ascii="Verdana" w:hAnsi="Verdana" w:cs="Arial"/>
          <w:b/>
          <w:vanish/>
          <w:sz w:val="18"/>
          <w:szCs w:val="18"/>
        </w:rPr>
      </w:pPr>
    </w:p>
    <w:p w14:paraId="1499D141" w14:textId="77777777" w:rsidR="00D21836" w:rsidRPr="00754F29" w:rsidRDefault="00D21836" w:rsidP="00D21836">
      <w:pPr>
        <w:pStyle w:val="Prrafodelista"/>
        <w:numPr>
          <w:ilvl w:val="1"/>
          <w:numId w:val="31"/>
        </w:numPr>
        <w:rPr>
          <w:rFonts w:ascii="Verdana" w:hAnsi="Verdana" w:cs="Arial"/>
          <w:b/>
          <w:vanish/>
          <w:sz w:val="18"/>
          <w:szCs w:val="18"/>
        </w:rPr>
      </w:pPr>
    </w:p>
    <w:p w14:paraId="6BFD75D7" w14:textId="77777777" w:rsidR="00D21836" w:rsidRPr="00754F29" w:rsidRDefault="00D21836" w:rsidP="00D21836">
      <w:pPr>
        <w:pStyle w:val="Prrafodelista"/>
        <w:numPr>
          <w:ilvl w:val="2"/>
          <w:numId w:val="31"/>
        </w:numPr>
        <w:rPr>
          <w:rFonts w:ascii="Verdana" w:hAnsi="Verdana" w:cs="Arial"/>
          <w:b/>
          <w:vanish/>
          <w:sz w:val="18"/>
          <w:szCs w:val="18"/>
        </w:rPr>
      </w:pPr>
    </w:p>
    <w:p w14:paraId="759EA107" w14:textId="77777777" w:rsidR="00D21836" w:rsidRPr="00754F29" w:rsidRDefault="00D21836" w:rsidP="00D21836">
      <w:pPr>
        <w:pStyle w:val="Prrafodelista"/>
        <w:numPr>
          <w:ilvl w:val="0"/>
          <w:numId w:val="33"/>
        </w:numPr>
        <w:rPr>
          <w:rFonts w:ascii="Verdana" w:hAnsi="Verdana" w:cs="Arial"/>
          <w:b/>
          <w:vanish/>
          <w:sz w:val="18"/>
          <w:szCs w:val="18"/>
        </w:rPr>
      </w:pPr>
    </w:p>
    <w:p w14:paraId="61948759" w14:textId="77777777" w:rsidR="00D21836" w:rsidRPr="00754F29" w:rsidRDefault="00D21836" w:rsidP="00D21836">
      <w:pPr>
        <w:pStyle w:val="Prrafodelista"/>
        <w:numPr>
          <w:ilvl w:val="0"/>
          <w:numId w:val="33"/>
        </w:numPr>
        <w:rPr>
          <w:rFonts w:ascii="Verdana" w:hAnsi="Verdana" w:cs="Arial"/>
          <w:b/>
          <w:vanish/>
          <w:sz w:val="18"/>
          <w:szCs w:val="18"/>
        </w:rPr>
      </w:pPr>
    </w:p>
    <w:p w14:paraId="1A193A46" w14:textId="77777777" w:rsidR="00D21836" w:rsidRPr="00754F29" w:rsidRDefault="00D21836" w:rsidP="00D21836">
      <w:pPr>
        <w:pStyle w:val="Prrafodelista"/>
        <w:numPr>
          <w:ilvl w:val="0"/>
          <w:numId w:val="33"/>
        </w:numPr>
        <w:rPr>
          <w:rFonts w:ascii="Verdana" w:hAnsi="Verdana" w:cs="Arial"/>
          <w:b/>
          <w:vanish/>
          <w:sz w:val="18"/>
          <w:szCs w:val="18"/>
        </w:rPr>
      </w:pPr>
    </w:p>
    <w:p w14:paraId="54DD5A35" w14:textId="77777777" w:rsidR="00D21836" w:rsidRPr="00754F29" w:rsidRDefault="00D21836" w:rsidP="00D21836">
      <w:pPr>
        <w:pStyle w:val="Prrafodelista"/>
        <w:numPr>
          <w:ilvl w:val="0"/>
          <w:numId w:val="33"/>
        </w:numPr>
        <w:rPr>
          <w:rFonts w:ascii="Verdana" w:hAnsi="Verdana" w:cs="Arial"/>
          <w:b/>
          <w:vanish/>
          <w:sz w:val="18"/>
          <w:szCs w:val="18"/>
        </w:rPr>
      </w:pPr>
    </w:p>
    <w:p w14:paraId="4ADA87BB" w14:textId="77777777" w:rsidR="00D21836" w:rsidRPr="00754F29" w:rsidRDefault="00D21836" w:rsidP="00D21836">
      <w:pPr>
        <w:pStyle w:val="Prrafodelista"/>
        <w:numPr>
          <w:ilvl w:val="0"/>
          <w:numId w:val="33"/>
        </w:numPr>
        <w:rPr>
          <w:rFonts w:ascii="Verdana" w:hAnsi="Verdana" w:cs="Arial"/>
          <w:b/>
          <w:vanish/>
          <w:sz w:val="18"/>
          <w:szCs w:val="18"/>
        </w:rPr>
      </w:pPr>
    </w:p>
    <w:p w14:paraId="3C960107" w14:textId="77777777" w:rsidR="00D21836" w:rsidRPr="00754F29" w:rsidRDefault="00D21836" w:rsidP="00D21836">
      <w:pPr>
        <w:pStyle w:val="Prrafodelista"/>
        <w:numPr>
          <w:ilvl w:val="0"/>
          <w:numId w:val="33"/>
        </w:numPr>
        <w:rPr>
          <w:rFonts w:ascii="Verdana" w:hAnsi="Verdana" w:cs="Arial"/>
          <w:b/>
          <w:vanish/>
          <w:sz w:val="18"/>
          <w:szCs w:val="18"/>
        </w:rPr>
      </w:pPr>
    </w:p>
    <w:p w14:paraId="61B23931" w14:textId="77777777" w:rsidR="00D21836" w:rsidRPr="00754F29" w:rsidRDefault="00D21836" w:rsidP="00D21836">
      <w:pPr>
        <w:pStyle w:val="Prrafodelista"/>
        <w:numPr>
          <w:ilvl w:val="0"/>
          <w:numId w:val="33"/>
        </w:numPr>
        <w:rPr>
          <w:rFonts w:ascii="Verdana" w:hAnsi="Verdana" w:cs="Arial"/>
          <w:b/>
          <w:vanish/>
          <w:sz w:val="18"/>
          <w:szCs w:val="18"/>
        </w:rPr>
      </w:pPr>
    </w:p>
    <w:p w14:paraId="0D48E9DD" w14:textId="77777777" w:rsidR="00D21836" w:rsidRPr="00754F29" w:rsidRDefault="00D21836" w:rsidP="00D21836">
      <w:pPr>
        <w:pStyle w:val="Prrafodelista"/>
        <w:numPr>
          <w:ilvl w:val="0"/>
          <w:numId w:val="33"/>
        </w:numPr>
        <w:rPr>
          <w:rFonts w:ascii="Verdana" w:hAnsi="Verdana" w:cs="Arial"/>
          <w:b/>
          <w:vanish/>
          <w:sz w:val="18"/>
          <w:szCs w:val="18"/>
        </w:rPr>
      </w:pPr>
    </w:p>
    <w:p w14:paraId="41408DB0" w14:textId="77777777" w:rsidR="00D21836" w:rsidRPr="00754F29" w:rsidRDefault="00D21836" w:rsidP="00D21836">
      <w:pPr>
        <w:pStyle w:val="Prrafodelista"/>
        <w:numPr>
          <w:ilvl w:val="0"/>
          <w:numId w:val="33"/>
        </w:numPr>
        <w:rPr>
          <w:rFonts w:ascii="Verdana" w:hAnsi="Verdana" w:cs="Arial"/>
          <w:b/>
          <w:vanish/>
          <w:sz w:val="18"/>
          <w:szCs w:val="18"/>
        </w:rPr>
      </w:pPr>
    </w:p>
    <w:p w14:paraId="648880F0" w14:textId="77777777" w:rsidR="00D21836" w:rsidRPr="00754F29" w:rsidRDefault="00D21836" w:rsidP="00D21836">
      <w:pPr>
        <w:pStyle w:val="Prrafodelista"/>
        <w:numPr>
          <w:ilvl w:val="0"/>
          <w:numId w:val="33"/>
        </w:numPr>
        <w:rPr>
          <w:rFonts w:ascii="Verdana" w:hAnsi="Verdana" w:cs="Arial"/>
          <w:b/>
          <w:vanish/>
          <w:sz w:val="18"/>
          <w:szCs w:val="18"/>
        </w:rPr>
      </w:pPr>
    </w:p>
    <w:p w14:paraId="63C75585" w14:textId="77777777" w:rsidR="00D21836" w:rsidRPr="00754F29" w:rsidRDefault="00D21836" w:rsidP="00D21836">
      <w:pPr>
        <w:pStyle w:val="Prrafodelista"/>
        <w:numPr>
          <w:ilvl w:val="1"/>
          <w:numId w:val="33"/>
        </w:numPr>
        <w:rPr>
          <w:rFonts w:ascii="Verdana" w:hAnsi="Verdana" w:cs="Arial"/>
          <w:b/>
          <w:vanish/>
          <w:sz w:val="18"/>
          <w:szCs w:val="18"/>
        </w:rPr>
      </w:pPr>
    </w:p>
    <w:p w14:paraId="7128C374" w14:textId="77777777" w:rsidR="00D21836" w:rsidRPr="00754F29" w:rsidRDefault="00D21836" w:rsidP="00D21836">
      <w:pPr>
        <w:pStyle w:val="Prrafodelista"/>
        <w:numPr>
          <w:ilvl w:val="2"/>
          <w:numId w:val="33"/>
        </w:numPr>
        <w:rPr>
          <w:rFonts w:ascii="Verdana" w:hAnsi="Verdana" w:cs="Arial"/>
          <w:b/>
          <w:vanish/>
          <w:sz w:val="18"/>
          <w:szCs w:val="18"/>
        </w:rPr>
      </w:pPr>
    </w:p>
    <w:p w14:paraId="43DF27CF" w14:textId="08C65521" w:rsidR="00D21836" w:rsidRPr="00754F29" w:rsidRDefault="00D21836" w:rsidP="00D21836">
      <w:pPr>
        <w:pStyle w:val="Prrafodelista"/>
        <w:numPr>
          <w:ilvl w:val="2"/>
          <w:numId w:val="33"/>
        </w:numPr>
        <w:tabs>
          <w:tab w:val="center" w:pos="851"/>
        </w:tabs>
        <w:ind w:left="0" w:firstLine="0"/>
        <w:rPr>
          <w:rFonts w:ascii="Verdana" w:hAnsi="Verdana" w:cs="Arial"/>
          <w:sz w:val="18"/>
          <w:szCs w:val="18"/>
        </w:rPr>
      </w:pPr>
      <w:r w:rsidRPr="00754F29">
        <w:rPr>
          <w:rFonts w:ascii="Verdana" w:hAnsi="Verdana" w:cs="Arial"/>
          <w:b/>
          <w:sz w:val="18"/>
          <w:szCs w:val="18"/>
        </w:rPr>
        <w:t>Garantía Bancaria:</w:t>
      </w:r>
      <w:r w:rsidRPr="00754F29">
        <w:rPr>
          <w:rFonts w:ascii="Verdana" w:hAnsi="Verdana" w:cs="Arial"/>
          <w:sz w:val="18"/>
          <w:szCs w:val="18"/>
        </w:rPr>
        <w:t xml:space="preserve"> EL COMPRADOR deberá constituir por su cuenta y entregar a EL VENDEDOR, por lo menos con treinta (30) Días de anticipación a la Fecha de Inicio de Entregas, en los formatos que para el efecto entregará EL VENDEDOR, el original de la garantía bancaria expedida por una entidad bancaria (incluida en la lista a que se refiere el parágrafo siguiente), que ampare el cumplimiento de todas y cada una de las obligaciones derivadas del presente Contrato, que indique expresamente en su carátula que garantiza el cumplimiento de todas las obligaciones, </w:t>
      </w:r>
      <w:r w:rsidRPr="00754F29">
        <w:rPr>
          <w:rFonts w:ascii="Verdana" w:hAnsi="Verdana"/>
          <w:sz w:val="18"/>
          <w:szCs w:val="18"/>
        </w:rPr>
        <w:t xml:space="preserve">pecuniarias, incluidas las de pago, pago de multas, sanciones, intereses, penalizaciones, compensaciones y el no pago de impuestos tasas o contribuciones, cargos derivadas del contratos. El contenido y tipo de garantía debe ajustarse en su totalidad a las características </w:t>
      </w:r>
      <w:r w:rsidR="00451B82" w:rsidRPr="00754F29">
        <w:rPr>
          <w:rFonts w:ascii="Verdana" w:hAnsi="Verdana"/>
          <w:sz w:val="18"/>
          <w:szCs w:val="18"/>
        </w:rPr>
        <w:t>mínimas</w:t>
      </w:r>
      <w:r w:rsidRPr="00754F29">
        <w:rPr>
          <w:rFonts w:ascii="Verdana" w:hAnsi="Verdana"/>
          <w:sz w:val="18"/>
          <w:szCs w:val="18"/>
        </w:rPr>
        <w:t xml:space="preserve"> exigidas por EL VENDEDOR</w:t>
      </w:r>
      <w:r w:rsidR="0085135C" w:rsidRPr="00754F29">
        <w:rPr>
          <w:rFonts w:ascii="Verdana" w:hAnsi="Verdana"/>
          <w:sz w:val="18"/>
          <w:szCs w:val="18"/>
        </w:rPr>
        <w:t>.</w:t>
      </w:r>
    </w:p>
    <w:p w14:paraId="630714FA" w14:textId="77777777" w:rsidR="00D21836" w:rsidRPr="00754F29" w:rsidRDefault="00D21836" w:rsidP="00D21836">
      <w:pPr>
        <w:rPr>
          <w:rFonts w:ascii="Verdana" w:hAnsi="Verdana" w:cs="Arial"/>
          <w:sz w:val="18"/>
          <w:szCs w:val="18"/>
        </w:rPr>
      </w:pPr>
    </w:p>
    <w:p w14:paraId="21BCA06D" w14:textId="77777777" w:rsidR="00D21836" w:rsidRPr="00754F29" w:rsidRDefault="00D21836" w:rsidP="00D21836">
      <w:pPr>
        <w:rPr>
          <w:rFonts w:ascii="Verdana" w:hAnsi="Verdana" w:cs="Arial"/>
          <w:sz w:val="18"/>
          <w:szCs w:val="18"/>
        </w:rPr>
      </w:pPr>
      <w:r w:rsidRPr="00754F29">
        <w:rPr>
          <w:rFonts w:ascii="Verdana" w:hAnsi="Verdana" w:cs="Arial"/>
          <w:b/>
          <w:sz w:val="18"/>
          <w:szCs w:val="18"/>
        </w:rPr>
        <w:t>PARÁGRAFO:</w:t>
      </w:r>
      <w:r w:rsidRPr="00754F29">
        <w:rPr>
          <w:rFonts w:ascii="Verdana" w:hAnsi="Verdana" w:cs="Arial"/>
          <w:sz w:val="18"/>
          <w:szCs w:val="18"/>
        </w:rPr>
        <w:t xml:space="preserve"> EL VENDEDOR suministrará a EL COMPRADOR el listado de las entidades financieras elegibles para la aceptación de avales y garantías en favor de EL VENDEDOR.</w:t>
      </w:r>
    </w:p>
    <w:p w14:paraId="5C6334C3" w14:textId="77777777" w:rsidR="00D21836" w:rsidRPr="00754F29" w:rsidRDefault="00D21836" w:rsidP="00D21836">
      <w:pPr>
        <w:rPr>
          <w:rFonts w:ascii="Verdana" w:hAnsi="Verdana" w:cs="Arial"/>
          <w:sz w:val="18"/>
          <w:szCs w:val="18"/>
        </w:rPr>
      </w:pPr>
    </w:p>
    <w:p w14:paraId="64EBFB66" w14:textId="4A05243F" w:rsidR="00D21836" w:rsidRPr="00754F29" w:rsidRDefault="00D21836" w:rsidP="00D21836">
      <w:pPr>
        <w:pStyle w:val="Prrafodelista"/>
        <w:tabs>
          <w:tab w:val="left" w:pos="851"/>
        </w:tabs>
        <w:ind w:left="0"/>
        <w:rPr>
          <w:rFonts w:ascii="Verdana" w:hAnsi="Verdana" w:cs="Arial"/>
          <w:sz w:val="18"/>
          <w:szCs w:val="18"/>
        </w:rPr>
      </w:pPr>
      <w:r w:rsidRPr="00754F29">
        <w:rPr>
          <w:rFonts w:ascii="Verdana" w:hAnsi="Verdana" w:cs="Arial"/>
          <w:sz w:val="18"/>
          <w:szCs w:val="18"/>
        </w:rPr>
        <w:t xml:space="preserve">En el evento que se deba constituir una garantía bancaria, ésta deberá aportarse de acuerdo con el formato que para el efecto suministrará EL VENDEDOR. Esta garantía deberá ser irrevocable de primera demanda o primer requerimiento, indicar que el banco renuncia expresamente a ejercer el beneficio de excusión consagrado en el artículo 2383 del Código Civil, y que se obliga a efectuar el pago de la garantía al beneficiario sin exigirle que acredite que requirió al garantizado para que cumpliera las obligaciones cuyo cumplimiento se ampara. La garantía bancaria mencionada en el presente numeral deberá </w:t>
      </w:r>
      <w:r w:rsidR="0034330E" w:rsidRPr="00754F29">
        <w:rPr>
          <w:rFonts w:ascii="Verdana" w:hAnsi="Verdana" w:cs="Arial"/>
          <w:sz w:val="18"/>
          <w:szCs w:val="18"/>
        </w:rPr>
        <w:t xml:space="preserve">ser </w:t>
      </w:r>
      <w:r w:rsidRPr="00754F29">
        <w:rPr>
          <w:rFonts w:ascii="Verdana" w:hAnsi="Verdana" w:cs="Arial"/>
          <w:sz w:val="18"/>
          <w:szCs w:val="18"/>
        </w:rPr>
        <w:t>pagadera en pesos colombianos.</w:t>
      </w:r>
    </w:p>
    <w:p w14:paraId="4C185ABC" w14:textId="77777777" w:rsidR="00D21836" w:rsidRPr="00754F29" w:rsidRDefault="00D21836" w:rsidP="00D21836">
      <w:pPr>
        <w:rPr>
          <w:rFonts w:ascii="Verdana" w:hAnsi="Verdana" w:cs="Arial"/>
          <w:sz w:val="18"/>
          <w:szCs w:val="18"/>
        </w:rPr>
      </w:pPr>
    </w:p>
    <w:p w14:paraId="5D5DC09A" w14:textId="77777777" w:rsidR="00D21836" w:rsidRPr="00754F29" w:rsidRDefault="00D21836" w:rsidP="00D21836">
      <w:pPr>
        <w:rPr>
          <w:rFonts w:ascii="Verdana" w:hAnsi="Verdana" w:cs="Arial"/>
          <w:sz w:val="18"/>
          <w:szCs w:val="18"/>
        </w:rPr>
      </w:pPr>
      <w:r w:rsidRPr="00754F29">
        <w:rPr>
          <w:rFonts w:ascii="Verdana" w:hAnsi="Verdana" w:cs="Arial"/>
          <w:sz w:val="18"/>
          <w:szCs w:val="18"/>
        </w:rPr>
        <w:t xml:space="preserve">El monto de la garantía bancaria será el valor resultante de multiplicar el precio unitario vigente del Gas establecido en el numeral V de las Condiciones Particulares, por la TRM proyectada por EL VENDEDOR para el periodo de vigencia de la garantía que para el efecto entregará EL </w:t>
      </w:r>
      <w:r w:rsidR="00451B82" w:rsidRPr="00754F29">
        <w:rPr>
          <w:rFonts w:ascii="Verdana" w:hAnsi="Verdana" w:cs="Arial"/>
          <w:sz w:val="18"/>
          <w:szCs w:val="18"/>
        </w:rPr>
        <w:t>VENDEDOR, por su respectiva CDGI</w:t>
      </w:r>
      <w:r w:rsidRPr="00754F29">
        <w:rPr>
          <w:rFonts w:ascii="Verdana" w:hAnsi="Verdana" w:cs="Arial"/>
          <w:sz w:val="18"/>
          <w:szCs w:val="18"/>
        </w:rPr>
        <w:t>, establecida en el numeral VI de las Condiciones Particulares, y por setenta (70) Días.</w:t>
      </w:r>
    </w:p>
    <w:p w14:paraId="70B2B9C5" w14:textId="77777777" w:rsidR="00D21836" w:rsidRPr="00754F29" w:rsidRDefault="00D21836" w:rsidP="00D21836">
      <w:pPr>
        <w:pStyle w:val="Textoindependiente3"/>
        <w:rPr>
          <w:rFonts w:ascii="Verdana" w:hAnsi="Verdana" w:cs="Arial"/>
          <w:sz w:val="18"/>
          <w:szCs w:val="18"/>
        </w:rPr>
      </w:pPr>
    </w:p>
    <w:p w14:paraId="138DB501" w14:textId="77777777" w:rsidR="00D21836" w:rsidRPr="00754F29" w:rsidRDefault="00D21836" w:rsidP="00D21836">
      <w:pPr>
        <w:pStyle w:val="Prrafodelista"/>
        <w:numPr>
          <w:ilvl w:val="0"/>
          <w:numId w:val="34"/>
        </w:numPr>
        <w:rPr>
          <w:rFonts w:ascii="Verdana" w:hAnsi="Verdana" w:cs="Arial"/>
          <w:vanish/>
          <w:sz w:val="18"/>
          <w:szCs w:val="18"/>
        </w:rPr>
      </w:pPr>
    </w:p>
    <w:p w14:paraId="3E659359" w14:textId="77777777" w:rsidR="00D21836" w:rsidRPr="00754F29" w:rsidRDefault="00D21836" w:rsidP="00D21836">
      <w:pPr>
        <w:pStyle w:val="Prrafodelista"/>
        <w:numPr>
          <w:ilvl w:val="0"/>
          <w:numId w:val="34"/>
        </w:numPr>
        <w:rPr>
          <w:rFonts w:ascii="Verdana" w:hAnsi="Verdana" w:cs="Arial"/>
          <w:vanish/>
          <w:sz w:val="18"/>
          <w:szCs w:val="18"/>
        </w:rPr>
      </w:pPr>
    </w:p>
    <w:p w14:paraId="59D288B5" w14:textId="77777777" w:rsidR="00D21836" w:rsidRPr="00754F29" w:rsidRDefault="00D21836" w:rsidP="00D21836">
      <w:pPr>
        <w:pStyle w:val="Prrafodelista"/>
        <w:numPr>
          <w:ilvl w:val="0"/>
          <w:numId w:val="34"/>
        </w:numPr>
        <w:rPr>
          <w:rFonts w:ascii="Verdana" w:hAnsi="Verdana" w:cs="Arial"/>
          <w:vanish/>
          <w:sz w:val="18"/>
          <w:szCs w:val="18"/>
        </w:rPr>
      </w:pPr>
    </w:p>
    <w:p w14:paraId="7CD37D9D" w14:textId="77777777" w:rsidR="00D21836" w:rsidRPr="00754F29" w:rsidRDefault="00D21836" w:rsidP="00D21836">
      <w:pPr>
        <w:pStyle w:val="Prrafodelista"/>
        <w:numPr>
          <w:ilvl w:val="0"/>
          <w:numId w:val="34"/>
        </w:numPr>
        <w:rPr>
          <w:rFonts w:ascii="Verdana" w:hAnsi="Verdana" w:cs="Arial"/>
          <w:vanish/>
          <w:sz w:val="18"/>
          <w:szCs w:val="18"/>
        </w:rPr>
      </w:pPr>
    </w:p>
    <w:p w14:paraId="5886E586" w14:textId="77777777" w:rsidR="00D21836" w:rsidRPr="00754F29" w:rsidRDefault="00D21836" w:rsidP="00D21836">
      <w:pPr>
        <w:pStyle w:val="Prrafodelista"/>
        <w:numPr>
          <w:ilvl w:val="0"/>
          <w:numId w:val="34"/>
        </w:numPr>
        <w:rPr>
          <w:rFonts w:ascii="Verdana" w:hAnsi="Verdana" w:cs="Arial"/>
          <w:vanish/>
          <w:sz w:val="18"/>
          <w:szCs w:val="18"/>
        </w:rPr>
      </w:pPr>
    </w:p>
    <w:p w14:paraId="4A201853" w14:textId="77777777" w:rsidR="00D21836" w:rsidRPr="00754F29" w:rsidRDefault="00D21836" w:rsidP="00D21836">
      <w:pPr>
        <w:pStyle w:val="Prrafodelista"/>
        <w:numPr>
          <w:ilvl w:val="0"/>
          <w:numId w:val="34"/>
        </w:numPr>
        <w:rPr>
          <w:rFonts w:ascii="Verdana" w:hAnsi="Verdana" w:cs="Arial"/>
          <w:vanish/>
          <w:sz w:val="18"/>
          <w:szCs w:val="18"/>
        </w:rPr>
      </w:pPr>
    </w:p>
    <w:p w14:paraId="4C520F67" w14:textId="77777777" w:rsidR="00D21836" w:rsidRPr="00754F29" w:rsidRDefault="00D21836" w:rsidP="00D21836">
      <w:pPr>
        <w:pStyle w:val="Prrafodelista"/>
        <w:numPr>
          <w:ilvl w:val="0"/>
          <w:numId w:val="34"/>
        </w:numPr>
        <w:rPr>
          <w:rFonts w:ascii="Verdana" w:hAnsi="Verdana" w:cs="Arial"/>
          <w:vanish/>
          <w:sz w:val="18"/>
          <w:szCs w:val="18"/>
        </w:rPr>
      </w:pPr>
    </w:p>
    <w:p w14:paraId="0325C7CD" w14:textId="77777777" w:rsidR="00D21836" w:rsidRPr="00754F29" w:rsidRDefault="00D21836" w:rsidP="00D21836">
      <w:pPr>
        <w:pStyle w:val="Prrafodelista"/>
        <w:numPr>
          <w:ilvl w:val="0"/>
          <w:numId w:val="34"/>
        </w:numPr>
        <w:rPr>
          <w:rFonts w:ascii="Verdana" w:hAnsi="Verdana" w:cs="Arial"/>
          <w:vanish/>
          <w:sz w:val="18"/>
          <w:szCs w:val="18"/>
        </w:rPr>
      </w:pPr>
    </w:p>
    <w:p w14:paraId="5B6EADBB" w14:textId="77777777" w:rsidR="00D21836" w:rsidRPr="00754F29" w:rsidRDefault="00D21836" w:rsidP="00D21836">
      <w:pPr>
        <w:pStyle w:val="Prrafodelista"/>
        <w:numPr>
          <w:ilvl w:val="0"/>
          <w:numId w:val="34"/>
        </w:numPr>
        <w:rPr>
          <w:rFonts w:ascii="Verdana" w:hAnsi="Verdana" w:cs="Arial"/>
          <w:vanish/>
          <w:sz w:val="18"/>
          <w:szCs w:val="18"/>
        </w:rPr>
      </w:pPr>
    </w:p>
    <w:p w14:paraId="400BC9DC" w14:textId="77777777" w:rsidR="00D21836" w:rsidRPr="00754F29" w:rsidRDefault="00D21836" w:rsidP="00D21836">
      <w:pPr>
        <w:pStyle w:val="Prrafodelista"/>
        <w:numPr>
          <w:ilvl w:val="0"/>
          <w:numId w:val="34"/>
        </w:numPr>
        <w:rPr>
          <w:rFonts w:ascii="Verdana" w:hAnsi="Verdana" w:cs="Arial"/>
          <w:vanish/>
          <w:sz w:val="18"/>
          <w:szCs w:val="18"/>
        </w:rPr>
      </w:pPr>
    </w:p>
    <w:p w14:paraId="1F4BCF1F" w14:textId="77777777" w:rsidR="00D21836" w:rsidRPr="00754F29" w:rsidRDefault="00D21836" w:rsidP="00D21836">
      <w:pPr>
        <w:pStyle w:val="Prrafodelista"/>
        <w:numPr>
          <w:ilvl w:val="1"/>
          <w:numId w:val="34"/>
        </w:numPr>
        <w:rPr>
          <w:rFonts w:ascii="Verdana" w:hAnsi="Verdana" w:cs="Arial"/>
          <w:vanish/>
          <w:sz w:val="18"/>
          <w:szCs w:val="18"/>
        </w:rPr>
      </w:pPr>
    </w:p>
    <w:p w14:paraId="3A5595B4" w14:textId="77777777" w:rsidR="00D21836" w:rsidRPr="00754F29" w:rsidRDefault="00D21836" w:rsidP="00D21836">
      <w:pPr>
        <w:pStyle w:val="Prrafodelista"/>
        <w:numPr>
          <w:ilvl w:val="2"/>
          <w:numId w:val="34"/>
        </w:numPr>
        <w:rPr>
          <w:rFonts w:ascii="Verdana" w:hAnsi="Verdana" w:cs="Arial"/>
          <w:vanish/>
          <w:sz w:val="18"/>
          <w:szCs w:val="18"/>
        </w:rPr>
      </w:pPr>
    </w:p>
    <w:p w14:paraId="005CF223" w14:textId="77777777" w:rsidR="00D21836" w:rsidRPr="00754F29" w:rsidRDefault="00D21836" w:rsidP="00D21836">
      <w:pPr>
        <w:pStyle w:val="Prrafodelista"/>
        <w:numPr>
          <w:ilvl w:val="2"/>
          <w:numId w:val="34"/>
        </w:numPr>
        <w:rPr>
          <w:rFonts w:ascii="Verdana" w:hAnsi="Verdana" w:cs="Arial"/>
          <w:vanish/>
          <w:sz w:val="18"/>
          <w:szCs w:val="18"/>
        </w:rPr>
      </w:pPr>
    </w:p>
    <w:p w14:paraId="08C1D0BB" w14:textId="77777777" w:rsidR="00D21836" w:rsidRPr="00754F29" w:rsidRDefault="00D21836" w:rsidP="00D21836">
      <w:pPr>
        <w:pStyle w:val="Textoindependiente3"/>
        <w:numPr>
          <w:ilvl w:val="3"/>
          <w:numId w:val="34"/>
        </w:numPr>
        <w:tabs>
          <w:tab w:val="clear" w:pos="0"/>
          <w:tab w:val="clear" w:pos="709"/>
          <w:tab w:val="clear" w:pos="2160"/>
          <w:tab w:val="clear" w:pos="2880"/>
          <w:tab w:val="clear" w:pos="3600"/>
          <w:tab w:val="clear" w:pos="4320"/>
          <w:tab w:val="clear" w:pos="5040"/>
          <w:tab w:val="clear" w:pos="5760"/>
          <w:tab w:val="clear" w:pos="6480"/>
          <w:tab w:val="center" w:pos="993"/>
          <w:tab w:val="center" w:pos="1134"/>
        </w:tabs>
        <w:ind w:left="0" w:firstLine="0"/>
        <w:rPr>
          <w:rFonts w:ascii="Verdana" w:hAnsi="Verdana" w:cs="Arial"/>
          <w:sz w:val="18"/>
          <w:szCs w:val="18"/>
          <w:lang w:val="es-CO"/>
        </w:rPr>
      </w:pPr>
      <w:r w:rsidRPr="00754F29">
        <w:rPr>
          <w:rFonts w:ascii="Verdana" w:hAnsi="Verdana" w:cs="Arial"/>
          <w:sz w:val="18"/>
          <w:szCs w:val="18"/>
          <w:lang w:val="es-CO"/>
        </w:rPr>
        <w:t xml:space="preserve">Ante incrementos en el precio y/o en la TRM que ocasionen un aumento en el monto de la garantía superior al diez por ciento (10%), EL COMPRADOR se obliga a modificar el monto asegurado para ajustarlo al nuevo cálculo, y a entregarla dentro de los diez (10) días hábiles siguientes a la modificación oficial del monto de la garantía. EL VENDEDOR informará en un plazo de diez (10) Días el anterior incremento una vez lo detecte. </w:t>
      </w:r>
    </w:p>
    <w:p w14:paraId="0E714944" w14:textId="77777777" w:rsidR="00D21836" w:rsidRPr="00754F29" w:rsidRDefault="00D21836" w:rsidP="00D21836">
      <w:pPr>
        <w:pStyle w:val="Textoindependiente3"/>
        <w:tabs>
          <w:tab w:val="clear" w:pos="0"/>
          <w:tab w:val="clear" w:pos="709"/>
          <w:tab w:val="clear" w:pos="2160"/>
          <w:tab w:val="clear" w:pos="2880"/>
          <w:tab w:val="clear" w:pos="3600"/>
          <w:tab w:val="clear" w:pos="4320"/>
          <w:tab w:val="clear" w:pos="5040"/>
          <w:tab w:val="clear" w:pos="5760"/>
          <w:tab w:val="clear" w:pos="6480"/>
          <w:tab w:val="center" w:pos="993"/>
          <w:tab w:val="center" w:pos="1276"/>
        </w:tabs>
        <w:rPr>
          <w:rFonts w:ascii="Verdana" w:hAnsi="Verdana" w:cs="Arial"/>
          <w:sz w:val="18"/>
          <w:szCs w:val="18"/>
          <w:lang w:val="es-CO"/>
        </w:rPr>
      </w:pPr>
    </w:p>
    <w:p w14:paraId="2B146174" w14:textId="77777777" w:rsidR="00D21836" w:rsidRPr="00754F29" w:rsidRDefault="00D21836" w:rsidP="00D21836">
      <w:pPr>
        <w:pStyle w:val="Textoindependiente3"/>
        <w:numPr>
          <w:ilvl w:val="3"/>
          <w:numId w:val="34"/>
        </w:numPr>
        <w:tabs>
          <w:tab w:val="clear" w:pos="0"/>
          <w:tab w:val="clear" w:pos="709"/>
          <w:tab w:val="clear" w:pos="2160"/>
          <w:tab w:val="clear" w:pos="2880"/>
          <w:tab w:val="clear" w:pos="3600"/>
          <w:tab w:val="clear" w:pos="4320"/>
          <w:tab w:val="clear" w:pos="5040"/>
          <w:tab w:val="clear" w:pos="5760"/>
          <w:tab w:val="clear" w:pos="6480"/>
          <w:tab w:val="center" w:pos="993"/>
          <w:tab w:val="center" w:pos="1134"/>
        </w:tabs>
        <w:ind w:left="0" w:firstLine="0"/>
        <w:rPr>
          <w:rFonts w:ascii="Verdana" w:hAnsi="Verdana" w:cs="Arial"/>
          <w:sz w:val="18"/>
          <w:szCs w:val="18"/>
          <w:lang w:val="es-CO"/>
        </w:rPr>
      </w:pPr>
      <w:r w:rsidRPr="00754F29">
        <w:rPr>
          <w:rFonts w:ascii="Verdana" w:hAnsi="Verdana" w:cs="Arial"/>
          <w:sz w:val="18"/>
          <w:szCs w:val="18"/>
        </w:rPr>
        <w:t>La garantía, mencionada en el numeral 10.1.2, deberá tomarse de la siguiente manera:</w:t>
      </w:r>
    </w:p>
    <w:p w14:paraId="47EB6CBB" w14:textId="77777777" w:rsidR="00D21836" w:rsidRPr="00754F29" w:rsidRDefault="00D21836" w:rsidP="00D21836">
      <w:pPr>
        <w:rPr>
          <w:rFonts w:ascii="Verdana" w:hAnsi="Verdana" w:cs="Arial"/>
          <w:sz w:val="18"/>
          <w:szCs w:val="18"/>
        </w:rPr>
      </w:pPr>
    </w:p>
    <w:p w14:paraId="2DB70C00" w14:textId="77777777" w:rsidR="00D40E66" w:rsidRPr="00754F29" w:rsidRDefault="00D40E66" w:rsidP="00D21836">
      <w:pPr>
        <w:pStyle w:val="Prrafodelista"/>
        <w:numPr>
          <w:ilvl w:val="0"/>
          <w:numId w:val="19"/>
        </w:numPr>
        <w:rPr>
          <w:rFonts w:ascii="Verdana" w:hAnsi="Verdana" w:cs="Arial"/>
          <w:sz w:val="18"/>
          <w:szCs w:val="18"/>
        </w:rPr>
      </w:pPr>
      <w:r w:rsidRPr="00754F29">
        <w:rPr>
          <w:rFonts w:ascii="Verdana" w:hAnsi="Verdana" w:cs="Arial"/>
          <w:sz w:val="18"/>
          <w:szCs w:val="18"/>
        </w:rPr>
        <w:t xml:space="preserve">Para los contratos con </w:t>
      </w:r>
      <w:r w:rsidR="00D67CC9" w:rsidRPr="00754F29">
        <w:rPr>
          <w:rFonts w:ascii="Verdana" w:hAnsi="Verdana" w:cs="Arial"/>
          <w:sz w:val="18"/>
          <w:szCs w:val="18"/>
        </w:rPr>
        <w:t>Plazo de Ejecución</w:t>
      </w:r>
      <w:r w:rsidRPr="00754F29">
        <w:rPr>
          <w:rFonts w:ascii="Verdana" w:hAnsi="Verdana" w:cs="Arial"/>
          <w:sz w:val="18"/>
          <w:szCs w:val="18"/>
        </w:rPr>
        <w:t xml:space="preserve"> inferior a un (1) año, la garantía deberá cubrir la totalidad de la Vigencia del Contrato establecida en la Cláusula Tercera de las presentes Condiciones Generales.</w:t>
      </w:r>
    </w:p>
    <w:p w14:paraId="625437DC" w14:textId="77777777" w:rsidR="00D40E66" w:rsidRPr="00754F29" w:rsidRDefault="00D40E66" w:rsidP="00D40E66">
      <w:pPr>
        <w:pStyle w:val="Prrafodelista"/>
        <w:ind w:left="720"/>
        <w:rPr>
          <w:rFonts w:ascii="Verdana" w:hAnsi="Verdana" w:cs="Arial"/>
          <w:sz w:val="18"/>
          <w:szCs w:val="18"/>
        </w:rPr>
      </w:pPr>
    </w:p>
    <w:p w14:paraId="53EFE749" w14:textId="7E534883" w:rsidR="00D21836" w:rsidRPr="00754F29" w:rsidRDefault="00D21836" w:rsidP="00D21836">
      <w:pPr>
        <w:pStyle w:val="Prrafodelista"/>
        <w:numPr>
          <w:ilvl w:val="0"/>
          <w:numId w:val="19"/>
        </w:numPr>
        <w:rPr>
          <w:rFonts w:ascii="Verdana" w:hAnsi="Verdana" w:cs="Arial"/>
          <w:sz w:val="18"/>
          <w:szCs w:val="18"/>
        </w:rPr>
      </w:pPr>
      <w:r w:rsidRPr="00754F29">
        <w:rPr>
          <w:rFonts w:ascii="Verdana" w:hAnsi="Verdana" w:cs="Arial"/>
          <w:sz w:val="18"/>
          <w:szCs w:val="18"/>
        </w:rPr>
        <w:t xml:space="preserve">Para los contratos con </w:t>
      </w:r>
      <w:r w:rsidR="00D67CC9" w:rsidRPr="00754F29">
        <w:rPr>
          <w:rFonts w:ascii="Verdana" w:hAnsi="Verdana" w:cs="Arial"/>
          <w:sz w:val="18"/>
          <w:szCs w:val="18"/>
        </w:rPr>
        <w:t>Plazo de Ejecución</w:t>
      </w:r>
      <w:r w:rsidRPr="00754F29">
        <w:rPr>
          <w:rFonts w:ascii="Verdana" w:hAnsi="Verdana" w:cs="Arial"/>
          <w:sz w:val="18"/>
          <w:szCs w:val="18"/>
        </w:rPr>
        <w:t xml:space="preserve"> de un (1) año, la garantía se deberán tomar por un término de dieciséis (16) meses.</w:t>
      </w:r>
    </w:p>
    <w:p w14:paraId="3588B8BB" w14:textId="77777777" w:rsidR="00D21836" w:rsidRPr="00754F29" w:rsidRDefault="00D21836" w:rsidP="00D21836">
      <w:pPr>
        <w:pStyle w:val="Prrafodelista"/>
        <w:ind w:left="720"/>
        <w:rPr>
          <w:rFonts w:ascii="Verdana" w:hAnsi="Verdana" w:cs="Arial"/>
          <w:sz w:val="18"/>
          <w:szCs w:val="18"/>
        </w:rPr>
      </w:pPr>
    </w:p>
    <w:p w14:paraId="5923B646" w14:textId="2F523B1F" w:rsidR="00D21836" w:rsidRPr="00754F29" w:rsidRDefault="00D21836" w:rsidP="00D21836">
      <w:pPr>
        <w:pStyle w:val="Prrafodelista"/>
        <w:numPr>
          <w:ilvl w:val="0"/>
          <w:numId w:val="19"/>
        </w:numPr>
        <w:rPr>
          <w:rFonts w:ascii="Verdana" w:hAnsi="Verdana" w:cs="Arial"/>
          <w:sz w:val="18"/>
          <w:szCs w:val="18"/>
        </w:rPr>
      </w:pPr>
      <w:r w:rsidRPr="00754F29">
        <w:rPr>
          <w:rFonts w:ascii="Verdana" w:hAnsi="Verdana" w:cs="Arial"/>
          <w:sz w:val="18"/>
          <w:szCs w:val="18"/>
        </w:rPr>
        <w:t xml:space="preserve">Para los contratos con </w:t>
      </w:r>
      <w:r w:rsidR="00D67CC9" w:rsidRPr="00754F29">
        <w:rPr>
          <w:rFonts w:ascii="Verdana" w:hAnsi="Verdana" w:cs="Arial"/>
          <w:sz w:val="18"/>
          <w:szCs w:val="18"/>
        </w:rPr>
        <w:t>Plazo de Ejecución</w:t>
      </w:r>
      <w:r w:rsidRPr="00754F29">
        <w:rPr>
          <w:rFonts w:ascii="Verdana" w:hAnsi="Verdana" w:cs="Arial"/>
          <w:sz w:val="18"/>
          <w:szCs w:val="18"/>
        </w:rPr>
        <w:t xml:space="preserve"> </w:t>
      </w:r>
      <w:r w:rsidR="00B01D68" w:rsidRPr="00754F29">
        <w:rPr>
          <w:rFonts w:ascii="Verdana" w:hAnsi="Verdana" w:cs="Arial"/>
          <w:sz w:val="18"/>
          <w:szCs w:val="18"/>
        </w:rPr>
        <w:t xml:space="preserve">superior a un (1) año, </w:t>
      </w:r>
      <w:r w:rsidRPr="00754F29">
        <w:rPr>
          <w:rFonts w:ascii="Verdana" w:hAnsi="Verdana" w:cs="Arial"/>
          <w:sz w:val="18"/>
          <w:szCs w:val="18"/>
        </w:rPr>
        <w:t>la garantía deberá tomarse con una vigencia inicial de doce (12) meses y deberá renovarse para cada Año Contractual, excepto para el último Año Contractual para el cual la garantía deberá tomarse por una vigencia de dieciséis (16) meses. La garantía deberá renovarse y actualizarse setenta (70) Días antes de su vencimiento, por una vigencia igual a la original.</w:t>
      </w:r>
    </w:p>
    <w:p w14:paraId="4A147B30" w14:textId="77777777" w:rsidR="00D21836" w:rsidRPr="00754F29" w:rsidRDefault="00D21836" w:rsidP="00D21836">
      <w:pPr>
        <w:pStyle w:val="Prrafodelista"/>
        <w:rPr>
          <w:rFonts w:ascii="Verdana" w:hAnsi="Verdana" w:cs="Arial"/>
          <w:b/>
          <w:sz w:val="18"/>
          <w:szCs w:val="18"/>
        </w:rPr>
      </w:pPr>
    </w:p>
    <w:p w14:paraId="0EC6BF86" w14:textId="24855A8C" w:rsidR="00D21836" w:rsidRPr="00754F29" w:rsidRDefault="00D21836" w:rsidP="00D21836">
      <w:pPr>
        <w:pStyle w:val="Prrafodelista"/>
        <w:tabs>
          <w:tab w:val="left" w:pos="7938"/>
        </w:tabs>
        <w:ind w:left="0"/>
        <w:rPr>
          <w:rFonts w:ascii="Verdana" w:hAnsi="Verdana" w:cs="Arial"/>
          <w:sz w:val="18"/>
          <w:szCs w:val="18"/>
        </w:rPr>
      </w:pPr>
      <w:r w:rsidRPr="00754F29">
        <w:rPr>
          <w:rFonts w:ascii="Verdana" w:hAnsi="Verdana" w:cs="Arial"/>
          <w:b/>
          <w:sz w:val="18"/>
          <w:szCs w:val="18"/>
        </w:rPr>
        <w:t>PARÁGRAFO:</w:t>
      </w:r>
      <w:r w:rsidRPr="00754F29">
        <w:rPr>
          <w:rFonts w:ascii="Verdana" w:hAnsi="Verdana" w:cs="Arial"/>
          <w:sz w:val="18"/>
          <w:szCs w:val="18"/>
        </w:rPr>
        <w:t xml:space="preserve"> En el caso en que setenta (70) Días antes del vencimiento de la garantía, EL COMPRADOR no haya allegado la renovación de la misma, EL VENDEDOR, a su entera discreción, podrá suspender las Entregas de Gas sin lugar a indemnización alguna a favor del COMPRADOR.</w:t>
      </w:r>
    </w:p>
    <w:p w14:paraId="79AE3E69" w14:textId="77777777" w:rsidR="00D21836" w:rsidRPr="00754F29" w:rsidRDefault="00D21836" w:rsidP="00D21836">
      <w:pPr>
        <w:rPr>
          <w:rFonts w:ascii="Verdana" w:hAnsi="Verdana" w:cs="Arial"/>
          <w:sz w:val="18"/>
          <w:szCs w:val="18"/>
        </w:rPr>
      </w:pPr>
    </w:p>
    <w:p w14:paraId="2C9D2DF8" w14:textId="77777777" w:rsidR="00D21836" w:rsidRPr="00754F29" w:rsidRDefault="00D21836" w:rsidP="00D21836">
      <w:pPr>
        <w:pStyle w:val="Prrafodelista"/>
        <w:numPr>
          <w:ilvl w:val="0"/>
          <w:numId w:val="35"/>
        </w:numPr>
        <w:rPr>
          <w:rFonts w:ascii="Verdana" w:hAnsi="Verdana" w:cs="Arial"/>
          <w:vanish/>
          <w:sz w:val="18"/>
          <w:szCs w:val="18"/>
        </w:rPr>
      </w:pPr>
    </w:p>
    <w:p w14:paraId="24F94542" w14:textId="77777777" w:rsidR="00D21836" w:rsidRPr="00754F29" w:rsidRDefault="00D21836" w:rsidP="00D21836">
      <w:pPr>
        <w:pStyle w:val="Prrafodelista"/>
        <w:numPr>
          <w:ilvl w:val="0"/>
          <w:numId w:val="35"/>
        </w:numPr>
        <w:rPr>
          <w:rFonts w:ascii="Verdana" w:hAnsi="Verdana" w:cs="Arial"/>
          <w:vanish/>
          <w:sz w:val="18"/>
          <w:szCs w:val="18"/>
        </w:rPr>
      </w:pPr>
    </w:p>
    <w:p w14:paraId="09E2B75E" w14:textId="77777777" w:rsidR="00D21836" w:rsidRPr="00754F29" w:rsidRDefault="00D21836" w:rsidP="00D21836">
      <w:pPr>
        <w:pStyle w:val="Prrafodelista"/>
        <w:numPr>
          <w:ilvl w:val="0"/>
          <w:numId w:val="35"/>
        </w:numPr>
        <w:rPr>
          <w:rFonts w:ascii="Verdana" w:hAnsi="Verdana" w:cs="Arial"/>
          <w:vanish/>
          <w:sz w:val="18"/>
          <w:szCs w:val="18"/>
        </w:rPr>
      </w:pPr>
    </w:p>
    <w:p w14:paraId="59A14213" w14:textId="77777777" w:rsidR="00D21836" w:rsidRPr="00754F29" w:rsidRDefault="00D21836" w:rsidP="00D21836">
      <w:pPr>
        <w:pStyle w:val="Prrafodelista"/>
        <w:numPr>
          <w:ilvl w:val="0"/>
          <w:numId w:val="35"/>
        </w:numPr>
        <w:rPr>
          <w:rFonts w:ascii="Verdana" w:hAnsi="Verdana" w:cs="Arial"/>
          <w:vanish/>
          <w:sz w:val="18"/>
          <w:szCs w:val="18"/>
        </w:rPr>
      </w:pPr>
    </w:p>
    <w:p w14:paraId="1A70C432" w14:textId="77777777" w:rsidR="00D21836" w:rsidRPr="00754F29" w:rsidRDefault="00D21836" w:rsidP="00D21836">
      <w:pPr>
        <w:pStyle w:val="Prrafodelista"/>
        <w:numPr>
          <w:ilvl w:val="0"/>
          <w:numId w:val="35"/>
        </w:numPr>
        <w:rPr>
          <w:rFonts w:ascii="Verdana" w:hAnsi="Verdana" w:cs="Arial"/>
          <w:vanish/>
          <w:sz w:val="18"/>
          <w:szCs w:val="18"/>
        </w:rPr>
      </w:pPr>
    </w:p>
    <w:p w14:paraId="73237E37" w14:textId="77777777" w:rsidR="00D21836" w:rsidRPr="00754F29" w:rsidRDefault="00D21836" w:rsidP="00D21836">
      <w:pPr>
        <w:pStyle w:val="Prrafodelista"/>
        <w:numPr>
          <w:ilvl w:val="0"/>
          <w:numId w:val="35"/>
        </w:numPr>
        <w:rPr>
          <w:rFonts w:ascii="Verdana" w:hAnsi="Verdana" w:cs="Arial"/>
          <w:vanish/>
          <w:sz w:val="18"/>
          <w:szCs w:val="18"/>
        </w:rPr>
      </w:pPr>
    </w:p>
    <w:p w14:paraId="33ADEBD5" w14:textId="77777777" w:rsidR="00D21836" w:rsidRPr="00754F29" w:rsidRDefault="00D21836" w:rsidP="00D21836">
      <w:pPr>
        <w:pStyle w:val="Prrafodelista"/>
        <w:numPr>
          <w:ilvl w:val="0"/>
          <w:numId w:val="35"/>
        </w:numPr>
        <w:rPr>
          <w:rFonts w:ascii="Verdana" w:hAnsi="Verdana" w:cs="Arial"/>
          <w:vanish/>
          <w:sz w:val="18"/>
          <w:szCs w:val="18"/>
        </w:rPr>
      </w:pPr>
    </w:p>
    <w:p w14:paraId="323D1AEE" w14:textId="77777777" w:rsidR="00D21836" w:rsidRPr="00754F29" w:rsidRDefault="00D21836" w:rsidP="00D21836">
      <w:pPr>
        <w:pStyle w:val="Prrafodelista"/>
        <w:numPr>
          <w:ilvl w:val="0"/>
          <w:numId w:val="35"/>
        </w:numPr>
        <w:rPr>
          <w:rFonts w:ascii="Verdana" w:hAnsi="Verdana" w:cs="Arial"/>
          <w:vanish/>
          <w:sz w:val="18"/>
          <w:szCs w:val="18"/>
        </w:rPr>
      </w:pPr>
    </w:p>
    <w:p w14:paraId="6D3EDA0D" w14:textId="77777777" w:rsidR="00D21836" w:rsidRPr="00754F29" w:rsidRDefault="00D21836" w:rsidP="00D21836">
      <w:pPr>
        <w:pStyle w:val="Prrafodelista"/>
        <w:numPr>
          <w:ilvl w:val="0"/>
          <w:numId w:val="35"/>
        </w:numPr>
        <w:rPr>
          <w:rFonts w:ascii="Verdana" w:hAnsi="Verdana" w:cs="Arial"/>
          <w:vanish/>
          <w:sz w:val="18"/>
          <w:szCs w:val="18"/>
        </w:rPr>
      </w:pPr>
    </w:p>
    <w:p w14:paraId="1F400A67" w14:textId="77777777" w:rsidR="00D21836" w:rsidRPr="00754F29" w:rsidRDefault="00D21836" w:rsidP="00D21836">
      <w:pPr>
        <w:pStyle w:val="Prrafodelista"/>
        <w:numPr>
          <w:ilvl w:val="0"/>
          <w:numId w:val="35"/>
        </w:numPr>
        <w:rPr>
          <w:rFonts w:ascii="Verdana" w:hAnsi="Verdana" w:cs="Arial"/>
          <w:vanish/>
          <w:sz w:val="18"/>
          <w:szCs w:val="18"/>
        </w:rPr>
      </w:pPr>
    </w:p>
    <w:p w14:paraId="76DBD79F" w14:textId="77777777" w:rsidR="00D21836" w:rsidRPr="00754F29" w:rsidRDefault="00D21836" w:rsidP="00D21836">
      <w:pPr>
        <w:pStyle w:val="Prrafodelista"/>
        <w:numPr>
          <w:ilvl w:val="1"/>
          <w:numId w:val="35"/>
        </w:numPr>
        <w:rPr>
          <w:rFonts w:ascii="Verdana" w:hAnsi="Verdana" w:cs="Arial"/>
          <w:vanish/>
          <w:sz w:val="18"/>
          <w:szCs w:val="18"/>
        </w:rPr>
      </w:pPr>
    </w:p>
    <w:p w14:paraId="6AEBF688" w14:textId="77777777" w:rsidR="00D21836" w:rsidRPr="00754F29" w:rsidRDefault="00D21836" w:rsidP="00D21836">
      <w:pPr>
        <w:pStyle w:val="Prrafodelista"/>
        <w:numPr>
          <w:ilvl w:val="2"/>
          <w:numId w:val="35"/>
        </w:numPr>
        <w:rPr>
          <w:rFonts w:ascii="Verdana" w:hAnsi="Verdana" w:cs="Arial"/>
          <w:vanish/>
          <w:sz w:val="18"/>
          <w:szCs w:val="18"/>
        </w:rPr>
      </w:pPr>
    </w:p>
    <w:p w14:paraId="795D9E56" w14:textId="77777777" w:rsidR="00D21836" w:rsidRPr="00754F29" w:rsidRDefault="00D21836" w:rsidP="00D21836">
      <w:pPr>
        <w:pStyle w:val="Prrafodelista"/>
        <w:numPr>
          <w:ilvl w:val="2"/>
          <w:numId w:val="35"/>
        </w:numPr>
        <w:rPr>
          <w:rFonts w:ascii="Verdana" w:hAnsi="Verdana" w:cs="Arial"/>
          <w:vanish/>
          <w:sz w:val="18"/>
          <w:szCs w:val="18"/>
        </w:rPr>
      </w:pPr>
    </w:p>
    <w:p w14:paraId="17904ED8" w14:textId="77777777" w:rsidR="00D21836" w:rsidRPr="00754F29" w:rsidRDefault="00D21836" w:rsidP="00D21836">
      <w:pPr>
        <w:pStyle w:val="Prrafodelista"/>
        <w:numPr>
          <w:ilvl w:val="3"/>
          <w:numId w:val="35"/>
        </w:numPr>
        <w:rPr>
          <w:rFonts w:ascii="Verdana" w:hAnsi="Verdana" w:cs="Arial"/>
          <w:vanish/>
          <w:sz w:val="18"/>
          <w:szCs w:val="18"/>
        </w:rPr>
      </w:pPr>
    </w:p>
    <w:p w14:paraId="162D62DA" w14:textId="77777777" w:rsidR="00D21836" w:rsidRPr="00754F29" w:rsidRDefault="00D21836" w:rsidP="00D21836">
      <w:pPr>
        <w:pStyle w:val="Prrafodelista"/>
        <w:numPr>
          <w:ilvl w:val="3"/>
          <w:numId w:val="35"/>
        </w:numPr>
        <w:rPr>
          <w:rFonts w:ascii="Verdana" w:hAnsi="Verdana" w:cs="Arial"/>
          <w:vanish/>
          <w:sz w:val="18"/>
          <w:szCs w:val="18"/>
        </w:rPr>
      </w:pPr>
    </w:p>
    <w:p w14:paraId="66360961" w14:textId="77777777" w:rsidR="00D21836" w:rsidRPr="00754F29" w:rsidRDefault="00D21836" w:rsidP="00D21836">
      <w:pPr>
        <w:pStyle w:val="Prrafodelista"/>
        <w:numPr>
          <w:ilvl w:val="3"/>
          <w:numId w:val="35"/>
        </w:numPr>
        <w:tabs>
          <w:tab w:val="center" w:pos="1134"/>
        </w:tabs>
        <w:ind w:left="0" w:firstLine="0"/>
        <w:rPr>
          <w:rFonts w:ascii="Verdana" w:hAnsi="Verdana" w:cs="Arial"/>
          <w:sz w:val="18"/>
          <w:szCs w:val="18"/>
        </w:rPr>
      </w:pPr>
      <w:r w:rsidRPr="00754F29">
        <w:rPr>
          <w:rFonts w:ascii="Verdana" w:hAnsi="Verdana" w:cs="Arial"/>
          <w:sz w:val="18"/>
          <w:szCs w:val="18"/>
        </w:rPr>
        <w:t>En el evento que la garantía constituida por EL COMPRADOR no sea aceptada por EL VENDEDOR, éste notificará a EL COMPRADOR, para que en un término de cinco (5) Días hábiles, tramite con la entidad que expidió la garantía las modificaciones correspondientes y la reenvíe a EL VENDEDOR. Una vez se expida la garantía con las modificaciones correspondientes, EL VENDEDOR devolverá la garantía inicial a EL COMPRADOR.</w:t>
      </w:r>
    </w:p>
    <w:p w14:paraId="4212B351" w14:textId="77777777" w:rsidR="00D21836" w:rsidRPr="00754F29" w:rsidRDefault="00D21836" w:rsidP="00D21836">
      <w:pPr>
        <w:pStyle w:val="Prrafodelista"/>
        <w:tabs>
          <w:tab w:val="center" w:pos="1134"/>
        </w:tabs>
        <w:ind w:left="0"/>
        <w:rPr>
          <w:rFonts w:ascii="Verdana" w:hAnsi="Verdana" w:cs="Arial"/>
          <w:sz w:val="18"/>
          <w:szCs w:val="18"/>
        </w:rPr>
      </w:pPr>
    </w:p>
    <w:p w14:paraId="62760589" w14:textId="77777777" w:rsidR="00D21836" w:rsidRPr="00754F29" w:rsidRDefault="00D21836" w:rsidP="00D21836">
      <w:pPr>
        <w:pStyle w:val="Prrafodelista"/>
        <w:numPr>
          <w:ilvl w:val="3"/>
          <w:numId w:val="35"/>
        </w:numPr>
        <w:tabs>
          <w:tab w:val="center" w:pos="1134"/>
        </w:tabs>
        <w:ind w:left="0" w:firstLine="0"/>
        <w:rPr>
          <w:rFonts w:ascii="Verdana" w:hAnsi="Verdana" w:cs="Arial"/>
          <w:sz w:val="18"/>
          <w:szCs w:val="18"/>
        </w:rPr>
      </w:pPr>
      <w:r w:rsidRPr="00754F29">
        <w:rPr>
          <w:rFonts w:ascii="Verdana" w:hAnsi="Verdana" w:cs="Arial"/>
          <w:sz w:val="18"/>
          <w:szCs w:val="18"/>
        </w:rPr>
        <w:lastRenderedPageBreak/>
        <w:t>La no expedición, no aprobación y/o no renovación de la garantía supone la imposibilidad de ejecutar el presente Contrato. El incumplimiento en la entrega de la garantía aceptable para EL VENDEDOR, su no modificación o su no renovación, será causal de terminación anticipada del presente Contrato o de suspensión de las Entregas de Gas por parte de EL VENDEDOR, a su entera discreción, sin lugar a indemnización alguna a favor de EL COMPRADOR.</w:t>
      </w:r>
    </w:p>
    <w:p w14:paraId="64BF542D" w14:textId="77777777" w:rsidR="00D21836" w:rsidRPr="00754F29" w:rsidRDefault="00D21836" w:rsidP="00D21836">
      <w:pPr>
        <w:rPr>
          <w:rFonts w:ascii="Verdana" w:hAnsi="Verdana" w:cs="Arial"/>
          <w:sz w:val="18"/>
          <w:szCs w:val="18"/>
        </w:rPr>
      </w:pPr>
    </w:p>
    <w:p w14:paraId="1B0D2269" w14:textId="77777777" w:rsidR="00D21836" w:rsidRPr="00754F29" w:rsidRDefault="00D21836" w:rsidP="00D21836">
      <w:pPr>
        <w:rPr>
          <w:rFonts w:ascii="Verdana" w:hAnsi="Verdana" w:cs="Arial"/>
          <w:sz w:val="18"/>
          <w:szCs w:val="18"/>
        </w:rPr>
      </w:pPr>
      <w:r w:rsidRPr="00754F29">
        <w:rPr>
          <w:rFonts w:ascii="Verdana" w:hAnsi="Verdana" w:cs="Arial"/>
          <w:sz w:val="18"/>
          <w:szCs w:val="18"/>
        </w:rPr>
        <w:t xml:space="preserve">La suspensión en las Entregas de Gas por parte de EL VENDEDOR en virtud de lo establecido en la presente Cláusula, no afectará la ejecución y cumplimiento de las obligaciones de EL COMPRADOR, en los términos y condiciones previstos en el presente Contrato. </w:t>
      </w:r>
    </w:p>
    <w:p w14:paraId="61EDC460" w14:textId="77777777" w:rsidR="00D21836" w:rsidRPr="00754F29" w:rsidRDefault="00D21836" w:rsidP="00D21836">
      <w:pPr>
        <w:rPr>
          <w:rFonts w:ascii="Verdana" w:hAnsi="Verdana" w:cs="Arial"/>
          <w:sz w:val="18"/>
          <w:szCs w:val="18"/>
        </w:rPr>
      </w:pPr>
    </w:p>
    <w:p w14:paraId="7993737C" w14:textId="77777777" w:rsidR="00D21836" w:rsidRPr="00754F29" w:rsidRDefault="00D21836" w:rsidP="00D21836">
      <w:pPr>
        <w:pStyle w:val="Prrafodelista"/>
        <w:numPr>
          <w:ilvl w:val="0"/>
          <w:numId w:val="36"/>
        </w:numPr>
        <w:rPr>
          <w:rFonts w:ascii="Verdana" w:hAnsi="Verdana" w:cs="Arial"/>
          <w:vanish/>
          <w:sz w:val="18"/>
          <w:szCs w:val="18"/>
        </w:rPr>
      </w:pPr>
    </w:p>
    <w:p w14:paraId="28C2495E" w14:textId="77777777" w:rsidR="00D21836" w:rsidRPr="00754F29" w:rsidRDefault="00D21836" w:rsidP="00D21836">
      <w:pPr>
        <w:pStyle w:val="Prrafodelista"/>
        <w:numPr>
          <w:ilvl w:val="0"/>
          <w:numId w:val="36"/>
        </w:numPr>
        <w:rPr>
          <w:rFonts w:ascii="Verdana" w:hAnsi="Verdana" w:cs="Arial"/>
          <w:vanish/>
          <w:sz w:val="18"/>
          <w:szCs w:val="18"/>
        </w:rPr>
      </w:pPr>
    </w:p>
    <w:p w14:paraId="40857596" w14:textId="77777777" w:rsidR="00D21836" w:rsidRPr="00754F29" w:rsidRDefault="00D21836" w:rsidP="00D21836">
      <w:pPr>
        <w:pStyle w:val="Prrafodelista"/>
        <w:numPr>
          <w:ilvl w:val="0"/>
          <w:numId w:val="36"/>
        </w:numPr>
        <w:rPr>
          <w:rFonts w:ascii="Verdana" w:hAnsi="Verdana" w:cs="Arial"/>
          <w:vanish/>
          <w:sz w:val="18"/>
          <w:szCs w:val="18"/>
        </w:rPr>
      </w:pPr>
    </w:p>
    <w:p w14:paraId="5AFCDE8C" w14:textId="77777777" w:rsidR="00D21836" w:rsidRPr="00754F29" w:rsidRDefault="00D21836" w:rsidP="00D21836">
      <w:pPr>
        <w:pStyle w:val="Prrafodelista"/>
        <w:numPr>
          <w:ilvl w:val="0"/>
          <w:numId w:val="36"/>
        </w:numPr>
        <w:rPr>
          <w:rFonts w:ascii="Verdana" w:hAnsi="Verdana" w:cs="Arial"/>
          <w:vanish/>
          <w:sz w:val="18"/>
          <w:szCs w:val="18"/>
        </w:rPr>
      </w:pPr>
    </w:p>
    <w:p w14:paraId="31F27FA5" w14:textId="77777777" w:rsidR="00D21836" w:rsidRPr="00754F29" w:rsidRDefault="00D21836" w:rsidP="00D21836">
      <w:pPr>
        <w:pStyle w:val="Prrafodelista"/>
        <w:numPr>
          <w:ilvl w:val="0"/>
          <w:numId w:val="36"/>
        </w:numPr>
        <w:rPr>
          <w:rFonts w:ascii="Verdana" w:hAnsi="Verdana" w:cs="Arial"/>
          <w:vanish/>
          <w:sz w:val="18"/>
          <w:szCs w:val="18"/>
        </w:rPr>
      </w:pPr>
    </w:p>
    <w:p w14:paraId="3F17AE2A" w14:textId="77777777" w:rsidR="00D21836" w:rsidRPr="00754F29" w:rsidRDefault="00D21836" w:rsidP="00D21836">
      <w:pPr>
        <w:pStyle w:val="Prrafodelista"/>
        <w:numPr>
          <w:ilvl w:val="0"/>
          <w:numId w:val="36"/>
        </w:numPr>
        <w:rPr>
          <w:rFonts w:ascii="Verdana" w:hAnsi="Verdana" w:cs="Arial"/>
          <w:vanish/>
          <w:sz w:val="18"/>
          <w:szCs w:val="18"/>
        </w:rPr>
      </w:pPr>
    </w:p>
    <w:p w14:paraId="0A815734" w14:textId="77777777" w:rsidR="00D21836" w:rsidRPr="00754F29" w:rsidRDefault="00D21836" w:rsidP="00D21836">
      <w:pPr>
        <w:pStyle w:val="Prrafodelista"/>
        <w:numPr>
          <w:ilvl w:val="0"/>
          <w:numId w:val="36"/>
        </w:numPr>
        <w:rPr>
          <w:rFonts w:ascii="Verdana" w:hAnsi="Verdana" w:cs="Arial"/>
          <w:vanish/>
          <w:sz w:val="18"/>
          <w:szCs w:val="18"/>
        </w:rPr>
      </w:pPr>
    </w:p>
    <w:p w14:paraId="1EFB267B" w14:textId="77777777" w:rsidR="00D21836" w:rsidRPr="00754F29" w:rsidRDefault="00D21836" w:rsidP="00D21836">
      <w:pPr>
        <w:pStyle w:val="Prrafodelista"/>
        <w:numPr>
          <w:ilvl w:val="0"/>
          <w:numId w:val="36"/>
        </w:numPr>
        <w:rPr>
          <w:rFonts w:ascii="Verdana" w:hAnsi="Verdana" w:cs="Arial"/>
          <w:vanish/>
          <w:sz w:val="18"/>
          <w:szCs w:val="18"/>
        </w:rPr>
      </w:pPr>
    </w:p>
    <w:p w14:paraId="24000631" w14:textId="77777777" w:rsidR="00D21836" w:rsidRPr="00754F29" w:rsidRDefault="00D21836" w:rsidP="00D21836">
      <w:pPr>
        <w:pStyle w:val="Prrafodelista"/>
        <w:numPr>
          <w:ilvl w:val="0"/>
          <w:numId w:val="36"/>
        </w:numPr>
        <w:rPr>
          <w:rFonts w:ascii="Verdana" w:hAnsi="Verdana" w:cs="Arial"/>
          <w:vanish/>
          <w:sz w:val="18"/>
          <w:szCs w:val="18"/>
        </w:rPr>
      </w:pPr>
    </w:p>
    <w:p w14:paraId="2FFA408C" w14:textId="77777777" w:rsidR="00D21836" w:rsidRPr="00754F29" w:rsidRDefault="00D21836" w:rsidP="00D21836">
      <w:pPr>
        <w:pStyle w:val="Prrafodelista"/>
        <w:numPr>
          <w:ilvl w:val="0"/>
          <w:numId w:val="36"/>
        </w:numPr>
        <w:rPr>
          <w:rFonts w:ascii="Verdana" w:hAnsi="Verdana" w:cs="Arial"/>
          <w:vanish/>
          <w:sz w:val="18"/>
          <w:szCs w:val="18"/>
        </w:rPr>
      </w:pPr>
    </w:p>
    <w:p w14:paraId="2E8AFDEC" w14:textId="77777777" w:rsidR="00D21836" w:rsidRPr="00754F29" w:rsidRDefault="00D21836" w:rsidP="00D21836">
      <w:pPr>
        <w:pStyle w:val="Prrafodelista"/>
        <w:numPr>
          <w:ilvl w:val="1"/>
          <w:numId w:val="36"/>
        </w:numPr>
        <w:rPr>
          <w:rFonts w:ascii="Verdana" w:hAnsi="Verdana" w:cs="Arial"/>
          <w:vanish/>
          <w:sz w:val="18"/>
          <w:szCs w:val="18"/>
        </w:rPr>
      </w:pPr>
    </w:p>
    <w:p w14:paraId="253C1004" w14:textId="77777777" w:rsidR="00D21836" w:rsidRPr="00754F29" w:rsidRDefault="00D21836" w:rsidP="00D21836">
      <w:pPr>
        <w:pStyle w:val="Prrafodelista"/>
        <w:numPr>
          <w:ilvl w:val="2"/>
          <w:numId w:val="36"/>
        </w:numPr>
        <w:rPr>
          <w:rFonts w:ascii="Verdana" w:hAnsi="Verdana" w:cs="Arial"/>
          <w:vanish/>
          <w:sz w:val="18"/>
          <w:szCs w:val="18"/>
        </w:rPr>
      </w:pPr>
    </w:p>
    <w:p w14:paraId="0C3F35A9" w14:textId="77777777" w:rsidR="00D21836" w:rsidRPr="00754F29" w:rsidRDefault="00D21836" w:rsidP="00D21836">
      <w:pPr>
        <w:pStyle w:val="Prrafodelista"/>
        <w:numPr>
          <w:ilvl w:val="2"/>
          <w:numId w:val="36"/>
        </w:numPr>
        <w:rPr>
          <w:rFonts w:ascii="Verdana" w:hAnsi="Verdana" w:cs="Arial"/>
          <w:vanish/>
          <w:sz w:val="18"/>
          <w:szCs w:val="18"/>
        </w:rPr>
      </w:pPr>
    </w:p>
    <w:p w14:paraId="6FFA3D74" w14:textId="77777777" w:rsidR="00D21836" w:rsidRPr="00754F29" w:rsidRDefault="00D21836" w:rsidP="00D21836">
      <w:pPr>
        <w:pStyle w:val="Prrafodelista"/>
        <w:numPr>
          <w:ilvl w:val="3"/>
          <w:numId w:val="36"/>
        </w:numPr>
        <w:rPr>
          <w:rFonts w:ascii="Verdana" w:hAnsi="Verdana" w:cs="Arial"/>
          <w:vanish/>
          <w:sz w:val="18"/>
          <w:szCs w:val="18"/>
        </w:rPr>
      </w:pPr>
    </w:p>
    <w:p w14:paraId="6E1479A8" w14:textId="77777777" w:rsidR="00D21836" w:rsidRPr="00754F29" w:rsidRDefault="00D21836" w:rsidP="00D21836">
      <w:pPr>
        <w:pStyle w:val="Prrafodelista"/>
        <w:numPr>
          <w:ilvl w:val="3"/>
          <w:numId w:val="36"/>
        </w:numPr>
        <w:rPr>
          <w:rFonts w:ascii="Verdana" w:hAnsi="Verdana" w:cs="Arial"/>
          <w:vanish/>
          <w:sz w:val="18"/>
          <w:szCs w:val="18"/>
        </w:rPr>
      </w:pPr>
    </w:p>
    <w:p w14:paraId="228C1F3D" w14:textId="77777777" w:rsidR="00D21836" w:rsidRPr="00754F29" w:rsidRDefault="00D21836" w:rsidP="00D21836">
      <w:pPr>
        <w:pStyle w:val="Prrafodelista"/>
        <w:numPr>
          <w:ilvl w:val="3"/>
          <w:numId w:val="36"/>
        </w:numPr>
        <w:rPr>
          <w:rFonts w:ascii="Verdana" w:hAnsi="Verdana" w:cs="Arial"/>
          <w:vanish/>
          <w:sz w:val="18"/>
          <w:szCs w:val="18"/>
        </w:rPr>
      </w:pPr>
    </w:p>
    <w:p w14:paraId="74972EB7" w14:textId="77777777" w:rsidR="00D21836" w:rsidRPr="00754F29" w:rsidRDefault="00D21836" w:rsidP="00D21836">
      <w:pPr>
        <w:pStyle w:val="Prrafodelista"/>
        <w:numPr>
          <w:ilvl w:val="3"/>
          <w:numId w:val="36"/>
        </w:numPr>
        <w:rPr>
          <w:rFonts w:ascii="Verdana" w:hAnsi="Verdana" w:cs="Arial"/>
          <w:vanish/>
          <w:sz w:val="18"/>
          <w:szCs w:val="18"/>
        </w:rPr>
      </w:pPr>
    </w:p>
    <w:p w14:paraId="66E80E3A" w14:textId="77777777" w:rsidR="00D21836" w:rsidRPr="00754F29" w:rsidRDefault="00D21836" w:rsidP="00D21836">
      <w:pPr>
        <w:pStyle w:val="Prrafodelista"/>
        <w:numPr>
          <w:ilvl w:val="3"/>
          <w:numId w:val="36"/>
        </w:numPr>
        <w:tabs>
          <w:tab w:val="center" w:pos="993"/>
          <w:tab w:val="center" w:pos="1134"/>
        </w:tabs>
        <w:ind w:left="0" w:firstLine="0"/>
        <w:rPr>
          <w:rFonts w:ascii="Verdana" w:hAnsi="Verdana" w:cs="Arial"/>
          <w:sz w:val="18"/>
          <w:szCs w:val="18"/>
        </w:rPr>
      </w:pPr>
      <w:r w:rsidRPr="00754F29">
        <w:rPr>
          <w:rFonts w:ascii="Verdana" w:hAnsi="Verdana" w:cs="Arial"/>
          <w:sz w:val="18"/>
          <w:szCs w:val="18"/>
        </w:rPr>
        <w:t>Todos los costos asociados a la consecución, tramitación, cancelación, modificación y/o renovación de la garantía de que trata la presente cláusula serán de cargo exclusivo de EL COMPRADOR. De llegarse a hacer efectiva la garantía a que se refiere la presente cláusula, EL VENDEDOR se reserva la facultad de exigir una nueva garantía, en el evento en que a su entera discreción decida continuar con la ejecución del Contrato.</w:t>
      </w:r>
    </w:p>
    <w:p w14:paraId="6F76A8B3" w14:textId="77777777" w:rsidR="00E654BF" w:rsidRPr="00754F29" w:rsidRDefault="00E654BF" w:rsidP="00CF6D76">
      <w:pPr>
        <w:rPr>
          <w:rFonts w:ascii="Verdana" w:hAnsi="Verdana"/>
          <w:sz w:val="18"/>
          <w:szCs w:val="18"/>
        </w:rPr>
      </w:pPr>
    </w:p>
    <w:p w14:paraId="65CB69DE" w14:textId="77777777" w:rsidR="006D12A6" w:rsidRPr="00754F29" w:rsidRDefault="006D12A6" w:rsidP="00CF6D76">
      <w:pPr>
        <w:rPr>
          <w:rFonts w:ascii="Verdana" w:hAnsi="Verdana"/>
          <w:sz w:val="18"/>
          <w:szCs w:val="18"/>
        </w:rPr>
      </w:pPr>
    </w:p>
    <w:p w14:paraId="7F4FE83D" w14:textId="77777777" w:rsidR="006D12A6" w:rsidRPr="00754F29" w:rsidRDefault="006D12A6" w:rsidP="006D12A6">
      <w:pPr>
        <w:pStyle w:val="Ttulo1"/>
        <w:widowControl/>
        <w:tabs>
          <w:tab w:val="clear" w:pos="-720"/>
          <w:tab w:val="clear" w:pos="360"/>
        </w:tabs>
        <w:rPr>
          <w:rFonts w:ascii="Verdana" w:hAnsi="Verdana" w:cs="Arial"/>
          <w:strike w:val="0"/>
          <w:snapToGrid/>
          <w:sz w:val="18"/>
          <w:szCs w:val="18"/>
          <w:lang w:val="es-CO"/>
        </w:rPr>
      </w:pPr>
      <w:bookmarkStart w:id="29" w:name="_Toc310613325"/>
      <w:bookmarkStart w:id="30" w:name="_Toc2857982"/>
      <w:bookmarkStart w:id="31" w:name="_Toc48496481"/>
      <w:bookmarkStart w:id="32" w:name="_Toc64050225"/>
      <w:r w:rsidRPr="00754F29">
        <w:rPr>
          <w:rFonts w:ascii="Verdana" w:hAnsi="Verdana" w:cs="Arial"/>
          <w:strike w:val="0"/>
          <w:snapToGrid/>
          <w:sz w:val="18"/>
          <w:szCs w:val="18"/>
          <w:lang w:val="es-CO"/>
        </w:rPr>
        <w:t>CLÁUSULA DÉCIMA PRIMERA: IMPUESTOS.-</w:t>
      </w:r>
      <w:bookmarkEnd w:id="29"/>
      <w:bookmarkEnd w:id="30"/>
      <w:bookmarkEnd w:id="31"/>
      <w:bookmarkEnd w:id="32"/>
      <w:r w:rsidRPr="00754F29">
        <w:rPr>
          <w:rFonts w:ascii="Verdana" w:hAnsi="Verdana" w:cs="Arial"/>
          <w:strike w:val="0"/>
          <w:snapToGrid/>
          <w:sz w:val="18"/>
          <w:szCs w:val="18"/>
          <w:lang w:val="es-CO"/>
        </w:rPr>
        <w:t xml:space="preserve">  </w:t>
      </w:r>
    </w:p>
    <w:p w14:paraId="378D767B" w14:textId="77777777" w:rsidR="006D12A6" w:rsidRPr="00754F29" w:rsidRDefault="006D12A6" w:rsidP="006D12A6">
      <w:pPr>
        <w:rPr>
          <w:rFonts w:ascii="Verdana" w:hAnsi="Verdana"/>
          <w:sz w:val="18"/>
          <w:szCs w:val="18"/>
          <w:lang w:eastAsia="es-ES"/>
        </w:rPr>
      </w:pPr>
    </w:p>
    <w:p w14:paraId="49070C26" w14:textId="77777777" w:rsidR="006D12A6" w:rsidRPr="00754F29" w:rsidRDefault="006D12A6" w:rsidP="006D12A6">
      <w:pPr>
        <w:ind w:left="45"/>
        <w:rPr>
          <w:rFonts w:ascii="Verdana" w:hAnsi="Verdana" w:cs="Arial"/>
          <w:sz w:val="18"/>
          <w:szCs w:val="18"/>
        </w:rPr>
      </w:pPr>
      <w:r w:rsidRPr="00754F29">
        <w:rPr>
          <w:rFonts w:ascii="Verdana" w:hAnsi="Verdana" w:cs="Arial"/>
          <w:b/>
          <w:sz w:val="18"/>
          <w:szCs w:val="18"/>
        </w:rPr>
        <w:t>11.1</w:t>
      </w:r>
      <w:r w:rsidRPr="00754F29">
        <w:rPr>
          <w:rFonts w:ascii="Verdana" w:hAnsi="Verdana" w:cs="Arial"/>
          <w:sz w:val="18"/>
          <w:szCs w:val="18"/>
        </w:rPr>
        <w:t xml:space="preserve"> El pago de todos los impuestos nacionales, departamentales y municipales, gravámenes, tasas, contribuciones, cuotas o similares, que se ocasionen o llegaren a ocasionarse por este Contrato, incluyendo, pero sin limitarse a aquellos incurridos debido a la celebración, formalización, ejecución y terminación o balance final del presente Contrato, o que surjan con posterioridad a la fecha de firma del presente Contrato, serán de cargo del sujeto pasivo del respectivo tributo, quien deberá pagarlos conforme a las leyes y reglamentos vigentes, a excepción de lo señalado en el numeral 11.2 siguiente. </w:t>
      </w:r>
    </w:p>
    <w:p w14:paraId="2E69E1E0" w14:textId="77777777" w:rsidR="006D12A6" w:rsidRPr="00754F29" w:rsidRDefault="006D12A6" w:rsidP="006D12A6">
      <w:pPr>
        <w:tabs>
          <w:tab w:val="left" w:pos="-720"/>
          <w:tab w:val="left" w:pos="450"/>
        </w:tabs>
        <w:rPr>
          <w:rFonts w:ascii="Verdana" w:hAnsi="Verdana" w:cs="Arial"/>
          <w:sz w:val="18"/>
          <w:szCs w:val="18"/>
        </w:rPr>
      </w:pPr>
    </w:p>
    <w:p w14:paraId="2F0B2093" w14:textId="77777777" w:rsidR="006D12A6" w:rsidRPr="00754F29" w:rsidRDefault="006D12A6" w:rsidP="006D12A6">
      <w:pPr>
        <w:ind w:left="45"/>
        <w:rPr>
          <w:rFonts w:ascii="Verdana" w:hAnsi="Verdana" w:cs="Arial"/>
          <w:sz w:val="18"/>
          <w:szCs w:val="18"/>
        </w:rPr>
      </w:pPr>
      <w:r w:rsidRPr="00754F29">
        <w:rPr>
          <w:rFonts w:ascii="Verdana" w:hAnsi="Verdana" w:cs="Arial"/>
          <w:b/>
          <w:sz w:val="18"/>
          <w:szCs w:val="18"/>
        </w:rPr>
        <w:t>11.2</w:t>
      </w:r>
      <w:r w:rsidRPr="00754F29">
        <w:rPr>
          <w:rFonts w:ascii="Verdana" w:hAnsi="Verdana" w:cs="Arial"/>
          <w:sz w:val="18"/>
          <w:szCs w:val="18"/>
        </w:rPr>
        <w:t xml:space="preserve"> En caso de generarse, EL COMPRADOR se obliga a pagar la contribución de solidaridad a que se refieren los artículos 89 y subsiguientes de la Ley 142 de 1994 y el Decreto 847 de 2001, expedido por el Ministerio de Minas y Energía o aquellas normas que los modifiquen, adicionen, deroguen o sustituyan.</w:t>
      </w:r>
    </w:p>
    <w:p w14:paraId="58ED64D8" w14:textId="77777777" w:rsidR="006D12A6" w:rsidRPr="00754F29" w:rsidRDefault="006D12A6" w:rsidP="006D12A6">
      <w:pPr>
        <w:rPr>
          <w:rFonts w:ascii="Verdana" w:hAnsi="Verdana" w:cs="Arial"/>
          <w:sz w:val="18"/>
          <w:szCs w:val="18"/>
        </w:rPr>
      </w:pPr>
    </w:p>
    <w:p w14:paraId="26428A36" w14:textId="63E002F9" w:rsidR="006D12A6" w:rsidRPr="00754F29" w:rsidRDefault="006D12A6" w:rsidP="006D12A6">
      <w:pPr>
        <w:rPr>
          <w:rFonts w:ascii="Verdana" w:hAnsi="Verdana" w:cs="Arial"/>
          <w:sz w:val="18"/>
          <w:szCs w:val="18"/>
        </w:rPr>
      </w:pPr>
      <w:r w:rsidRPr="00754F29">
        <w:rPr>
          <w:rFonts w:ascii="Verdana" w:hAnsi="Verdana" w:cs="Arial"/>
          <w:b/>
          <w:sz w:val="18"/>
          <w:szCs w:val="18"/>
        </w:rPr>
        <w:t>PARÁGRAFO:</w:t>
      </w:r>
      <w:r w:rsidRPr="00754F29">
        <w:rPr>
          <w:rFonts w:ascii="Verdana" w:hAnsi="Verdana" w:cs="Arial"/>
          <w:sz w:val="18"/>
          <w:szCs w:val="18"/>
        </w:rPr>
        <w:t xml:space="preserve"> De conformidad con lo establecido en la Circular 18038 del 30 de agosto de 2007, expedida por el Ministerio de Minas y Energía, EL COMPRADOR deberá, antes de cada facturación, presentar una declaración juramentada de la designación de los consumos de Gas diferenciados por factor de contribución aplicable</w:t>
      </w:r>
      <w:r w:rsidR="003B079F">
        <w:rPr>
          <w:rFonts w:ascii="Verdana" w:hAnsi="Verdana" w:cs="Arial"/>
          <w:sz w:val="18"/>
          <w:szCs w:val="18"/>
        </w:rPr>
        <w:t>,</w:t>
      </w:r>
      <w:r w:rsidR="003B079F" w:rsidRPr="003B079F">
        <w:rPr>
          <w:rFonts w:ascii="Verdana" w:hAnsi="Verdana"/>
          <w:lang w:eastAsia="es-ES"/>
        </w:rPr>
        <w:t xml:space="preserve"> </w:t>
      </w:r>
      <w:r w:rsidR="003B079F">
        <w:rPr>
          <w:rFonts w:ascii="Verdana" w:hAnsi="Verdana"/>
          <w:lang w:eastAsia="es-ES"/>
        </w:rPr>
        <w:t xml:space="preserve">para efectos </w:t>
      </w:r>
      <w:r w:rsidR="003B079F">
        <w:rPr>
          <w:rFonts w:ascii="Verdana" w:hAnsi="Verdana"/>
        </w:rPr>
        <w:t>de que se liquide la contribución de solidaridad establecida por la ley</w:t>
      </w:r>
      <w:r w:rsidRPr="00754F29">
        <w:rPr>
          <w:rFonts w:ascii="Verdana" w:hAnsi="Verdana" w:cs="Arial"/>
          <w:sz w:val="18"/>
          <w:szCs w:val="18"/>
        </w:rPr>
        <w:t xml:space="preserve">. </w:t>
      </w:r>
      <w:r w:rsidR="00830D20" w:rsidRPr="00754F29">
        <w:rPr>
          <w:rFonts w:ascii="Verdana" w:hAnsi="Verdana" w:cs="Arial"/>
          <w:sz w:val="18"/>
          <w:szCs w:val="18"/>
        </w:rPr>
        <w:t>Esta</w:t>
      </w:r>
      <w:r w:rsidRPr="00754F29">
        <w:rPr>
          <w:rFonts w:ascii="Verdana" w:hAnsi="Verdana" w:cs="Arial"/>
          <w:sz w:val="18"/>
          <w:szCs w:val="18"/>
        </w:rPr>
        <w:t xml:space="preserve"> declaración deberá presentarse bajo la gravedad de juramento por parte del Representante Legal de EL COMPRADOR, en dos (2) originales.  </w:t>
      </w:r>
    </w:p>
    <w:p w14:paraId="61BD07FE" w14:textId="77777777" w:rsidR="006D12A6" w:rsidRPr="00754F29" w:rsidRDefault="006D12A6" w:rsidP="006D12A6">
      <w:pPr>
        <w:rPr>
          <w:rFonts w:ascii="Verdana" w:hAnsi="Verdana" w:cs="Arial"/>
          <w:sz w:val="18"/>
          <w:szCs w:val="18"/>
        </w:rPr>
      </w:pPr>
    </w:p>
    <w:p w14:paraId="2BE874F7" w14:textId="3F611A21" w:rsidR="006D12A6" w:rsidRPr="00754F29" w:rsidRDefault="006D12A6" w:rsidP="006D12A6">
      <w:pPr>
        <w:rPr>
          <w:rFonts w:ascii="Verdana" w:hAnsi="Verdana" w:cs="Arial"/>
          <w:sz w:val="18"/>
          <w:szCs w:val="18"/>
        </w:rPr>
      </w:pPr>
      <w:r w:rsidRPr="00754F29">
        <w:rPr>
          <w:rFonts w:ascii="Verdana" w:hAnsi="Verdana" w:cs="Arial"/>
          <w:sz w:val="18"/>
          <w:szCs w:val="18"/>
        </w:rPr>
        <w:t>Las Partes acuerdan que</w:t>
      </w:r>
      <w:r w:rsidR="00A31156">
        <w:rPr>
          <w:rFonts w:ascii="Verdana" w:hAnsi="Verdana" w:cs="Arial"/>
          <w:sz w:val="18"/>
          <w:szCs w:val="18"/>
        </w:rPr>
        <w:t>,</w:t>
      </w:r>
      <w:r w:rsidRPr="00754F29">
        <w:rPr>
          <w:rFonts w:ascii="Verdana" w:hAnsi="Verdana" w:cs="Arial"/>
          <w:sz w:val="18"/>
          <w:szCs w:val="18"/>
        </w:rPr>
        <w:t xml:space="preserve"> para el cumplimiento de la anterior obligación, EL COMPRADOR presentará la declaración juramentada dentro de los tres (3) primeros Días hábiles del Mes siguiente al Mes de consumos.</w:t>
      </w:r>
    </w:p>
    <w:p w14:paraId="0FDBEB78" w14:textId="77777777" w:rsidR="006D12A6" w:rsidRPr="00754F29" w:rsidRDefault="006D12A6" w:rsidP="006D12A6">
      <w:pPr>
        <w:rPr>
          <w:rFonts w:ascii="Verdana" w:hAnsi="Verdana" w:cs="Arial"/>
          <w:sz w:val="18"/>
          <w:szCs w:val="18"/>
        </w:rPr>
      </w:pPr>
    </w:p>
    <w:p w14:paraId="02E515DE" w14:textId="77777777" w:rsidR="006D12A6" w:rsidRPr="00754F29" w:rsidRDefault="006D12A6" w:rsidP="006D12A6">
      <w:pPr>
        <w:rPr>
          <w:rFonts w:ascii="Verdana" w:hAnsi="Verdana" w:cs="Arial"/>
          <w:sz w:val="18"/>
          <w:szCs w:val="18"/>
        </w:rPr>
      </w:pPr>
      <w:r w:rsidRPr="00754F29">
        <w:rPr>
          <w:rFonts w:ascii="Verdana" w:hAnsi="Verdana" w:cs="Arial"/>
          <w:sz w:val="18"/>
          <w:szCs w:val="18"/>
        </w:rPr>
        <w:t>En el evento en que EL COMPRADOR no haga llegar la declaración juramentada en los términos y tiempo descritos anteriormente, EL VENDEDOR liquidará la contribución de solidaridad con base en todo el consumo de Gas Natural facturado, aplicándole el factor de contribución que establezca la regulación vigente.</w:t>
      </w:r>
    </w:p>
    <w:p w14:paraId="55508CBE" w14:textId="77777777" w:rsidR="001C794A" w:rsidRPr="00754F29" w:rsidRDefault="001C794A">
      <w:pPr>
        <w:tabs>
          <w:tab w:val="left" w:pos="-720"/>
          <w:tab w:val="left" w:pos="360"/>
        </w:tabs>
        <w:rPr>
          <w:rFonts w:ascii="Verdana" w:hAnsi="Verdana"/>
          <w:sz w:val="18"/>
          <w:szCs w:val="18"/>
        </w:rPr>
      </w:pPr>
    </w:p>
    <w:p w14:paraId="0E343E9A" w14:textId="77777777" w:rsidR="001C794A" w:rsidRPr="00754F29" w:rsidRDefault="001C794A" w:rsidP="00C94209">
      <w:pPr>
        <w:pStyle w:val="Ttulo1"/>
        <w:widowControl/>
        <w:tabs>
          <w:tab w:val="clear" w:pos="-720"/>
          <w:tab w:val="clear" w:pos="360"/>
        </w:tabs>
        <w:rPr>
          <w:rFonts w:ascii="Verdana" w:hAnsi="Verdana"/>
          <w:strike w:val="0"/>
          <w:snapToGrid/>
          <w:sz w:val="18"/>
          <w:szCs w:val="18"/>
          <w:lang w:val="es-CO"/>
        </w:rPr>
      </w:pPr>
      <w:bookmarkStart w:id="33" w:name="_Toc64050226"/>
      <w:r w:rsidRPr="00754F29">
        <w:rPr>
          <w:rFonts w:ascii="Verdana" w:hAnsi="Verdana"/>
          <w:strike w:val="0"/>
          <w:snapToGrid/>
          <w:sz w:val="18"/>
          <w:szCs w:val="18"/>
          <w:lang w:val="es-CO"/>
        </w:rPr>
        <w:t>CLÁUSULA DÉCIMA</w:t>
      </w:r>
      <w:r w:rsidR="00284200" w:rsidRPr="00754F29">
        <w:rPr>
          <w:rFonts w:ascii="Verdana" w:hAnsi="Verdana"/>
          <w:strike w:val="0"/>
          <w:snapToGrid/>
          <w:sz w:val="18"/>
          <w:szCs w:val="18"/>
          <w:lang w:val="es-CO"/>
        </w:rPr>
        <w:t xml:space="preserve"> </w:t>
      </w:r>
      <w:r w:rsidR="00F30145" w:rsidRPr="00754F29">
        <w:rPr>
          <w:rFonts w:ascii="Verdana" w:hAnsi="Verdana"/>
          <w:strike w:val="0"/>
          <w:snapToGrid/>
          <w:sz w:val="18"/>
          <w:szCs w:val="18"/>
          <w:lang w:val="es-CO"/>
        </w:rPr>
        <w:t>SEGUNDA</w:t>
      </w:r>
      <w:r w:rsidRPr="00754F29">
        <w:rPr>
          <w:rFonts w:ascii="Verdana" w:hAnsi="Verdana"/>
          <w:strike w:val="0"/>
          <w:snapToGrid/>
          <w:sz w:val="18"/>
          <w:szCs w:val="18"/>
          <w:lang w:val="es-CO"/>
        </w:rPr>
        <w:t>: PUNTO DE ENTREGA Y TRANSFERENCIA DE LA PROPIEDAD DEL GAS OBJETO DEL CONTRATO.-</w:t>
      </w:r>
      <w:bookmarkEnd w:id="33"/>
    </w:p>
    <w:p w14:paraId="05524ACD" w14:textId="77777777" w:rsidR="001C794A" w:rsidRPr="00754F29" w:rsidRDefault="001C794A">
      <w:pPr>
        <w:tabs>
          <w:tab w:val="left" w:pos="-720"/>
          <w:tab w:val="left" w:pos="360"/>
        </w:tabs>
        <w:rPr>
          <w:rFonts w:ascii="Verdana" w:hAnsi="Verdana"/>
          <w:sz w:val="18"/>
          <w:szCs w:val="18"/>
        </w:rPr>
      </w:pPr>
    </w:p>
    <w:p w14:paraId="410C5E6F" w14:textId="05797879" w:rsidR="001C794A" w:rsidRPr="00754F29" w:rsidRDefault="00F30145" w:rsidP="00F30145">
      <w:pPr>
        <w:pStyle w:val="Textoindependiente3"/>
        <w:tabs>
          <w:tab w:val="clear" w:pos="0"/>
          <w:tab w:val="clear" w:pos="709"/>
          <w:tab w:val="clear" w:pos="2160"/>
          <w:tab w:val="clear" w:pos="2880"/>
          <w:tab w:val="clear" w:pos="3600"/>
          <w:tab w:val="clear" w:pos="4320"/>
          <w:tab w:val="clear" w:pos="5040"/>
          <w:tab w:val="clear" w:pos="5760"/>
          <w:tab w:val="clear" w:pos="6480"/>
          <w:tab w:val="left" w:pos="-720"/>
          <w:tab w:val="left" w:pos="720"/>
        </w:tabs>
        <w:rPr>
          <w:rFonts w:ascii="Verdana" w:hAnsi="Verdana"/>
          <w:sz w:val="18"/>
          <w:szCs w:val="18"/>
          <w:lang w:val="es-CO"/>
        </w:rPr>
      </w:pPr>
      <w:r w:rsidRPr="00754F29">
        <w:rPr>
          <w:rFonts w:ascii="Verdana" w:hAnsi="Verdana"/>
          <w:b/>
          <w:sz w:val="18"/>
          <w:szCs w:val="18"/>
          <w:lang w:val="es-CO"/>
        </w:rPr>
        <w:t>12.1</w:t>
      </w:r>
      <w:r w:rsidRPr="00754F29">
        <w:rPr>
          <w:rFonts w:ascii="Verdana" w:hAnsi="Verdana"/>
          <w:sz w:val="18"/>
          <w:szCs w:val="18"/>
          <w:lang w:val="es-CO"/>
        </w:rPr>
        <w:t xml:space="preserve"> </w:t>
      </w:r>
      <w:r w:rsidR="001C794A" w:rsidRPr="00754F29">
        <w:rPr>
          <w:rFonts w:ascii="Verdana" w:hAnsi="Verdana"/>
          <w:sz w:val="18"/>
          <w:szCs w:val="18"/>
          <w:lang w:val="es-CO"/>
        </w:rPr>
        <w:t>EL VENDEDOR transferirá a EL COMPRADOR la propiedad del Gas en el Punto de Entrega</w:t>
      </w:r>
      <w:r w:rsidR="002B10DB" w:rsidRPr="00754F29">
        <w:rPr>
          <w:rFonts w:ascii="Verdana" w:hAnsi="Verdana"/>
          <w:sz w:val="18"/>
          <w:szCs w:val="18"/>
          <w:lang w:val="es-CO"/>
        </w:rPr>
        <w:t xml:space="preserve"> establecido en el numeral VIII de las Condiciones Particulares</w:t>
      </w:r>
      <w:r w:rsidR="001C794A" w:rsidRPr="00754F29">
        <w:rPr>
          <w:rFonts w:ascii="Verdana" w:hAnsi="Verdana"/>
          <w:sz w:val="18"/>
          <w:szCs w:val="18"/>
          <w:lang w:val="es-CO"/>
        </w:rPr>
        <w:t xml:space="preserve">. A partir de este punto EL COMPRADOR adquirirá la propiedad y asumirá la custodia del Gas con todos sus riesgos y responsabilidades. </w:t>
      </w:r>
    </w:p>
    <w:p w14:paraId="128F9880" w14:textId="77777777" w:rsidR="001C794A" w:rsidRPr="00754F29" w:rsidRDefault="001C794A">
      <w:pPr>
        <w:rPr>
          <w:rFonts w:ascii="Verdana" w:hAnsi="Verdana"/>
          <w:sz w:val="18"/>
          <w:szCs w:val="18"/>
          <w:lang w:val="es-ES_tradnl"/>
        </w:rPr>
      </w:pPr>
    </w:p>
    <w:p w14:paraId="0E7D2CA6" w14:textId="48D07F02" w:rsidR="006D6170" w:rsidRDefault="00735C89" w:rsidP="00DD648C">
      <w:pPr>
        <w:rPr>
          <w:rFonts w:ascii="Verdana" w:hAnsi="Verdana" w:cs="Arial"/>
          <w:sz w:val="18"/>
          <w:szCs w:val="18"/>
        </w:rPr>
      </w:pPr>
      <w:r w:rsidRPr="00754F29">
        <w:rPr>
          <w:rFonts w:ascii="Verdana" w:hAnsi="Verdana" w:cs="Arial"/>
          <w:b/>
          <w:sz w:val="18"/>
          <w:szCs w:val="18"/>
        </w:rPr>
        <w:t>12.2</w:t>
      </w:r>
      <w:r w:rsidRPr="00754F29">
        <w:rPr>
          <w:rFonts w:ascii="Verdana" w:hAnsi="Verdana" w:cs="Arial"/>
          <w:sz w:val="18"/>
          <w:szCs w:val="18"/>
        </w:rPr>
        <w:t xml:space="preserve"> EL VENDEDOR garantiza que</w:t>
      </w:r>
      <w:r w:rsidR="002302C4">
        <w:rPr>
          <w:rFonts w:ascii="Verdana" w:hAnsi="Verdana" w:cs="Arial"/>
          <w:sz w:val="18"/>
          <w:szCs w:val="18"/>
        </w:rPr>
        <w:t>,</w:t>
      </w:r>
      <w:r w:rsidRPr="00754F29">
        <w:rPr>
          <w:rFonts w:ascii="Verdana" w:hAnsi="Verdana" w:cs="Arial"/>
          <w:sz w:val="18"/>
          <w:szCs w:val="18"/>
        </w:rPr>
        <w:t xml:space="preserve"> en el momento de la Entrega del Gas, este estará libre de todo gravamen, limitación de dominio o cualquier medida judicial o extrajudicial que pudiera restringir o limitar el uso o disposición del Gas por parte de EL COMPRADOR</w:t>
      </w:r>
      <w:r w:rsidR="00DD648C">
        <w:rPr>
          <w:rFonts w:ascii="Verdana" w:hAnsi="Verdana" w:cs="Arial"/>
          <w:sz w:val="18"/>
          <w:szCs w:val="18"/>
        </w:rPr>
        <w:t>.</w:t>
      </w:r>
    </w:p>
    <w:p w14:paraId="73FC79D6" w14:textId="77777777" w:rsidR="002302C4" w:rsidRPr="00DD648C" w:rsidRDefault="002302C4" w:rsidP="00DD648C">
      <w:pPr>
        <w:rPr>
          <w:lang w:val="es-ES_tradnl" w:eastAsia="es-ES"/>
        </w:rPr>
      </w:pPr>
    </w:p>
    <w:p w14:paraId="60D5CC43" w14:textId="77777777" w:rsidR="001C794A" w:rsidRPr="00754F29" w:rsidRDefault="001C794A" w:rsidP="00C94209">
      <w:pPr>
        <w:pStyle w:val="Ttulo1"/>
        <w:widowControl/>
        <w:tabs>
          <w:tab w:val="clear" w:pos="-720"/>
          <w:tab w:val="clear" w:pos="360"/>
        </w:tabs>
        <w:rPr>
          <w:rFonts w:ascii="Verdana" w:hAnsi="Verdana"/>
          <w:strike w:val="0"/>
          <w:snapToGrid/>
          <w:sz w:val="18"/>
          <w:szCs w:val="18"/>
          <w:lang w:val="es-CO"/>
        </w:rPr>
      </w:pPr>
      <w:bookmarkStart w:id="34" w:name="_Toc64050227"/>
      <w:r w:rsidRPr="00754F29">
        <w:rPr>
          <w:rFonts w:ascii="Verdana" w:hAnsi="Verdana"/>
          <w:strike w:val="0"/>
          <w:snapToGrid/>
          <w:sz w:val="18"/>
          <w:szCs w:val="18"/>
          <w:lang w:val="es-CO"/>
        </w:rPr>
        <w:t xml:space="preserve">CLÁUSULA </w:t>
      </w:r>
      <w:r w:rsidR="008B7D48" w:rsidRPr="00754F29">
        <w:rPr>
          <w:rFonts w:ascii="Verdana" w:hAnsi="Verdana"/>
          <w:strike w:val="0"/>
          <w:snapToGrid/>
          <w:sz w:val="18"/>
          <w:szCs w:val="18"/>
          <w:lang w:val="es-CO"/>
        </w:rPr>
        <w:t>DÉCIMA TERCERA</w:t>
      </w:r>
      <w:r w:rsidRPr="00754F29">
        <w:rPr>
          <w:rFonts w:ascii="Verdana" w:hAnsi="Verdana"/>
          <w:strike w:val="0"/>
          <w:snapToGrid/>
          <w:sz w:val="18"/>
          <w:szCs w:val="18"/>
          <w:lang w:val="es-CO"/>
        </w:rPr>
        <w:t>: PRESIÓN DE ENTREGA.-</w:t>
      </w:r>
      <w:bookmarkEnd w:id="34"/>
    </w:p>
    <w:p w14:paraId="050A1264" w14:textId="77777777" w:rsidR="001C794A" w:rsidRPr="00754F29" w:rsidRDefault="001C794A">
      <w:pPr>
        <w:tabs>
          <w:tab w:val="left" w:pos="-720"/>
        </w:tabs>
        <w:rPr>
          <w:rFonts w:ascii="Verdana" w:hAnsi="Verdana"/>
          <w:sz w:val="18"/>
          <w:szCs w:val="18"/>
        </w:rPr>
      </w:pPr>
    </w:p>
    <w:p w14:paraId="6E7036F4" w14:textId="77777777" w:rsidR="001C794A" w:rsidRPr="00754F29" w:rsidRDefault="001C794A">
      <w:pPr>
        <w:tabs>
          <w:tab w:val="left" w:pos="-720"/>
          <w:tab w:val="left" w:pos="360"/>
        </w:tabs>
        <w:rPr>
          <w:rFonts w:ascii="Verdana" w:hAnsi="Verdana"/>
          <w:sz w:val="18"/>
          <w:szCs w:val="18"/>
          <w:lang w:val="es-ES_tradnl"/>
        </w:rPr>
      </w:pPr>
      <w:r w:rsidRPr="00754F29">
        <w:rPr>
          <w:rFonts w:ascii="Verdana" w:hAnsi="Verdana"/>
          <w:sz w:val="18"/>
          <w:szCs w:val="18"/>
          <w:lang w:val="es-ES_tradnl"/>
        </w:rPr>
        <w:lastRenderedPageBreak/>
        <w:t xml:space="preserve">A partir de la Fecha de Inicio de Entregas, EL VENDEDOR </w:t>
      </w:r>
      <w:r w:rsidR="008D3E40" w:rsidRPr="00754F29">
        <w:rPr>
          <w:rFonts w:ascii="Verdana" w:hAnsi="Verdana"/>
          <w:sz w:val="18"/>
          <w:szCs w:val="18"/>
          <w:lang w:val="es-ES_tradnl"/>
        </w:rPr>
        <w:t>E</w:t>
      </w:r>
      <w:r w:rsidRPr="00754F29">
        <w:rPr>
          <w:rFonts w:ascii="Verdana" w:hAnsi="Verdana"/>
          <w:sz w:val="18"/>
          <w:szCs w:val="18"/>
          <w:lang w:val="es-ES_tradnl"/>
        </w:rPr>
        <w:t xml:space="preserve">ntregará el Gas en el Punto de Entrega a </w:t>
      </w:r>
      <w:r w:rsidR="001F64E5" w:rsidRPr="00754F29">
        <w:rPr>
          <w:rFonts w:ascii="Verdana" w:hAnsi="Verdana"/>
          <w:sz w:val="18"/>
          <w:szCs w:val="18"/>
          <w:lang w:val="es-ES_tradnl"/>
        </w:rPr>
        <w:t xml:space="preserve">la </w:t>
      </w:r>
      <w:r w:rsidRPr="00754F29">
        <w:rPr>
          <w:rFonts w:ascii="Verdana" w:hAnsi="Verdana"/>
          <w:sz w:val="18"/>
          <w:szCs w:val="18"/>
          <w:lang w:val="es-ES_tradnl"/>
        </w:rPr>
        <w:t xml:space="preserve">presión </w:t>
      </w:r>
      <w:r w:rsidR="001F64E5" w:rsidRPr="00754F29">
        <w:rPr>
          <w:rFonts w:ascii="Verdana" w:hAnsi="Verdana"/>
          <w:sz w:val="18"/>
          <w:szCs w:val="18"/>
          <w:lang w:val="es-ES_tradnl"/>
        </w:rPr>
        <w:t xml:space="preserve">indicada en el </w:t>
      </w:r>
      <w:r w:rsidR="006A0D3A" w:rsidRPr="00754F29">
        <w:rPr>
          <w:rFonts w:ascii="Verdana" w:hAnsi="Verdana"/>
          <w:sz w:val="18"/>
          <w:szCs w:val="18"/>
          <w:lang w:val="es-ES_tradnl"/>
        </w:rPr>
        <w:t>n</w:t>
      </w:r>
      <w:r w:rsidR="006E3FF1" w:rsidRPr="00754F29">
        <w:rPr>
          <w:rFonts w:ascii="Verdana" w:hAnsi="Verdana"/>
          <w:sz w:val="18"/>
          <w:szCs w:val="18"/>
          <w:lang w:val="es-ES_tradnl"/>
        </w:rPr>
        <w:t>umeral</w:t>
      </w:r>
      <w:r w:rsidR="001F64E5" w:rsidRPr="00754F29">
        <w:rPr>
          <w:rFonts w:ascii="Verdana" w:hAnsi="Verdana"/>
          <w:sz w:val="18"/>
          <w:szCs w:val="18"/>
          <w:lang w:val="es-ES_tradnl"/>
        </w:rPr>
        <w:t xml:space="preserve"> </w:t>
      </w:r>
      <w:r w:rsidR="008D0F18" w:rsidRPr="00754F29">
        <w:rPr>
          <w:rFonts w:ascii="Verdana" w:hAnsi="Verdana"/>
          <w:sz w:val="18"/>
          <w:szCs w:val="18"/>
          <w:lang w:val="es-ES_tradnl"/>
        </w:rPr>
        <w:t>IX</w:t>
      </w:r>
      <w:r w:rsidR="001F64E5" w:rsidRPr="00754F29">
        <w:rPr>
          <w:rFonts w:ascii="Verdana" w:hAnsi="Verdana"/>
          <w:sz w:val="18"/>
          <w:szCs w:val="18"/>
          <w:lang w:val="es-ES_tradnl"/>
        </w:rPr>
        <w:t xml:space="preserve"> de las Condiciones Particulares. </w:t>
      </w:r>
    </w:p>
    <w:p w14:paraId="61F92A6C" w14:textId="77777777" w:rsidR="001C794A" w:rsidRPr="00754F29" w:rsidRDefault="001C794A">
      <w:pPr>
        <w:pStyle w:val="Textoindependiente3"/>
        <w:tabs>
          <w:tab w:val="left" w:pos="-720"/>
        </w:tabs>
        <w:rPr>
          <w:rFonts w:ascii="Verdana" w:hAnsi="Verdana"/>
          <w:sz w:val="18"/>
          <w:szCs w:val="18"/>
        </w:rPr>
      </w:pPr>
    </w:p>
    <w:p w14:paraId="3F896DE6" w14:textId="77777777" w:rsidR="006D12A6" w:rsidRPr="00754F29" w:rsidRDefault="006D12A6" w:rsidP="006D12A6">
      <w:pPr>
        <w:pStyle w:val="Ttulo1"/>
        <w:widowControl/>
        <w:tabs>
          <w:tab w:val="clear" w:pos="-720"/>
          <w:tab w:val="clear" w:pos="360"/>
        </w:tabs>
        <w:rPr>
          <w:rFonts w:ascii="Verdana" w:hAnsi="Verdana" w:cs="Arial"/>
          <w:strike w:val="0"/>
          <w:snapToGrid/>
          <w:sz w:val="18"/>
          <w:szCs w:val="18"/>
          <w:lang w:val="es-CO"/>
        </w:rPr>
      </w:pPr>
      <w:bookmarkStart w:id="35" w:name="_Toc135709350"/>
      <w:bookmarkStart w:id="36" w:name="_Toc310613328"/>
      <w:bookmarkStart w:id="37" w:name="_Toc2857985"/>
      <w:bookmarkStart w:id="38" w:name="_Toc48496484"/>
      <w:bookmarkStart w:id="39" w:name="_Toc64050228"/>
      <w:bookmarkEnd w:id="35"/>
      <w:r w:rsidRPr="00754F29">
        <w:rPr>
          <w:rFonts w:ascii="Verdana" w:hAnsi="Verdana" w:cs="Arial"/>
          <w:strike w:val="0"/>
          <w:snapToGrid/>
          <w:sz w:val="18"/>
          <w:szCs w:val="18"/>
          <w:lang w:val="es-CO"/>
        </w:rPr>
        <w:t>CLÁUSULA DÉCIMA CUARTA: MEDICIÓN.-</w:t>
      </w:r>
      <w:bookmarkEnd w:id="36"/>
      <w:bookmarkEnd w:id="37"/>
      <w:bookmarkEnd w:id="38"/>
      <w:bookmarkEnd w:id="39"/>
    </w:p>
    <w:p w14:paraId="1649F87C" w14:textId="77777777" w:rsidR="006D12A6" w:rsidRPr="00754F29" w:rsidRDefault="006D12A6" w:rsidP="006D12A6">
      <w:pPr>
        <w:tabs>
          <w:tab w:val="left" w:pos="-720"/>
          <w:tab w:val="left" w:pos="450"/>
        </w:tabs>
        <w:rPr>
          <w:rFonts w:ascii="Verdana" w:hAnsi="Verdana" w:cs="Arial"/>
          <w:sz w:val="18"/>
          <w:szCs w:val="18"/>
        </w:rPr>
      </w:pPr>
    </w:p>
    <w:p w14:paraId="2ECE5E0D" w14:textId="77777777" w:rsidR="006D12A6" w:rsidRPr="00754F29" w:rsidRDefault="006D12A6" w:rsidP="006D12A6">
      <w:pPr>
        <w:rPr>
          <w:rFonts w:ascii="Verdana" w:hAnsi="Verdana" w:cs="Arial"/>
          <w:sz w:val="18"/>
          <w:szCs w:val="18"/>
        </w:rPr>
      </w:pPr>
      <w:r w:rsidRPr="00754F29">
        <w:rPr>
          <w:rFonts w:ascii="Verdana" w:hAnsi="Verdana" w:cs="Arial"/>
          <w:b/>
          <w:sz w:val="18"/>
          <w:szCs w:val="18"/>
        </w:rPr>
        <w:t>14.1</w:t>
      </w:r>
      <w:r w:rsidRPr="00754F29">
        <w:rPr>
          <w:rFonts w:ascii="Verdana" w:hAnsi="Verdana" w:cs="Arial"/>
          <w:sz w:val="18"/>
          <w:szCs w:val="18"/>
        </w:rPr>
        <w:t xml:space="preserve"> La determinación de los volúmenes y de la Cantidad de Energía en MBTU del Gas en el Punto de Entrega será realizada por EL VENDEDOR o por EL TRANSPORTADOR, en el caso en el que lo hubiere, a Condiciones Base de medición, calculada a partir de las variables determinadas por los equipos oficiales de medición establecidos en el numeral VII de las Condiciones Particulares de El Contrato.</w:t>
      </w:r>
    </w:p>
    <w:p w14:paraId="3DFAEA9F" w14:textId="77777777" w:rsidR="006D12A6" w:rsidRPr="00754F29" w:rsidRDefault="006D12A6" w:rsidP="006D12A6">
      <w:pPr>
        <w:tabs>
          <w:tab w:val="left" w:pos="-720"/>
          <w:tab w:val="left" w:pos="450"/>
        </w:tabs>
        <w:rPr>
          <w:rFonts w:ascii="Verdana" w:hAnsi="Verdana" w:cs="Arial"/>
          <w:sz w:val="18"/>
          <w:szCs w:val="18"/>
        </w:rPr>
      </w:pPr>
    </w:p>
    <w:p w14:paraId="5E079DB1" w14:textId="77777777" w:rsidR="006D12A6" w:rsidRPr="00754F29" w:rsidRDefault="006D12A6" w:rsidP="006D12A6">
      <w:pPr>
        <w:pStyle w:val="Sangradetextonormal"/>
        <w:tabs>
          <w:tab w:val="left" w:pos="0"/>
        </w:tabs>
        <w:rPr>
          <w:rFonts w:ascii="Verdana" w:hAnsi="Verdana" w:cs="Arial"/>
          <w:snapToGrid/>
          <w:sz w:val="18"/>
          <w:szCs w:val="18"/>
          <w:lang w:val="es-CO" w:eastAsia="en-US"/>
        </w:rPr>
      </w:pPr>
      <w:r w:rsidRPr="00754F29">
        <w:rPr>
          <w:rFonts w:ascii="Verdana" w:hAnsi="Verdana" w:cs="Arial"/>
          <w:b/>
          <w:snapToGrid/>
          <w:sz w:val="18"/>
          <w:szCs w:val="18"/>
          <w:lang w:val="es-CO" w:eastAsia="en-US"/>
        </w:rPr>
        <w:t>PARÁGRAFO PRIMERO:</w:t>
      </w:r>
      <w:r w:rsidRPr="00754F29">
        <w:rPr>
          <w:rFonts w:ascii="Verdana" w:hAnsi="Verdana" w:cs="Arial"/>
          <w:snapToGrid/>
          <w:sz w:val="18"/>
          <w:szCs w:val="18"/>
          <w:lang w:val="es-CO" w:eastAsia="en-US"/>
        </w:rPr>
        <w:t xml:space="preserve"> Puesto que en el Punto de Entrega del Gas objeto del presente Contrato existirán medidores para registrar las Entregas de Gas por parte de EL VENDEDOR a EL TRANSPORTADOR, con destino a diferentes compradores, las Partes aceptan como medición individual ficta o presunta las cantidades diarias que EL TRANSPORTADOR certifique como recibidas a nombre de EL COMPRADOR. </w:t>
      </w:r>
    </w:p>
    <w:p w14:paraId="65397786" w14:textId="77777777" w:rsidR="006D12A6" w:rsidRPr="00754F29" w:rsidRDefault="006D12A6" w:rsidP="006D12A6">
      <w:pPr>
        <w:pStyle w:val="Sangradetextonormal"/>
        <w:tabs>
          <w:tab w:val="left" w:pos="0"/>
        </w:tabs>
        <w:rPr>
          <w:rFonts w:ascii="Verdana" w:hAnsi="Verdana" w:cs="Arial"/>
          <w:snapToGrid/>
          <w:sz w:val="18"/>
          <w:szCs w:val="18"/>
          <w:lang w:val="es-CO" w:eastAsia="en-US"/>
        </w:rPr>
      </w:pPr>
    </w:p>
    <w:p w14:paraId="68AB42EB" w14:textId="77777777" w:rsidR="006D12A6" w:rsidRPr="00754F29" w:rsidRDefault="006D12A6" w:rsidP="006D12A6">
      <w:pPr>
        <w:pStyle w:val="Sangradetextonormal"/>
        <w:tabs>
          <w:tab w:val="left" w:pos="0"/>
        </w:tabs>
        <w:rPr>
          <w:rFonts w:ascii="Verdana" w:hAnsi="Verdana" w:cs="Arial"/>
          <w:snapToGrid/>
          <w:sz w:val="18"/>
          <w:szCs w:val="18"/>
          <w:lang w:val="es-CO" w:eastAsia="en-US"/>
        </w:rPr>
      </w:pPr>
      <w:r w:rsidRPr="00754F29">
        <w:rPr>
          <w:rFonts w:ascii="Verdana" w:hAnsi="Verdana" w:cs="Arial"/>
          <w:b/>
          <w:snapToGrid/>
          <w:sz w:val="18"/>
          <w:szCs w:val="18"/>
          <w:lang w:val="es-CO" w:eastAsia="en-US"/>
        </w:rPr>
        <w:t>PARÁGRAFO SEGUNDO:</w:t>
      </w:r>
      <w:r w:rsidRPr="00754F29">
        <w:rPr>
          <w:rFonts w:ascii="Verdana" w:hAnsi="Verdana" w:cs="Arial"/>
          <w:snapToGrid/>
          <w:sz w:val="18"/>
          <w:szCs w:val="18"/>
          <w:lang w:val="es-CO" w:eastAsia="en-US"/>
        </w:rPr>
        <w:t xml:space="preserve"> EL VENDEDOR y EL TRANSPORTADOR</w:t>
      </w:r>
      <w:r w:rsidRPr="00754F29">
        <w:rPr>
          <w:rFonts w:ascii="Verdana" w:hAnsi="Verdana"/>
          <w:sz w:val="18"/>
          <w:szCs w:val="18"/>
        </w:rPr>
        <w:t xml:space="preserve">, </w:t>
      </w:r>
      <w:r w:rsidRPr="00754F29">
        <w:rPr>
          <w:rFonts w:ascii="Verdana" w:hAnsi="Verdana" w:cs="Arial"/>
          <w:snapToGrid/>
          <w:sz w:val="18"/>
          <w:szCs w:val="18"/>
          <w:lang w:val="es-CO" w:eastAsia="en-US"/>
        </w:rPr>
        <w:t>en el caso en el que lo hubiere, podrán eventualmente acordar el cambio de alguno de los puntos de medición oficial del Gas recibido por el Gasoducto respectivo, previa aceptación de EL COMPRADOR.</w:t>
      </w:r>
    </w:p>
    <w:p w14:paraId="0D331926" w14:textId="77777777" w:rsidR="006D12A6" w:rsidRPr="00754F29" w:rsidRDefault="006D12A6" w:rsidP="006D12A6">
      <w:pPr>
        <w:pStyle w:val="Sangradetextonormal"/>
        <w:tabs>
          <w:tab w:val="left" w:pos="0"/>
        </w:tabs>
        <w:rPr>
          <w:rFonts w:ascii="Verdana" w:hAnsi="Verdana" w:cs="Arial"/>
          <w:snapToGrid/>
          <w:sz w:val="18"/>
          <w:szCs w:val="18"/>
          <w:lang w:val="es-CO" w:eastAsia="en-US"/>
        </w:rPr>
      </w:pPr>
    </w:p>
    <w:p w14:paraId="7C58903B" w14:textId="77777777" w:rsidR="006D12A6" w:rsidRPr="00754F29" w:rsidRDefault="006D12A6" w:rsidP="006D12A6">
      <w:pPr>
        <w:pStyle w:val="Prrafodelista"/>
        <w:ind w:left="0"/>
        <w:rPr>
          <w:rFonts w:ascii="Verdana" w:hAnsi="Verdana" w:cs="Arial"/>
          <w:sz w:val="18"/>
          <w:szCs w:val="18"/>
        </w:rPr>
      </w:pPr>
      <w:r w:rsidRPr="00754F29">
        <w:rPr>
          <w:rFonts w:ascii="Verdana" w:hAnsi="Verdana" w:cs="Arial"/>
          <w:b/>
          <w:sz w:val="18"/>
          <w:szCs w:val="18"/>
        </w:rPr>
        <w:t>14.2</w:t>
      </w:r>
      <w:r w:rsidRPr="00754F29">
        <w:rPr>
          <w:rFonts w:ascii="Verdana" w:hAnsi="Verdana" w:cs="Arial"/>
          <w:sz w:val="18"/>
          <w:szCs w:val="18"/>
        </w:rPr>
        <w:t xml:space="preserve"> Los sistemas de medición emplearán medidores homologados de conformidad con la normativa que se encuentre vigente en el País,</w:t>
      </w:r>
      <w:r w:rsidRPr="00754F29">
        <w:rPr>
          <w:rFonts w:ascii="Verdana" w:hAnsi="Verdana"/>
          <w:sz w:val="18"/>
          <w:szCs w:val="18"/>
        </w:rPr>
        <w:t xml:space="preserve"> </w:t>
      </w:r>
      <w:r w:rsidRPr="00754F29">
        <w:rPr>
          <w:rFonts w:ascii="Verdana" w:hAnsi="Verdana" w:cs="Arial"/>
          <w:sz w:val="18"/>
          <w:szCs w:val="18"/>
        </w:rPr>
        <w:t>y de acuerdo con lo establecido en el RUT, o en su defecto, se emplearán las recomendaciones de la Asociación Americana de Gas - "American Gas Association" (AGA), del “American National Standards Institute” (ANSI), última edición y de la OIML. El medidor deberá estar calibrado por un laboratorio acreditado ISO 17025 en mínimo tres puntos que abarquen los caudales de operación del medidor.</w:t>
      </w:r>
    </w:p>
    <w:p w14:paraId="6CA227EF" w14:textId="77777777" w:rsidR="006D12A6" w:rsidRPr="00754F29" w:rsidRDefault="006D12A6" w:rsidP="006D12A6">
      <w:pPr>
        <w:pStyle w:val="Prrafodelista"/>
        <w:ind w:left="0"/>
        <w:rPr>
          <w:rFonts w:ascii="Verdana" w:hAnsi="Verdana" w:cs="Arial"/>
          <w:sz w:val="18"/>
          <w:szCs w:val="18"/>
        </w:rPr>
      </w:pPr>
    </w:p>
    <w:p w14:paraId="6DA263B9" w14:textId="77777777" w:rsidR="00D40036" w:rsidRPr="00D40036" w:rsidRDefault="00D40036" w:rsidP="00D40036">
      <w:pPr>
        <w:pStyle w:val="Prrafodelista"/>
        <w:ind w:left="0"/>
        <w:rPr>
          <w:rFonts w:ascii="Verdana" w:hAnsi="Verdana" w:cs="Arial"/>
          <w:sz w:val="18"/>
          <w:szCs w:val="18"/>
        </w:rPr>
      </w:pPr>
      <w:r w:rsidRPr="00D40036">
        <w:rPr>
          <w:rFonts w:ascii="Verdana" w:hAnsi="Verdana" w:cs="Arial"/>
          <w:sz w:val="18"/>
          <w:szCs w:val="18"/>
        </w:rPr>
        <w:t>Para entregas al Sistema Nacional de Transporte - SNT, los requerimientos del sistema de medición, frecuencias de calibración y Errores Máximos Permisibles serán los indicados en la norma NTC 6167, última versión. Para comercialización de gas que se encuentre fuera de especificaciones RUT, se deberá aplicar lo establecido en la Resolución 40236 del 7 de julio de 2023 expedida por el Ministerio de Minas y Energía para los sistemas de medición clasificados como Puntos de Medición Oficial.</w:t>
      </w:r>
    </w:p>
    <w:p w14:paraId="53228A5D" w14:textId="2F259AFB" w:rsidR="006D12A6" w:rsidRPr="005B6337" w:rsidRDefault="006D12A6" w:rsidP="006D12A6">
      <w:pPr>
        <w:rPr>
          <w:rFonts w:ascii="Verdana" w:hAnsi="Verdana" w:cs="Arial"/>
          <w:sz w:val="18"/>
          <w:szCs w:val="18"/>
        </w:rPr>
      </w:pPr>
    </w:p>
    <w:p w14:paraId="6F22E45B" w14:textId="77777777" w:rsidR="006D12A6" w:rsidRPr="005B6337" w:rsidRDefault="006D12A6" w:rsidP="006D12A6">
      <w:pPr>
        <w:rPr>
          <w:rFonts w:ascii="Verdana" w:hAnsi="Verdana" w:cs="Arial"/>
          <w:sz w:val="18"/>
          <w:szCs w:val="18"/>
          <w:lang w:eastAsia="es-CO"/>
        </w:rPr>
      </w:pPr>
      <w:r w:rsidRPr="005B6337">
        <w:rPr>
          <w:rFonts w:ascii="Verdana" w:hAnsi="Verdana" w:cs="Arial"/>
          <w:b/>
          <w:sz w:val="18"/>
          <w:szCs w:val="18"/>
        </w:rPr>
        <w:t>14.3</w:t>
      </w:r>
      <w:r w:rsidRPr="005B6337">
        <w:rPr>
          <w:rFonts w:ascii="Verdana" w:hAnsi="Verdana" w:cs="Arial"/>
          <w:sz w:val="18"/>
          <w:szCs w:val="18"/>
        </w:rPr>
        <w:t xml:space="preserve"> Para las especificaciones del Sistema de Medición deberá corresponder a las clases referenciadas en la siguiente tabla:</w:t>
      </w:r>
    </w:p>
    <w:p w14:paraId="289F5758" w14:textId="77777777" w:rsidR="006D12A6" w:rsidRPr="005B6337" w:rsidRDefault="006D12A6" w:rsidP="006D12A6">
      <w:pPr>
        <w:rPr>
          <w:rFonts w:ascii="Verdana" w:hAnsi="Verdana" w:cs="Arial"/>
          <w:sz w:val="18"/>
          <w:szCs w:val="18"/>
        </w:rPr>
      </w:pPr>
    </w:p>
    <w:tbl>
      <w:tblPr>
        <w:tblStyle w:val="Tablaconcuadrcula"/>
        <w:tblpPr w:leftFromText="141" w:rightFromText="141" w:vertAnchor="text" w:horzAnchor="margin" w:tblpXSpec="center" w:tblpY="65"/>
        <w:tblW w:w="10014" w:type="dxa"/>
        <w:tblLook w:val="04A0" w:firstRow="1" w:lastRow="0" w:firstColumn="1" w:lastColumn="0" w:noHBand="0" w:noVBand="1"/>
      </w:tblPr>
      <w:tblGrid>
        <w:gridCol w:w="1948"/>
        <w:gridCol w:w="1698"/>
        <w:gridCol w:w="2264"/>
        <w:gridCol w:w="2264"/>
        <w:gridCol w:w="1840"/>
      </w:tblGrid>
      <w:tr w:rsidR="006D12A6" w:rsidRPr="001E54B6" w14:paraId="05F99EE6" w14:textId="77777777" w:rsidTr="00DD648C">
        <w:trPr>
          <w:trHeight w:val="205"/>
        </w:trPr>
        <w:tc>
          <w:tcPr>
            <w:tcW w:w="1948" w:type="dxa"/>
            <w:vAlign w:val="center"/>
          </w:tcPr>
          <w:p w14:paraId="03E68E2F" w14:textId="77777777" w:rsidR="006D12A6" w:rsidRPr="005B6337" w:rsidRDefault="006D12A6" w:rsidP="00455801">
            <w:pPr>
              <w:jc w:val="center"/>
              <w:rPr>
                <w:rFonts w:ascii="Verdana" w:hAnsi="Verdana" w:cs="Arial"/>
                <w:b/>
                <w:sz w:val="18"/>
                <w:szCs w:val="18"/>
              </w:rPr>
            </w:pPr>
            <w:r w:rsidRPr="005B6337">
              <w:rPr>
                <w:rFonts w:ascii="Verdana" w:hAnsi="Verdana" w:cs="Arial"/>
                <w:b/>
                <w:sz w:val="18"/>
                <w:szCs w:val="18"/>
              </w:rPr>
              <w:t>DESCRIPCION</w:t>
            </w:r>
          </w:p>
        </w:tc>
        <w:tc>
          <w:tcPr>
            <w:tcW w:w="1698" w:type="dxa"/>
            <w:vAlign w:val="center"/>
          </w:tcPr>
          <w:p w14:paraId="3EE951EE" w14:textId="77777777" w:rsidR="006D12A6" w:rsidRPr="005B6337" w:rsidRDefault="006D12A6" w:rsidP="00455801">
            <w:pPr>
              <w:jc w:val="center"/>
              <w:rPr>
                <w:rFonts w:ascii="Verdana" w:hAnsi="Verdana" w:cs="Arial"/>
                <w:b/>
                <w:sz w:val="18"/>
                <w:szCs w:val="18"/>
              </w:rPr>
            </w:pPr>
            <w:r w:rsidRPr="005B6337">
              <w:rPr>
                <w:rFonts w:ascii="Verdana" w:hAnsi="Verdana" w:cs="Arial"/>
                <w:b/>
                <w:sz w:val="18"/>
                <w:szCs w:val="18"/>
              </w:rPr>
              <w:t>CLASE A</w:t>
            </w:r>
          </w:p>
        </w:tc>
        <w:tc>
          <w:tcPr>
            <w:tcW w:w="2264" w:type="dxa"/>
            <w:vAlign w:val="center"/>
          </w:tcPr>
          <w:p w14:paraId="17F8DB6C" w14:textId="77777777" w:rsidR="006D12A6" w:rsidRPr="005B6337" w:rsidRDefault="006D12A6" w:rsidP="00455801">
            <w:pPr>
              <w:jc w:val="center"/>
              <w:rPr>
                <w:rFonts w:ascii="Verdana" w:hAnsi="Verdana" w:cs="Arial"/>
                <w:b/>
                <w:sz w:val="18"/>
                <w:szCs w:val="18"/>
              </w:rPr>
            </w:pPr>
            <w:r w:rsidRPr="005B6337">
              <w:rPr>
                <w:rFonts w:ascii="Verdana" w:hAnsi="Verdana" w:cs="Arial"/>
                <w:b/>
                <w:sz w:val="18"/>
                <w:szCs w:val="18"/>
              </w:rPr>
              <w:t>CLASE B</w:t>
            </w:r>
          </w:p>
        </w:tc>
        <w:tc>
          <w:tcPr>
            <w:tcW w:w="2264" w:type="dxa"/>
            <w:vAlign w:val="center"/>
          </w:tcPr>
          <w:p w14:paraId="41068E68" w14:textId="77777777" w:rsidR="006D12A6" w:rsidRPr="005B6337" w:rsidRDefault="006D12A6" w:rsidP="00455801">
            <w:pPr>
              <w:jc w:val="center"/>
              <w:rPr>
                <w:rFonts w:ascii="Verdana" w:hAnsi="Verdana" w:cs="Arial"/>
                <w:b/>
                <w:sz w:val="18"/>
                <w:szCs w:val="18"/>
              </w:rPr>
            </w:pPr>
            <w:r w:rsidRPr="005B6337">
              <w:rPr>
                <w:rFonts w:ascii="Verdana" w:hAnsi="Verdana" w:cs="Arial"/>
                <w:b/>
                <w:sz w:val="18"/>
                <w:szCs w:val="18"/>
              </w:rPr>
              <w:t>CLASE C</w:t>
            </w:r>
          </w:p>
        </w:tc>
        <w:tc>
          <w:tcPr>
            <w:tcW w:w="1840" w:type="dxa"/>
            <w:vAlign w:val="center"/>
          </w:tcPr>
          <w:p w14:paraId="33921342" w14:textId="77777777" w:rsidR="006D12A6" w:rsidRPr="005B6337" w:rsidRDefault="006D12A6" w:rsidP="00455801">
            <w:pPr>
              <w:jc w:val="center"/>
              <w:rPr>
                <w:rFonts w:ascii="Verdana" w:hAnsi="Verdana" w:cs="Arial"/>
                <w:b/>
                <w:sz w:val="18"/>
                <w:szCs w:val="18"/>
              </w:rPr>
            </w:pPr>
            <w:r w:rsidRPr="005B6337">
              <w:rPr>
                <w:rFonts w:ascii="Verdana" w:hAnsi="Verdana" w:cs="Arial"/>
                <w:b/>
                <w:sz w:val="18"/>
                <w:szCs w:val="18"/>
              </w:rPr>
              <w:t>CLASE D</w:t>
            </w:r>
          </w:p>
        </w:tc>
      </w:tr>
      <w:tr w:rsidR="006D12A6" w:rsidRPr="001E54B6" w14:paraId="6DA20F5F" w14:textId="77777777" w:rsidTr="00DD648C">
        <w:trPr>
          <w:trHeight w:val="646"/>
        </w:trPr>
        <w:tc>
          <w:tcPr>
            <w:tcW w:w="1948" w:type="dxa"/>
          </w:tcPr>
          <w:p w14:paraId="5451A1D0" w14:textId="77777777" w:rsidR="006D12A6" w:rsidRPr="005B6337" w:rsidRDefault="006D12A6" w:rsidP="00455801">
            <w:pPr>
              <w:rPr>
                <w:rFonts w:ascii="Verdana" w:hAnsi="Verdana" w:cs="Arial"/>
                <w:sz w:val="18"/>
                <w:szCs w:val="18"/>
              </w:rPr>
            </w:pPr>
            <w:r w:rsidRPr="005B6337">
              <w:rPr>
                <w:rFonts w:ascii="Verdana" w:hAnsi="Verdana" w:cs="Arial"/>
                <w:sz w:val="18"/>
                <w:szCs w:val="18"/>
              </w:rPr>
              <w:t>Flujo Máximo Diseño  Sistemas de Medición</w:t>
            </w:r>
          </w:p>
        </w:tc>
        <w:tc>
          <w:tcPr>
            <w:tcW w:w="1698" w:type="dxa"/>
            <w:vAlign w:val="center"/>
          </w:tcPr>
          <w:p w14:paraId="5AB9949C"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&gt;353 KPCH</w:t>
            </w:r>
          </w:p>
          <w:p w14:paraId="1C86FBAB"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(&gt;9995,7 m3/h)</w:t>
            </w:r>
          </w:p>
        </w:tc>
        <w:tc>
          <w:tcPr>
            <w:tcW w:w="2264" w:type="dxa"/>
            <w:vAlign w:val="center"/>
          </w:tcPr>
          <w:p w14:paraId="01717E2E"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&lt; 353 &gt; 35,3 KPCH</w:t>
            </w:r>
          </w:p>
          <w:p w14:paraId="7A0260E2"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(&lt; 9995,7 &gt; 999,5 m3/h)</w:t>
            </w:r>
          </w:p>
        </w:tc>
        <w:tc>
          <w:tcPr>
            <w:tcW w:w="2264" w:type="dxa"/>
            <w:vAlign w:val="center"/>
          </w:tcPr>
          <w:p w14:paraId="484BA474"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&lt; 35,3 &gt; 10 KPCH</w:t>
            </w:r>
          </w:p>
          <w:p w14:paraId="18F0E02B"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(&lt; 999,5 &gt; 283,16 m3/h)</w:t>
            </w:r>
          </w:p>
        </w:tc>
        <w:tc>
          <w:tcPr>
            <w:tcW w:w="1840" w:type="dxa"/>
            <w:vAlign w:val="center"/>
          </w:tcPr>
          <w:p w14:paraId="6BD485EB"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&lt; 10 KPCH</w:t>
            </w:r>
          </w:p>
          <w:p w14:paraId="53228055"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(&lt; 283,16 m3/h)</w:t>
            </w:r>
          </w:p>
        </w:tc>
      </w:tr>
      <w:tr w:rsidR="006D12A6" w:rsidRPr="001E54B6" w14:paraId="660F8147" w14:textId="77777777" w:rsidTr="00DD648C">
        <w:trPr>
          <w:trHeight w:val="631"/>
        </w:trPr>
        <w:tc>
          <w:tcPr>
            <w:tcW w:w="1948" w:type="dxa"/>
          </w:tcPr>
          <w:p w14:paraId="7D34AF30" w14:textId="77777777" w:rsidR="006D12A6" w:rsidRPr="005B6337" w:rsidRDefault="006D12A6" w:rsidP="00455801">
            <w:pPr>
              <w:rPr>
                <w:rFonts w:ascii="Verdana" w:hAnsi="Verdana" w:cs="Arial"/>
                <w:sz w:val="18"/>
                <w:szCs w:val="18"/>
              </w:rPr>
            </w:pPr>
            <w:r w:rsidRPr="005B6337">
              <w:rPr>
                <w:rFonts w:ascii="Verdana" w:hAnsi="Verdana" w:cs="Arial"/>
                <w:sz w:val="18"/>
                <w:szCs w:val="18"/>
              </w:rPr>
              <w:t>Error máximo permisible de volumen</w:t>
            </w:r>
          </w:p>
        </w:tc>
        <w:tc>
          <w:tcPr>
            <w:tcW w:w="1698" w:type="dxa"/>
            <w:vAlign w:val="center"/>
          </w:tcPr>
          <w:p w14:paraId="6931B20E"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+/- 0.9 %</w:t>
            </w:r>
          </w:p>
        </w:tc>
        <w:tc>
          <w:tcPr>
            <w:tcW w:w="2264" w:type="dxa"/>
            <w:vAlign w:val="center"/>
          </w:tcPr>
          <w:p w14:paraId="3288B966"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+/- 1.5 %</w:t>
            </w:r>
          </w:p>
        </w:tc>
        <w:tc>
          <w:tcPr>
            <w:tcW w:w="2264" w:type="dxa"/>
            <w:vAlign w:val="center"/>
          </w:tcPr>
          <w:p w14:paraId="423D50A0"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+/- 2%</w:t>
            </w:r>
          </w:p>
        </w:tc>
        <w:tc>
          <w:tcPr>
            <w:tcW w:w="1840" w:type="dxa"/>
            <w:vAlign w:val="center"/>
          </w:tcPr>
          <w:p w14:paraId="454AEA68"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+/- 3.0 %</w:t>
            </w:r>
          </w:p>
        </w:tc>
      </w:tr>
      <w:tr w:rsidR="006D12A6" w:rsidRPr="001E54B6" w14:paraId="6DCAD188" w14:textId="77777777" w:rsidTr="00DD648C">
        <w:trPr>
          <w:trHeight w:val="631"/>
        </w:trPr>
        <w:tc>
          <w:tcPr>
            <w:tcW w:w="1948" w:type="dxa"/>
          </w:tcPr>
          <w:p w14:paraId="7BDF7767" w14:textId="77777777" w:rsidR="006D12A6" w:rsidRPr="005B6337" w:rsidRDefault="006D12A6" w:rsidP="00455801">
            <w:pPr>
              <w:rPr>
                <w:rFonts w:ascii="Verdana" w:hAnsi="Verdana" w:cs="Arial"/>
                <w:sz w:val="18"/>
                <w:szCs w:val="18"/>
              </w:rPr>
            </w:pPr>
            <w:r w:rsidRPr="005B6337">
              <w:rPr>
                <w:rFonts w:ascii="Verdana" w:hAnsi="Verdana" w:cs="Arial"/>
                <w:sz w:val="18"/>
                <w:szCs w:val="18"/>
              </w:rPr>
              <w:t>Error máximo permisible de Energía</w:t>
            </w:r>
          </w:p>
        </w:tc>
        <w:tc>
          <w:tcPr>
            <w:tcW w:w="1698" w:type="dxa"/>
            <w:vAlign w:val="center"/>
          </w:tcPr>
          <w:p w14:paraId="46F498DD"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+/- 1.0 %</w:t>
            </w:r>
          </w:p>
        </w:tc>
        <w:tc>
          <w:tcPr>
            <w:tcW w:w="2264" w:type="dxa"/>
            <w:vAlign w:val="center"/>
          </w:tcPr>
          <w:p w14:paraId="3099263C"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+/- 2.0 %</w:t>
            </w:r>
          </w:p>
        </w:tc>
        <w:tc>
          <w:tcPr>
            <w:tcW w:w="2264" w:type="dxa"/>
            <w:vAlign w:val="center"/>
          </w:tcPr>
          <w:p w14:paraId="7E5C9E5D"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+/- 3.0 %</w:t>
            </w:r>
          </w:p>
        </w:tc>
        <w:tc>
          <w:tcPr>
            <w:tcW w:w="1840" w:type="dxa"/>
            <w:vAlign w:val="center"/>
          </w:tcPr>
          <w:p w14:paraId="42345C6E" w14:textId="77777777" w:rsidR="006D12A6" w:rsidRPr="005B6337" w:rsidRDefault="006D12A6" w:rsidP="00455801">
            <w:pPr>
              <w:jc w:val="center"/>
              <w:rPr>
                <w:rFonts w:ascii="Verdana" w:hAnsi="Verdana" w:cs="Arial"/>
                <w:sz w:val="18"/>
                <w:szCs w:val="18"/>
              </w:rPr>
            </w:pPr>
            <w:r w:rsidRPr="005B6337">
              <w:rPr>
                <w:rFonts w:ascii="Verdana" w:hAnsi="Verdana" w:cs="Arial"/>
                <w:sz w:val="18"/>
                <w:szCs w:val="18"/>
              </w:rPr>
              <w:t>+/- 5 %</w:t>
            </w:r>
          </w:p>
        </w:tc>
      </w:tr>
    </w:tbl>
    <w:p w14:paraId="18D54BFD" w14:textId="77777777" w:rsidR="006D12A6" w:rsidRPr="005B6337" w:rsidRDefault="006D12A6" w:rsidP="006D12A6">
      <w:pPr>
        <w:rPr>
          <w:rFonts w:ascii="Verdana" w:hAnsi="Verdana" w:cs="Arial"/>
          <w:sz w:val="18"/>
          <w:szCs w:val="18"/>
          <w:lang w:eastAsia="es-CO"/>
        </w:rPr>
      </w:pPr>
    </w:p>
    <w:p w14:paraId="49D0ECDF" w14:textId="77777777" w:rsidR="006D12A6" w:rsidRPr="005B6337" w:rsidRDefault="006D12A6" w:rsidP="006D12A6">
      <w:pPr>
        <w:jc w:val="center"/>
        <w:rPr>
          <w:rFonts w:ascii="Verdana" w:hAnsi="Verdana" w:cs="Arial"/>
          <w:sz w:val="18"/>
          <w:szCs w:val="18"/>
          <w:lang w:eastAsia="es-CO"/>
        </w:rPr>
      </w:pPr>
      <w:r w:rsidRPr="005B6337">
        <w:rPr>
          <w:rFonts w:ascii="Verdana" w:hAnsi="Verdana"/>
          <w:noProof/>
          <w:sz w:val="18"/>
          <w:szCs w:val="18"/>
          <w:lang w:eastAsia="es-CO"/>
        </w:rPr>
        <w:drawing>
          <wp:inline distT="0" distB="0" distL="0" distR="0" wp14:anchorId="065E9565" wp14:editId="379C2A5F">
            <wp:extent cx="4543425" cy="1267735"/>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69629" cy="1275047"/>
                    </a:xfrm>
                    <a:prstGeom prst="rect">
                      <a:avLst/>
                    </a:prstGeom>
                  </pic:spPr>
                </pic:pic>
              </a:graphicData>
            </a:graphic>
          </wp:inline>
        </w:drawing>
      </w:r>
    </w:p>
    <w:p w14:paraId="6F1BF72F" w14:textId="791F95AA" w:rsidR="006D12A6" w:rsidRPr="005B6337" w:rsidRDefault="006D12A6" w:rsidP="006D12A6">
      <w:pPr>
        <w:rPr>
          <w:rFonts w:ascii="Verdana" w:hAnsi="Verdana" w:cs="Arial"/>
          <w:sz w:val="18"/>
          <w:szCs w:val="18"/>
          <w:lang w:eastAsia="es-CO"/>
        </w:rPr>
      </w:pPr>
      <w:r w:rsidRPr="005B6337">
        <w:rPr>
          <w:rFonts w:ascii="Verdana" w:hAnsi="Verdana" w:cs="Arial"/>
          <w:b/>
          <w:sz w:val="18"/>
          <w:szCs w:val="18"/>
          <w:lang w:eastAsia="es-CO"/>
        </w:rPr>
        <w:t>PARÁGRAFO:</w:t>
      </w:r>
      <w:r w:rsidRPr="005B6337">
        <w:rPr>
          <w:rFonts w:ascii="Verdana" w:hAnsi="Verdana" w:cs="Arial"/>
          <w:sz w:val="18"/>
          <w:szCs w:val="18"/>
          <w:lang w:eastAsia="es-CO"/>
        </w:rPr>
        <w:t xml:space="preserve"> Los errores de la tabla anterior deberán ser cumplidos por el Sistema de Medición en su conjunto</w:t>
      </w:r>
      <w:r w:rsidR="00D939AB">
        <w:rPr>
          <w:rFonts w:ascii="Verdana" w:hAnsi="Verdana" w:cs="Arial"/>
          <w:sz w:val="18"/>
          <w:szCs w:val="18"/>
          <w:lang w:eastAsia="es-CO"/>
        </w:rPr>
        <w:t xml:space="preserve"> </w:t>
      </w:r>
      <w:r w:rsidR="00D939AB">
        <w:rPr>
          <w:rFonts w:ascii="Verdana" w:hAnsi="Verdana" w:cs="Arial"/>
          <w:sz w:val="17"/>
          <w:szCs w:val="17"/>
          <w:lang w:val="es-ES_tradnl"/>
        </w:rPr>
        <w:t xml:space="preserve">para el gas que se entrega al SNT, </w:t>
      </w:r>
      <w:r w:rsidR="00D939AB" w:rsidRPr="00DF210A">
        <w:rPr>
          <w:rFonts w:ascii="Verdana" w:hAnsi="Verdana"/>
          <w:sz w:val="17"/>
          <w:szCs w:val="17"/>
        </w:rPr>
        <w:t>en el caso en el que hubiere</w:t>
      </w:r>
      <w:r w:rsidR="00D939AB">
        <w:rPr>
          <w:rFonts w:ascii="Verdana" w:hAnsi="Verdana" w:cs="Arial"/>
          <w:sz w:val="17"/>
          <w:szCs w:val="17"/>
          <w:lang w:val="es-ES_tradnl"/>
        </w:rPr>
        <w:t xml:space="preserve"> un TRANSPORTADOR.  </w:t>
      </w:r>
      <w:r w:rsidR="00D939AB" w:rsidRPr="0063579D">
        <w:rPr>
          <w:rFonts w:ascii="Verdana" w:hAnsi="Verdana" w:cs="Arial"/>
          <w:sz w:val="17"/>
          <w:szCs w:val="17"/>
        </w:rPr>
        <w:t xml:space="preserve">En los puntos de medición </w:t>
      </w:r>
      <w:r w:rsidR="00D939AB" w:rsidRPr="0063579D">
        <w:rPr>
          <w:rFonts w:ascii="Verdana" w:hAnsi="Verdana" w:cs="Arial"/>
          <w:sz w:val="17"/>
          <w:szCs w:val="17"/>
        </w:rPr>
        <w:lastRenderedPageBreak/>
        <w:t>asociados a la comercialización de gas que se encuentre fuera de especificaciones RUT, se deberá realizar el mantenimiento y aseguramiento metrológico del sistema de medición que garantice su correcto funcionamiento</w:t>
      </w:r>
      <w:r w:rsidR="00D939AB">
        <w:rPr>
          <w:rFonts w:ascii="Verdana" w:hAnsi="Verdana" w:cs="Arial"/>
          <w:sz w:val="17"/>
          <w:szCs w:val="17"/>
        </w:rPr>
        <w:t xml:space="preserve"> para cumplir las especificaciones técnicas definidas en las Condiciones Particulares</w:t>
      </w:r>
      <w:r w:rsidR="00D939AB" w:rsidRPr="0063579D">
        <w:rPr>
          <w:rFonts w:ascii="Verdana" w:hAnsi="Verdana" w:cs="Arial"/>
          <w:sz w:val="17"/>
          <w:szCs w:val="17"/>
        </w:rPr>
        <w:t>. Los periodos de calibración no podrán exceder los términos señalados en el numeral 14.7 de la presente cláusula</w:t>
      </w:r>
      <w:r w:rsidRPr="005B6337">
        <w:rPr>
          <w:rFonts w:ascii="Verdana" w:hAnsi="Verdana" w:cs="Arial"/>
          <w:sz w:val="18"/>
          <w:szCs w:val="18"/>
          <w:lang w:eastAsia="es-CO"/>
        </w:rPr>
        <w:t>.</w:t>
      </w:r>
    </w:p>
    <w:p w14:paraId="1EE6AD8D" w14:textId="77777777" w:rsidR="006D12A6" w:rsidRPr="005B6337" w:rsidRDefault="006D12A6" w:rsidP="006D12A6">
      <w:pPr>
        <w:tabs>
          <w:tab w:val="left" w:pos="-720"/>
          <w:tab w:val="left" w:pos="450"/>
        </w:tabs>
        <w:rPr>
          <w:rFonts w:ascii="Verdana" w:hAnsi="Verdana" w:cs="Arial"/>
          <w:sz w:val="18"/>
          <w:szCs w:val="18"/>
        </w:rPr>
      </w:pPr>
    </w:p>
    <w:p w14:paraId="129CCE38" w14:textId="0427BF7A" w:rsidR="006D12A6" w:rsidRPr="005B6337" w:rsidRDefault="006D12A6" w:rsidP="006D12A6">
      <w:pPr>
        <w:pStyle w:val="Textoindependiente3"/>
        <w:tabs>
          <w:tab w:val="left" w:pos="-720"/>
          <w:tab w:val="left" w:pos="450"/>
        </w:tabs>
        <w:rPr>
          <w:rFonts w:ascii="Verdana" w:hAnsi="Verdana" w:cs="Arial"/>
          <w:sz w:val="18"/>
          <w:szCs w:val="18"/>
          <w:lang w:val="es-CO"/>
        </w:rPr>
      </w:pPr>
      <w:r w:rsidRPr="005B6337">
        <w:rPr>
          <w:rFonts w:ascii="Verdana" w:hAnsi="Verdana" w:cs="Arial"/>
          <w:b/>
          <w:sz w:val="18"/>
          <w:szCs w:val="18"/>
        </w:rPr>
        <w:t>14.4</w:t>
      </w:r>
      <w:r w:rsidRPr="005B6337">
        <w:rPr>
          <w:rFonts w:ascii="Verdana" w:hAnsi="Verdana" w:cs="Arial"/>
          <w:sz w:val="18"/>
          <w:szCs w:val="18"/>
        </w:rPr>
        <w:t xml:space="preserve"> La medición está dentro de los márgenes de error admisibles, cuando al efectuarse la verificación de la calibración de los equipos de medición oficial (Transductores de presión estática y temperatura, celda de diferencial, etc.) por parte de EL VENDEDOR o EL TRANSPORTADOR</w:t>
      </w:r>
      <w:r w:rsidRPr="005B6337">
        <w:rPr>
          <w:rFonts w:ascii="Verdana" w:hAnsi="Verdana" w:cs="Arial"/>
          <w:sz w:val="18"/>
          <w:szCs w:val="18"/>
          <w:lang w:val="es-CO"/>
        </w:rPr>
        <w:t xml:space="preserve">, en el caso en el que lo hubiere, </w:t>
      </w:r>
      <w:r w:rsidR="000210A8">
        <w:rPr>
          <w:rFonts w:ascii="Verdana" w:hAnsi="Verdana" w:cs="Arial"/>
          <w:sz w:val="18"/>
          <w:szCs w:val="18"/>
          <w:lang w:val="es-CO"/>
        </w:rPr>
        <w:t>e</w:t>
      </w:r>
      <w:r w:rsidR="000210A8" w:rsidRPr="005B6337">
        <w:rPr>
          <w:rFonts w:ascii="Verdana" w:hAnsi="Verdana" w:cs="Arial"/>
          <w:sz w:val="18"/>
          <w:szCs w:val="18"/>
          <w:lang w:val="es-CO"/>
        </w:rPr>
        <w:t>sta se encuentra</w:t>
      </w:r>
      <w:r w:rsidRPr="005B6337">
        <w:rPr>
          <w:rFonts w:ascii="Verdana" w:hAnsi="Verdana" w:cs="Arial"/>
          <w:sz w:val="18"/>
          <w:szCs w:val="18"/>
          <w:lang w:val="es-CO"/>
        </w:rPr>
        <w:t xml:space="preserve"> dentro de los límites establecidos según la clase a la cual pertenezca el sistema de medición, conforme a lo establecido en el numeral 14.3 del presente documento. </w:t>
      </w:r>
    </w:p>
    <w:p w14:paraId="24A00593" w14:textId="77777777" w:rsidR="006D12A6" w:rsidRPr="005B6337" w:rsidRDefault="006D12A6" w:rsidP="006D12A6">
      <w:pPr>
        <w:tabs>
          <w:tab w:val="left" w:pos="-720"/>
          <w:tab w:val="left" w:pos="450"/>
        </w:tabs>
        <w:rPr>
          <w:rFonts w:ascii="Verdana" w:hAnsi="Verdana" w:cs="Arial"/>
          <w:sz w:val="18"/>
          <w:szCs w:val="18"/>
        </w:rPr>
      </w:pPr>
    </w:p>
    <w:p w14:paraId="2A0299F7" w14:textId="77777777" w:rsidR="006D12A6" w:rsidRPr="005B6337" w:rsidRDefault="006D12A6" w:rsidP="006D12A6">
      <w:pPr>
        <w:rPr>
          <w:rFonts w:ascii="Verdana" w:hAnsi="Verdana" w:cs="Arial"/>
          <w:sz w:val="18"/>
          <w:szCs w:val="18"/>
        </w:rPr>
      </w:pPr>
      <w:r w:rsidRPr="005B6337">
        <w:rPr>
          <w:rFonts w:ascii="Verdana" w:hAnsi="Verdana" w:cs="Arial"/>
          <w:b/>
          <w:sz w:val="18"/>
          <w:szCs w:val="18"/>
        </w:rPr>
        <w:t>14.5</w:t>
      </w:r>
      <w:r w:rsidRPr="005B6337">
        <w:rPr>
          <w:rFonts w:ascii="Verdana" w:hAnsi="Verdana" w:cs="Arial"/>
          <w:sz w:val="18"/>
          <w:szCs w:val="18"/>
        </w:rPr>
        <w:t xml:space="preserve"> Una medición es inexacta si cualquiera de los porcentajes de variación de cualquier equipo de medición está por fuera de los márgenes de error establecidos según sea la clase del Sistema de Medición. Cuando la medición sea inexacta, el Sistema de Medición se calibrará a una precisión dentro de los márgenes de error establecidos para la clase del Sistema de Medición. </w:t>
      </w:r>
    </w:p>
    <w:p w14:paraId="40D97019" w14:textId="77777777" w:rsidR="006D12A6" w:rsidRPr="005B6337" w:rsidRDefault="006D12A6" w:rsidP="006D12A6">
      <w:pPr>
        <w:tabs>
          <w:tab w:val="left" w:pos="-720"/>
          <w:tab w:val="left" w:pos="450"/>
        </w:tabs>
        <w:rPr>
          <w:rFonts w:ascii="Verdana" w:hAnsi="Verdana" w:cs="Arial"/>
          <w:sz w:val="18"/>
          <w:szCs w:val="18"/>
        </w:rPr>
      </w:pPr>
    </w:p>
    <w:p w14:paraId="70AE40FA" w14:textId="77777777" w:rsidR="006D12A6" w:rsidRPr="005B6337" w:rsidRDefault="006D12A6" w:rsidP="006D12A6">
      <w:pPr>
        <w:rPr>
          <w:rFonts w:ascii="Verdana" w:hAnsi="Verdana" w:cs="Arial"/>
          <w:sz w:val="18"/>
          <w:szCs w:val="18"/>
        </w:rPr>
      </w:pPr>
      <w:r w:rsidRPr="005B6337">
        <w:rPr>
          <w:rFonts w:ascii="Verdana" w:hAnsi="Verdana" w:cs="Arial"/>
          <w:b/>
          <w:sz w:val="18"/>
          <w:szCs w:val="18"/>
        </w:rPr>
        <w:t>14.6</w:t>
      </w:r>
      <w:r w:rsidRPr="005B6337">
        <w:rPr>
          <w:rFonts w:ascii="Verdana" w:hAnsi="Verdana" w:cs="Arial"/>
          <w:sz w:val="18"/>
          <w:szCs w:val="18"/>
        </w:rPr>
        <w:t xml:space="preserve"> Si el error combinado de los diferentes equipos involucrados en el Sistema de Medición, afecta el volumen total medido, con una desviación superior a la establecida según la clase del Sistema de Medición, o si por cualquier motivo los Sistemas de Medición presentan fallas en su funcionamiento de modo que el parámetro respectivo no pueda medirse o computarse de los registros respectivos, durante el período en que dichos medidores estuvieron fuera de servicio o en falla, el parámetro se determinará con base en la mejor información disponible y haciendo uso del primero de los siguientes métodos que sea factible (o de una combinación de ellos), en su orden:</w:t>
      </w:r>
    </w:p>
    <w:p w14:paraId="67FFA51D" w14:textId="77777777" w:rsidR="006D12A6" w:rsidRPr="005B6337" w:rsidRDefault="006D12A6" w:rsidP="006D12A6">
      <w:pPr>
        <w:tabs>
          <w:tab w:val="left" w:pos="-720"/>
          <w:tab w:val="left" w:pos="450"/>
        </w:tabs>
        <w:rPr>
          <w:rFonts w:ascii="Verdana" w:hAnsi="Verdana" w:cs="Arial"/>
          <w:sz w:val="18"/>
          <w:szCs w:val="18"/>
        </w:rPr>
      </w:pPr>
    </w:p>
    <w:p w14:paraId="556E31C2" w14:textId="77777777" w:rsidR="006D12A6" w:rsidRPr="005B6337" w:rsidRDefault="006D12A6" w:rsidP="006D12A6">
      <w:pPr>
        <w:numPr>
          <w:ilvl w:val="0"/>
          <w:numId w:val="1"/>
        </w:numPr>
        <w:tabs>
          <w:tab w:val="left" w:pos="-720"/>
          <w:tab w:val="left" w:pos="450"/>
        </w:tabs>
        <w:rPr>
          <w:rFonts w:ascii="Verdana" w:hAnsi="Verdana" w:cs="Arial"/>
          <w:sz w:val="18"/>
          <w:szCs w:val="18"/>
        </w:rPr>
      </w:pPr>
      <w:r w:rsidRPr="005B6337">
        <w:rPr>
          <w:rFonts w:ascii="Verdana" w:hAnsi="Verdana" w:cs="Arial"/>
          <w:sz w:val="18"/>
          <w:szCs w:val="18"/>
        </w:rPr>
        <w:t xml:space="preserve">En caso de existir, los registros de un segundo Sistema de Medición instalado en el Punto de Entrega, siempre que cumpla con los requisitos indicados en los numerales 14.3, 14.4 y 14.5 del presente documento. </w:t>
      </w:r>
    </w:p>
    <w:p w14:paraId="7F77D2B6" w14:textId="77777777" w:rsidR="006D12A6" w:rsidRPr="005B6337" w:rsidRDefault="006D12A6" w:rsidP="006D12A6">
      <w:pPr>
        <w:numPr>
          <w:ilvl w:val="0"/>
          <w:numId w:val="1"/>
        </w:numPr>
        <w:tabs>
          <w:tab w:val="left" w:pos="-720"/>
          <w:tab w:val="left" w:pos="450"/>
        </w:tabs>
        <w:rPr>
          <w:rFonts w:ascii="Verdana" w:hAnsi="Verdana" w:cs="Arial"/>
          <w:sz w:val="18"/>
          <w:szCs w:val="18"/>
        </w:rPr>
      </w:pPr>
      <w:r w:rsidRPr="005B6337">
        <w:rPr>
          <w:rFonts w:ascii="Verdana" w:hAnsi="Verdana" w:cs="Arial"/>
          <w:sz w:val="18"/>
          <w:szCs w:val="18"/>
        </w:rPr>
        <w:t>Corrección del error, si el porcentaje de inexactitud se puede averiguar mediante calibración o cálculo matemático, si las Partes manifiestan acuerdo.</w:t>
      </w:r>
    </w:p>
    <w:p w14:paraId="32DB9E42" w14:textId="77777777" w:rsidR="006D12A6" w:rsidRPr="005B6337" w:rsidRDefault="006D12A6" w:rsidP="006D12A6">
      <w:pPr>
        <w:numPr>
          <w:ilvl w:val="0"/>
          <w:numId w:val="1"/>
        </w:numPr>
        <w:tabs>
          <w:tab w:val="left" w:pos="-720"/>
          <w:tab w:val="left" w:pos="450"/>
        </w:tabs>
        <w:rPr>
          <w:rFonts w:ascii="Verdana" w:hAnsi="Verdana" w:cs="Arial"/>
          <w:sz w:val="18"/>
          <w:szCs w:val="18"/>
        </w:rPr>
      </w:pPr>
      <w:r w:rsidRPr="005B6337">
        <w:rPr>
          <w:rFonts w:ascii="Verdana" w:hAnsi="Verdana" w:cs="Arial"/>
          <w:sz w:val="18"/>
          <w:szCs w:val="18"/>
        </w:rPr>
        <w:t>El promedio de las entregas registradas del mes inmediatamente anterior a la falla del medidor.</w:t>
      </w:r>
    </w:p>
    <w:p w14:paraId="2E53137C" w14:textId="77777777" w:rsidR="006D12A6" w:rsidRPr="005B6337" w:rsidRDefault="006D12A6" w:rsidP="006D12A6">
      <w:pPr>
        <w:numPr>
          <w:ilvl w:val="0"/>
          <w:numId w:val="1"/>
        </w:numPr>
        <w:tabs>
          <w:tab w:val="left" w:pos="-720"/>
          <w:tab w:val="left" w:pos="450"/>
        </w:tabs>
        <w:rPr>
          <w:rFonts w:ascii="Verdana" w:hAnsi="Verdana" w:cs="Arial"/>
          <w:sz w:val="18"/>
          <w:szCs w:val="18"/>
        </w:rPr>
      </w:pPr>
      <w:r w:rsidRPr="005B6337">
        <w:rPr>
          <w:rFonts w:ascii="Verdana" w:hAnsi="Verdana" w:cs="Arial"/>
          <w:sz w:val="18"/>
          <w:szCs w:val="18"/>
        </w:rPr>
        <w:t xml:space="preserve">Cualquier otro método acordado por las Partes. </w:t>
      </w:r>
    </w:p>
    <w:p w14:paraId="441F36CA" w14:textId="77777777" w:rsidR="006D12A6" w:rsidRPr="005B6337" w:rsidRDefault="006D12A6" w:rsidP="006D12A6">
      <w:pPr>
        <w:tabs>
          <w:tab w:val="left" w:pos="-720"/>
          <w:tab w:val="left" w:pos="450"/>
        </w:tabs>
        <w:rPr>
          <w:rFonts w:ascii="Verdana" w:hAnsi="Verdana" w:cs="Arial"/>
          <w:sz w:val="18"/>
          <w:szCs w:val="18"/>
        </w:rPr>
      </w:pPr>
    </w:p>
    <w:p w14:paraId="7C85CCCE" w14:textId="69731DF5" w:rsidR="006D12A6" w:rsidRPr="005B6337" w:rsidRDefault="006D12A6" w:rsidP="006D12A6">
      <w:pPr>
        <w:pStyle w:val="Prrafodelista"/>
        <w:ind w:left="0"/>
        <w:rPr>
          <w:rFonts w:ascii="Verdana" w:hAnsi="Verdana" w:cs="Arial"/>
          <w:sz w:val="18"/>
          <w:szCs w:val="18"/>
        </w:rPr>
      </w:pPr>
      <w:r w:rsidRPr="005B6337">
        <w:rPr>
          <w:rFonts w:ascii="Verdana" w:hAnsi="Verdana" w:cs="Arial"/>
          <w:b/>
          <w:sz w:val="18"/>
          <w:szCs w:val="18"/>
        </w:rPr>
        <w:t>14.7</w:t>
      </w:r>
      <w:r w:rsidRPr="005B6337">
        <w:rPr>
          <w:rFonts w:ascii="Verdana" w:hAnsi="Verdana" w:cs="Arial"/>
          <w:sz w:val="18"/>
          <w:szCs w:val="18"/>
        </w:rPr>
        <w:t xml:space="preserve"> EL VENDEDOR coordinará con EL TRANSPORTADOR, en el caso en el que lo hubiere, la calibración de los instrumentos de medición en el Punto de Entrega. </w:t>
      </w:r>
      <w:r w:rsidRPr="001E54B6">
        <w:rPr>
          <w:rFonts w:ascii="Verdana" w:hAnsi="Verdana" w:cs="Arial"/>
          <w:sz w:val="18"/>
          <w:szCs w:val="18"/>
        </w:rPr>
        <w:t xml:space="preserve">Para medidores con partes internas móviles (ej: rotativos, turbinas, diafragmas) deben </w:t>
      </w:r>
      <w:r w:rsidR="00DD648C" w:rsidRPr="001E54B6">
        <w:rPr>
          <w:rFonts w:ascii="Verdana" w:hAnsi="Verdana" w:cs="Arial"/>
          <w:sz w:val="18"/>
          <w:szCs w:val="18"/>
        </w:rPr>
        <w:t>calibrase</w:t>
      </w:r>
      <w:r w:rsidRPr="001E54B6">
        <w:rPr>
          <w:rFonts w:ascii="Verdana" w:hAnsi="Verdana" w:cs="Arial"/>
          <w:sz w:val="18"/>
          <w:szCs w:val="18"/>
        </w:rPr>
        <w:t xml:space="preserve"> nuevamente como máximo cada 3 años y para medidores sin partes internas móviles (ej: ultrasónicos y Coriolis) como máximo cada 6 años. La frecuencia de calibración de los circuitos de presión y temperatura empleados para la corrección del volumen a condiciones base no deberá ser superior a 6 meses. La frecuencia de configuración de la composición del gas en el computador de flujo/medidor será mensual.</w:t>
      </w:r>
    </w:p>
    <w:p w14:paraId="340EEA7B" w14:textId="77777777" w:rsidR="006D12A6" w:rsidRPr="005B6337" w:rsidRDefault="006D12A6" w:rsidP="006D12A6">
      <w:pPr>
        <w:tabs>
          <w:tab w:val="left" w:pos="-720"/>
          <w:tab w:val="left" w:pos="450"/>
        </w:tabs>
        <w:rPr>
          <w:rFonts w:ascii="Verdana" w:hAnsi="Verdana" w:cs="Arial"/>
          <w:sz w:val="18"/>
          <w:szCs w:val="18"/>
        </w:rPr>
      </w:pPr>
    </w:p>
    <w:p w14:paraId="3B463D09" w14:textId="00513053" w:rsidR="006D12A6" w:rsidRPr="005B6337" w:rsidRDefault="006D12A6" w:rsidP="006D12A6">
      <w:pPr>
        <w:rPr>
          <w:rFonts w:ascii="Verdana" w:hAnsi="Verdana" w:cs="Arial"/>
          <w:sz w:val="18"/>
          <w:szCs w:val="18"/>
        </w:rPr>
      </w:pPr>
      <w:r w:rsidRPr="005B6337">
        <w:rPr>
          <w:rFonts w:ascii="Verdana" w:hAnsi="Verdana" w:cs="Arial"/>
          <w:b/>
          <w:sz w:val="18"/>
          <w:szCs w:val="18"/>
        </w:rPr>
        <w:t>14.8</w:t>
      </w:r>
      <w:r w:rsidRPr="005B6337">
        <w:rPr>
          <w:rFonts w:ascii="Verdana" w:hAnsi="Verdana" w:cs="Arial"/>
          <w:sz w:val="18"/>
          <w:szCs w:val="18"/>
        </w:rPr>
        <w:t xml:space="preserve"> EL VENDEDOR y EL COMPRADOR tendrán derecho a asistir a todas las verificaciones de las calibraciones, así como a las </w:t>
      </w:r>
      <w:r w:rsidR="00DD648C">
        <w:rPr>
          <w:rFonts w:ascii="Verdana" w:hAnsi="Verdana" w:cs="Arial"/>
          <w:sz w:val="18"/>
          <w:szCs w:val="18"/>
        </w:rPr>
        <w:t>re</w:t>
      </w:r>
      <w:r w:rsidR="00DD648C" w:rsidRPr="005B6337">
        <w:rPr>
          <w:rFonts w:ascii="Verdana" w:hAnsi="Verdana" w:cs="Arial"/>
          <w:sz w:val="18"/>
          <w:szCs w:val="18"/>
        </w:rPr>
        <w:t>calibraciones</w:t>
      </w:r>
      <w:r w:rsidRPr="005B6337">
        <w:rPr>
          <w:rFonts w:ascii="Verdana" w:hAnsi="Verdana" w:cs="Arial"/>
          <w:sz w:val="18"/>
          <w:szCs w:val="18"/>
        </w:rPr>
        <w:t xml:space="preserve"> y pruebas de dichos instrumentos. Para lo cual EL COMPRADOR y EL VENDEDOR deberán atenerse a lo dispuesto por el TRANSPORTADOR, en el caso en el que lo hubiere, en cuanto a lugar, fecha y hora en donde se realizarán dichas pruebas, siempre y cuando el TRANSPORTADOR de aviso por lo menos con tres (3) días hábiles de anticipación. </w:t>
      </w:r>
    </w:p>
    <w:p w14:paraId="10A05FA2" w14:textId="77777777" w:rsidR="006D12A6" w:rsidRPr="005B6337" w:rsidRDefault="006D12A6" w:rsidP="006D12A6">
      <w:pPr>
        <w:pStyle w:val="Textoindependiente3"/>
        <w:tabs>
          <w:tab w:val="clear" w:pos="0"/>
          <w:tab w:val="clear" w:pos="709"/>
          <w:tab w:val="clear" w:pos="2160"/>
          <w:tab w:val="clear" w:pos="2880"/>
          <w:tab w:val="clear" w:pos="3600"/>
          <w:tab w:val="clear" w:pos="4320"/>
          <w:tab w:val="clear" w:pos="5040"/>
          <w:tab w:val="clear" w:pos="5760"/>
          <w:tab w:val="clear" w:pos="6480"/>
          <w:tab w:val="left" w:pos="-720"/>
          <w:tab w:val="left" w:pos="450"/>
        </w:tabs>
        <w:jc w:val="left"/>
        <w:rPr>
          <w:rFonts w:ascii="Verdana" w:hAnsi="Verdana" w:cs="Arial"/>
          <w:sz w:val="18"/>
          <w:szCs w:val="18"/>
          <w:lang w:val="es-CO"/>
        </w:rPr>
      </w:pPr>
    </w:p>
    <w:p w14:paraId="738189C3" w14:textId="77777777" w:rsidR="006D12A6" w:rsidRPr="005B6337" w:rsidRDefault="006D12A6" w:rsidP="006D12A6">
      <w:pPr>
        <w:rPr>
          <w:rFonts w:ascii="Verdana" w:hAnsi="Verdana" w:cs="Arial"/>
          <w:sz w:val="18"/>
          <w:szCs w:val="18"/>
        </w:rPr>
      </w:pPr>
      <w:r w:rsidRPr="005B6337">
        <w:rPr>
          <w:rFonts w:ascii="Verdana" w:hAnsi="Verdana" w:cs="Arial"/>
          <w:b/>
          <w:sz w:val="18"/>
          <w:szCs w:val="18"/>
        </w:rPr>
        <w:t>14.9</w:t>
      </w:r>
      <w:r w:rsidRPr="005B6337">
        <w:rPr>
          <w:rFonts w:ascii="Verdana" w:hAnsi="Verdana" w:cs="Arial"/>
          <w:sz w:val="18"/>
          <w:szCs w:val="18"/>
        </w:rPr>
        <w:t xml:space="preserve"> Las Partes tendrán acceso permanente a los sistemas de medición para tomar lecturas, verificar calibración, mantener e inspeccionar las instalaciones o para el retiro de sus bienes, previa coordinación con el propietario del Sistema.  </w:t>
      </w:r>
    </w:p>
    <w:p w14:paraId="4B8EFBB8" w14:textId="77777777" w:rsidR="006D12A6" w:rsidRPr="005B6337" w:rsidRDefault="006D12A6" w:rsidP="006D12A6">
      <w:pPr>
        <w:rPr>
          <w:rFonts w:ascii="Verdana" w:hAnsi="Verdana" w:cs="Arial"/>
          <w:sz w:val="18"/>
          <w:szCs w:val="18"/>
        </w:rPr>
      </w:pPr>
    </w:p>
    <w:p w14:paraId="475BA1AD" w14:textId="77777777" w:rsidR="006D12A6" w:rsidRPr="005B6337" w:rsidRDefault="006D12A6" w:rsidP="006D12A6">
      <w:pPr>
        <w:rPr>
          <w:rFonts w:ascii="Verdana" w:hAnsi="Verdana" w:cs="Arial"/>
          <w:sz w:val="18"/>
          <w:szCs w:val="18"/>
        </w:rPr>
      </w:pPr>
      <w:r w:rsidRPr="005B6337">
        <w:rPr>
          <w:rFonts w:ascii="Verdana" w:hAnsi="Verdana" w:cs="Arial"/>
          <w:b/>
          <w:sz w:val="18"/>
          <w:szCs w:val="18"/>
        </w:rPr>
        <w:t>14.10</w:t>
      </w:r>
      <w:r w:rsidRPr="005B6337">
        <w:rPr>
          <w:rFonts w:ascii="Verdana" w:hAnsi="Verdana" w:cs="Arial"/>
          <w:sz w:val="18"/>
          <w:szCs w:val="18"/>
        </w:rPr>
        <w:t xml:space="preserve"> EL COMPRADOR y EL VENDEDOR tendrán derecho a estar presentes en los momentos de instalación, lectura, limpieza, cambio, mantenimiento, reparación, inspección, prueba, calibración y ajuste de los equipos de medición. Los registros de tales equipos se mantendrán a disposición de las Partes junto con los cálculos respectivos para su inspección y verificación.   </w:t>
      </w:r>
    </w:p>
    <w:p w14:paraId="21564FE7" w14:textId="77777777" w:rsidR="006D12A6" w:rsidRPr="005B6337" w:rsidRDefault="006D12A6" w:rsidP="006D12A6">
      <w:pPr>
        <w:rPr>
          <w:rFonts w:ascii="Verdana" w:hAnsi="Verdana" w:cs="Arial"/>
          <w:sz w:val="18"/>
          <w:szCs w:val="18"/>
        </w:rPr>
      </w:pPr>
    </w:p>
    <w:p w14:paraId="07441388" w14:textId="6797ED32" w:rsidR="006D12A6" w:rsidRPr="005B6337" w:rsidRDefault="006D12A6" w:rsidP="006D12A6">
      <w:pPr>
        <w:rPr>
          <w:rFonts w:ascii="Verdana" w:hAnsi="Verdana" w:cs="Arial"/>
          <w:sz w:val="18"/>
          <w:szCs w:val="18"/>
        </w:rPr>
      </w:pPr>
      <w:r w:rsidRPr="005B6337">
        <w:rPr>
          <w:rFonts w:ascii="Verdana" w:hAnsi="Verdana" w:cs="Arial"/>
          <w:b/>
          <w:sz w:val="18"/>
          <w:szCs w:val="18"/>
        </w:rPr>
        <w:t>14.11</w:t>
      </w:r>
      <w:r w:rsidRPr="005B6337">
        <w:rPr>
          <w:rFonts w:ascii="Verdana" w:hAnsi="Verdana" w:cs="Arial"/>
          <w:sz w:val="18"/>
          <w:szCs w:val="18"/>
        </w:rPr>
        <w:t xml:space="preserve"> EL COMPRADOR tendrá derecho a objetar, en los términos del RUT, la exactitud del Sistema de Medición. En este caso y con tres (3) días hábiles de anticipación, las Partes coordinarán una prueba de verificación de </w:t>
      </w:r>
      <w:r w:rsidRPr="005B6337">
        <w:rPr>
          <w:rFonts w:ascii="Verdana" w:hAnsi="Verdana" w:cs="Arial"/>
          <w:sz w:val="18"/>
          <w:szCs w:val="18"/>
        </w:rPr>
        <w:lastRenderedPageBreak/>
        <w:t>la calibración y observación conjunta de cual</w:t>
      </w:r>
      <w:r w:rsidRPr="005B6337">
        <w:rPr>
          <w:rFonts w:ascii="Verdana" w:hAnsi="Verdana" w:cs="Arial"/>
          <w:sz w:val="18"/>
          <w:szCs w:val="18"/>
        </w:rPr>
        <w:softHyphen/>
        <w:t xml:space="preserve">quier ajuste, y los Sistemas de Medición se calibrarán dentro de los márgenes de error establecidos para la clase del Sistema de Medición. El costo de dicha prueba especial será sufragado por EL VENDEDOR si al efectuar la prueba, </w:t>
      </w:r>
      <w:r w:rsidR="000210A8" w:rsidRPr="005B6337">
        <w:rPr>
          <w:rFonts w:ascii="Verdana" w:hAnsi="Verdana" w:cs="Arial"/>
          <w:sz w:val="18"/>
          <w:szCs w:val="18"/>
        </w:rPr>
        <w:t>cualquiera de los parámetros se encuentra</w:t>
      </w:r>
      <w:r w:rsidRPr="005B6337">
        <w:rPr>
          <w:rFonts w:ascii="Verdana" w:hAnsi="Verdana" w:cs="Arial"/>
          <w:sz w:val="18"/>
          <w:szCs w:val="18"/>
        </w:rPr>
        <w:t xml:space="preserve"> por fuera de los márgenes de error establecidos para la clase del Sistema de Medición, mencionados en el numeral 14.3 anterior. En caso contrario, el costo de dicha prueba especial será sufragado por EL COMPRADOR. Si al efectuar una prueba, el porcentaje de error combinado de medición está dentro de los márgenes de error establecidos según sea la clase del Sistema de Medición, las lecturas anteriores se considerarán correctas. Si dicha inexactitud está por fuera de los márgenes de error establecidos según la clase del Sistema de Medición, el registro de las mismas se corregirá por un período que se hará retroactivo a la fecha en que ocurrió dicha inexactitud, si ésta se puede verificar. Si no se puede verificar, se corregirá a la mitad del tiempo transcurrido desde la fecha de la última calibración, pero sin exceder un período de corrección de dieciséis (16) Días. Si por cual</w:t>
      </w:r>
      <w:r w:rsidRPr="005B6337">
        <w:rPr>
          <w:rFonts w:ascii="Verdana" w:hAnsi="Verdana" w:cs="Arial"/>
          <w:sz w:val="18"/>
          <w:szCs w:val="18"/>
        </w:rPr>
        <w:softHyphen/>
        <w:t>quier razón los medidores no pueden medir la cantidad de Gas Natural entregado o calcularse de los registros respectivos, el Gas entregado durante el período en que dichos medidores estén fuera de servicio, o dañados, se determinará y acordará por las Partes sobre la base de "la mejor información disponible", según los métodos descritos en el numeral 14.6.</w:t>
      </w:r>
    </w:p>
    <w:p w14:paraId="59AE0E3D" w14:textId="77777777" w:rsidR="006D12A6" w:rsidRPr="005B6337" w:rsidRDefault="006D12A6" w:rsidP="006D12A6">
      <w:pPr>
        <w:rPr>
          <w:rFonts w:ascii="Verdana" w:hAnsi="Verdana" w:cs="Arial"/>
          <w:sz w:val="18"/>
          <w:szCs w:val="18"/>
        </w:rPr>
      </w:pPr>
    </w:p>
    <w:p w14:paraId="05651F18" w14:textId="77777777" w:rsidR="006D12A6" w:rsidRPr="005B6337" w:rsidRDefault="006D12A6" w:rsidP="006D12A6">
      <w:pPr>
        <w:tabs>
          <w:tab w:val="left" w:pos="-720"/>
          <w:tab w:val="left" w:pos="450"/>
        </w:tabs>
        <w:rPr>
          <w:rFonts w:ascii="Verdana" w:hAnsi="Verdana" w:cs="Arial"/>
          <w:sz w:val="18"/>
          <w:szCs w:val="18"/>
        </w:rPr>
      </w:pPr>
      <w:r w:rsidRPr="005B6337">
        <w:rPr>
          <w:rFonts w:ascii="Verdana" w:hAnsi="Verdana" w:cs="Arial"/>
          <w:b/>
          <w:sz w:val="18"/>
          <w:szCs w:val="18"/>
        </w:rPr>
        <w:t>14.12</w:t>
      </w:r>
      <w:r w:rsidRPr="005B6337">
        <w:rPr>
          <w:rFonts w:ascii="Verdana" w:hAnsi="Verdana" w:cs="Arial"/>
          <w:sz w:val="18"/>
          <w:szCs w:val="18"/>
        </w:rPr>
        <w:t xml:space="preserve"> La unidad de volumen para la medición del Gas que se entregue a EL COMPRADOR será un Pie Cúbico de Gas medido a las Condiciones Base. La presión barométrica será la correspondiente al sitio donde esté localizado el medidor. Todas las constantes fundamentales, observaciones, registros y procedimientos relativos a la determinación y/o verificación de las cantidades y otras características del Gas Natural materia de este Contrato, se ajustarán a las normas y sistemas establecidos por el Comité de Medidas de Gas de la AGA, en su más reciente publicación.  El volumen medido en Pies Cúbicos se multiplicará por su Poder Calorífico Bruto Real corregido a las Condiciones Base de medición, en BTU/PC, para determinar la Cantidad de Energía Entregada en MBTU.</w:t>
      </w:r>
    </w:p>
    <w:p w14:paraId="13668289" w14:textId="77777777" w:rsidR="006D12A6" w:rsidRPr="005B6337" w:rsidRDefault="006D12A6" w:rsidP="006D12A6">
      <w:pPr>
        <w:pStyle w:val="Ttulo1"/>
        <w:widowControl/>
        <w:tabs>
          <w:tab w:val="clear" w:pos="-720"/>
          <w:tab w:val="clear" w:pos="360"/>
        </w:tabs>
        <w:jc w:val="left"/>
        <w:rPr>
          <w:rFonts w:ascii="Verdana" w:hAnsi="Verdana" w:cs="Arial"/>
          <w:b w:val="0"/>
          <w:strike w:val="0"/>
          <w:snapToGrid/>
          <w:sz w:val="18"/>
          <w:szCs w:val="18"/>
          <w:lang w:val="es-CO" w:eastAsia="en-US"/>
        </w:rPr>
      </w:pPr>
    </w:p>
    <w:p w14:paraId="5EAA78B1" w14:textId="77777777" w:rsidR="006D12A6" w:rsidRPr="005B6337" w:rsidRDefault="006D12A6" w:rsidP="006D12A6">
      <w:pPr>
        <w:pStyle w:val="Ttulo1"/>
        <w:widowControl/>
        <w:tabs>
          <w:tab w:val="clear" w:pos="-720"/>
          <w:tab w:val="clear" w:pos="360"/>
        </w:tabs>
        <w:rPr>
          <w:rFonts w:ascii="Verdana" w:hAnsi="Verdana" w:cs="Arial"/>
          <w:strike w:val="0"/>
          <w:snapToGrid/>
          <w:sz w:val="18"/>
          <w:szCs w:val="18"/>
          <w:lang w:val="es-CO"/>
        </w:rPr>
      </w:pPr>
      <w:bookmarkStart w:id="40" w:name="_Toc310613329"/>
      <w:bookmarkStart w:id="41" w:name="_Toc2857986"/>
      <w:bookmarkStart w:id="42" w:name="_Toc48496485"/>
      <w:bookmarkStart w:id="43" w:name="_Toc64050229"/>
      <w:r w:rsidRPr="005B6337">
        <w:rPr>
          <w:rFonts w:ascii="Verdana" w:hAnsi="Verdana" w:cs="Arial"/>
          <w:strike w:val="0"/>
          <w:snapToGrid/>
          <w:sz w:val="18"/>
          <w:szCs w:val="18"/>
          <w:lang w:val="es-CO"/>
        </w:rPr>
        <w:t>CLÁUSULA DÉCIMA QUINTA: CALIDAD.-</w:t>
      </w:r>
      <w:bookmarkEnd w:id="40"/>
      <w:bookmarkEnd w:id="41"/>
      <w:bookmarkEnd w:id="42"/>
      <w:bookmarkEnd w:id="43"/>
    </w:p>
    <w:p w14:paraId="4CE4FD9C" w14:textId="77777777" w:rsidR="006D12A6" w:rsidRPr="005B6337" w:rsidRDefault="006D12A6" w:rsidP="006D12A6">
      <w:pPr>
        <w:rPr>
          <w:rFonts w:ascii="Verdana" w:hAnsi="Verdana" w:cs="Arial"/>
          <w:sz w:val="18"/>
          <w:szCs w:val="18"/>
        </w:rPr>
      </w:pPr>
    </w:p>
    <w:p w14:paraId="07E22550" w14:textId="77777777" w:rsidR="006D12A6" w:rsidRPr="005B6337" w:rsidRDefault="006D12A6" w:rsidP="006D12A6">
      <w:pPr>
        <w:rPr>
          <w:rFonts w:ascii="Verdana" w:hAnsi="Verdana" w:cs="Arial"/>
          <w:sz w:val="18"/>
          <w:szCs w:val="18"/>
        </w:rPr>
      </w:pPr>
      <w:r w:rsidRPr="005B6337">
        <w:rPr>
          <w:rFonts w:ascii="Verdana" w:hAnsi="Verdana" w:cs="Arial"/>
          <w:b/>
          <w:sz w:val="18"/>
          <w:szCs w:val="18"/>
        </w:rPr>
        <w:t>15.1</w:t>
      </w:r>
      <w:r w:rsidRPr="005B6337">
        <w:rPr>
          <w:rFonts w:ascii="Verdana" w:hAnsi="Verdana" w:cs="Arial"/>
          <w:sz w:val="18"/>
          <w:szCs w:val="18"/>
        </w:rPr>
        <w:t xml:space="preserve"> El Gas entregado por EL VENDEDOR deberá cumplir con las especificaciones de calidad indicadas en el numeral XIV Anexo I de las Condiciones Particulares, que se encuentran establecidas de conformidad con lo establecido en el RUT. Cualquier modificación realizada al RUT relacionada con las condiciones de calidad del Gas Natural suministrado se entenderá incluida en el numeral XIV Anexo I de las Condiciones Particulares del presente Contrato.</w:t>
      </w:r>
    </w:p>
    <w:p w14:paraId="09BE2729" w14:textId="77777777" w:rsidR="006D12A6" w:rsidRPr="005B6337" w:rsidRDefault="006D12A6" w:rsidP="006D12A6">
      <w:pPr>
        <w:rPr>
          <w:rFonts w:ascii="Verdana" w:hAnsi="Verdana" w:cs="Arial"/>
          <w:sz w:val="18"/>
          <w:szCs w:val="18"/>
        </w:rPr>
      </w:pPr>
      <w:r w:rsidRPr="005B6337">
        <w:rPr>
          <w:rFonts w:ascii="Verdana" w:hAnsi="Verdana" w:cs="Arial"/>
          <w:sz w:val="18"/>
          <w:szCs w:val="18"/>
        </w:rPr>
        <w:t xml:space="preserve"> </w:t>
      </w:r>
    </w:p>
    <w:p w14:paraId="5EF1131B" w14:textId="693CB710" w:rsidR="006D12A6" w:rsidRPr="005B6337" w:rsidRDefault="006D12A6" w:rsidP="006D12A6">
      <w:pPr>
        <w:rPr>
          <w:rFonts w:ascii="Verdana" w:hAnsi="Verdana" w:cs="Arial"/>
          <w:sz w:val="18"/>
          <w:szCs w:val="18"/>
        </w:rPr>
      </w:pPr>
      <w:r w:rsidRPr="005B6337">
        <w:rPr>
          <w:rFonts w:ascii="Verdana" w:hAnsi="Verdana" w:cs="Arial"/>
          <w:b/>
          <w:sz w:val="18"/>
          <w:szCs w:val="18"/>
        </w:rPr>
        <w:t>15.2</w:t>
      </w:r>
      <w:r w:rsidRPr="005B6337">
        <w:rPr>
          <w:rFonts w:ascii="Verdana" w:hAnsi="Verdana" w:cs="Arial"/>
          <w:sz w:val="18"/>
          <w:szCs w:val="18"/>
        </w:rPr>
        <w:t xml:space="preserve"> La determinación del Poder Calorífico Bruto Real será realizada por EL VENDEDOR o por EL TRANSPORTADOR, en el caso en el que lo hubiere, con base en los registros de cromatógrafos en línea </w:t>
      </w:r>
      <w:r w:rsidRPr="001E54B6">
        <w:rPr>
          <w:rFonts w:ascii="Verdana" w:hAnsi="Verdana" w:cs="Arial"/>
          <w:sz w:val="18"/>
          <w:szCs w:val="18"/>
        </w:rPr>
        <w:t>con capacidad mínima de hasta C6+ para entregas al Sistema Nacional de Transporte – SNT, o de análisis mensuales del Gas Natural para entregas fuera del SNT</w:t>
      </w:r>
      <w:r w:rsidRPr="007A02F1">
        <w:rPr>
          <w:rFonts w:ascii="Verdana" w:hAnsi="Verdana" w:cs="Arial"/>
          <w:sz w:val="18"/>
          <w:szCs w:val="18"/>
        </w:rPr>
        <w:t>.</w:t>
      </w:r>
    </w:p>
    <w:p w14:paraId="6176CA06" w14:textId="77777777" w:rsidR="006D12A6" w:rsidRPr="005B6337" w:rsidRDefault="006D12A6" w:rsidP="006D12A6">
      <w:pPr>
        <w:tabs>
          <w:tab w:val="left" w:pos="-720"/>
          <w:tab w:val="left" w:pos="450"/>
          <w:tab w:val="left" w:pos="8222"/>
        </w:tabs>
        <w:rPr>
          <w:rFonts w:ascii="Verdana" w:hAnsi="Verdana" w:cs="Arial"/>
          <w:b/>
          <w:sz w:val="18"/>
          <w:szCs w:val="18"/>
        </w:rPr>
      </w:pPr>
    </w:p>
    <w:p w14:paraId="5B907B58" w14:textId="34344F7A" w:rsidR="00803192" w:rsidRPr="00803192" w:rsidRDefault="006D12A6" w:rsidP="00803192">
      <w:pPr>
        <w:ind w:right="51"/>
        <w:rPr>
          <w:rFonts w:ascii="Verdana" w:hAnsi="Verdana" w:cs="Arial"/>
          <w:snapToGrid w:val="0"/>
          <w:sz w:val="18"/>
          <w:szCs w:val="18"/>
          <w:lang w:eastAsia="es-ES"/>
        </w:rPr>
      </w:pPr>
      <w:r w:rsidRPr="005B6337">
        <w:rPr>
          <w:rFonts w:ascii="Verdana" w:hAnsi="Verdana" w:cs="Arial"/>
          <w:b/>
          <w:sz w:val="18"/>
          <w:szCs w:val="18"/>
        </w:rPr>
        <w:t>PARÁGRAFO</w:t>
      </w:r>
      <w:r w:rsidR="00F8733B">
        <w:rPr>
          <w:rFonts w:ascii="Verdana" w:hAnsi="Verdana" w:cs="Arial"/>
          <w:b/>
          <w:sz w:val="18"/>
          <w:szCs w:val="18"/>
        </w:rPr>
        <w:t xml:space="preserve"> PRIM</w:t>
      </w:r>
      <w:r w:rsidR="00F8733B" w:rsidRPr="00803192">
        <w:rPr>
          <w:rFonts w:ascii="Verdana" w:hAnsi="Verdana" w:cs="Arial"/>
          <w:b/>
          <w:sz w:val="18"/>
          <w:szCs w:val="18"/>
        </w:rPr>
        <w:t>ERO</w:t>
      </w:r>
      <w:r w:rsidRPr="00803192">
        <w:rPr>
          <w:rFonts w:ascii="Verdana" w:hAnsi="Verdana" w:cs="Arial"/>
          <w:sz w:val="18"/>
          <w:szCs w:val="18"/>
        </w:rPr>
        <w:t xml:space="preserve">: </w:t>
      </w:r>
      <w:r w:rsidR="00803192" w:rsidRPr="00803192">
        <w:rPr>
          <w:rFonts w:ascii="Verdana" w:hAnsi="Verdana" w:cs="Arial"/>
          <w:snapToGrid w:val="0"/>
          <w:sz w:val="18"/>
          <w:szCs w:val="18"/>
          <w:lang w:eastAsia="es-ES"/>
        </w:rPr>
        <w:t>La determinación del Poder Calorífico Bruto Real para el gas entregado en los puntos definidos en el Numeral VIII. PUNTO DE ENTREGA de las Condiciones Particulares del Presente Contrato, será realizado por EL VENDEDOR o por el TRANSPORTADOR, en el caso en el que lo hubiere, con base en las muestras tomadas mensualmente en los puntos definidos en el Numeral VIII. PUNTO DE ENTREGA.</w:t>
      </w:r>
    </w:p>
    <w:p w14:paraId="50D8BA4E" w14:textId="77777777" w:rsidR="00803192" w:rsidRPr="00803192" w:rsidRDefault="00803192" w:rsidP="00803192">
      <w:pPr>
        <w:tabs>
          <w:tab w:val="left" w:pos="-720"/>
          <w:tab w:val="left" w:pos="450"/>
          <w:tab w:val="left" w:pos="8222"/>
        </w:tabs>
        <w:rPr>
          <w:rFonts w:ascii="Verdana" w:hAnsi="Verdana" w:cs="Arial"/>
          <w:sz w:val="18"/>
          <w:szCs w:val="18"/>
        </w:rPr>
      </w:pPr>
    </w:p>
    <w:p w14:paraId="25702C49" w14:textId="1A3F598A" w:rsidR="00803192" w:rsidRPr="007825DD" w:rsidRDefault="00803192" w:rsidP="00803192">
      <w:pPr>
        <w:tabs>
          <w:tab w:val="left" w:pos="-720"/>
          <w:tab w:val="left" w:pos="450"/>
        </w:tabs>
        <w:rPr>
          <w:rFonts w:ascii="Verdana" w:hAnsi="Verdana" w:cs="Arial"/>
          <w:color w:val="000000" w:themeColor="text1"/>
          <w:sz w:val="18"/>
          <w:szCs w:val="18"/>
        </w:rPr>
      </w:pPr>
      <w:r w:rsidRPr="007825DD">
        <w:rPr>
          <w:rFonts w:ascii="Verdana" w:hAnsi="Verdana" w:cs="Arial"/>
          <w:b/>
          <w:color w:val="000000" w:themeColor="text1"/>
          <w:sz w:val="18"/>
          <w:szCs w:val="18"/>
        </w:rPr>
        <w:t>PARÁGRAFO SEGUNDO:</w:t>
      </w:r>
      <w:r w:rsidRPr="007825DD">
        <w:rPr>
          <w:rFonts w:ascii="Verdana" w:hAnsi="Verdana" w:cs="Arial"/>
          <w:color w:val="000000" w:themeColor="text1"/>
          <w:sz w:val="18"/>
          <w:szCs w:val="18"/>
        </w:rPr>
        <w:t xml:space="preserve"> Para la determinación de la cantidad de energía entregada en los puntos definidos en el Numeral</w:t>
      </w:r>
      <w:r w:rsidR="00F61DC4" w:rsidRPr="007825DD">
        <w:rPr>
          <w:rFonts w:ascii="Verdana" w:hAnsi="Verdana" w:cs="Arial"/>
          <w:color w:val="000000" w:themeColor="text1"/>
          <w:sz w:val="18"/>
          <w:szCs w:val="18"/>
        </w:rPr>
        <w:t xml:space="preserve"> </w:t>
      </w:r>
      <w:r w:rsidRPr="007825DD">
        <w:rPr>
          <w:rFonts w:ascii="Verdana" w:hAnsi="Verdana" w:cs="Arial"/>
          <w:color w:val="000000" w:themeColor="text1"/>
          <w:sz w:val="18"/>
          <w:szCs w:val="18"/>
        </w:rPr>
        <w:t>VIII. PUNTO DE ENTREGA de las Condiciones Particulares del Presente Contrato, EL VENDEDOR deberá enviar mensualmente a EL COMPRADOR la información del poder calorífico para la liquidación. Por otra parte, en caso de daño en los equipos de medición se entenderá que el valor del Poder Calorífico es igual al del reporte más reciente que se esté utilizando para ese gas específico.</w:t>
      </w:r>
    </w:p>
    <w:p w14:paraId="6B6B4F09" w14:textId="77777777" w:rsidR="006D12A6" w:rsidRPr="005B6337" w:rsidRDefault="006D12A6" w:rsidP="006D12A6">
      <w:pPr>
        <w:tabs>
          <w:tab w:val="left" w:pos="-720"/>
          <w:tab w:val="left" w:pos="450"/>
        </w:tabs>
        <w:rPr>
          <w:rFonts w:ascii="Verdana" w:hAnsi="Verdana" w:cs="Arial"/>
          <w:sz w:val="18"/>
          <w:szCs w:val="18"/>
        </w:rPr>
      </w:pPr>
    </w:p>
    <w:p w14:paraId="0EC3F3C0" w14:textId="77777777" w:rsidR="006D12A6" w:rsidRPr="005B6337" w:rsidRDefault="006D12A6" w:rsidP="006D12A6">
      <w:pPr>
        <w:tabs>
          <w:tab w:val="left" w:pos="-720"/>
          <w:tab w:val="left" w:pos="450"/>
        </w:tabs>
        <w:rPr>
          <w:rFonts w:ascii="Verdana" w:hAnsi="Verdana" w:cs="Arial"/>
          <w:sz w:val="18"/>
          <w:szCs w:val="18"/>
          <w:lang w:val="es-ES_tradnl"/>
        </w:rPr>
      </w:pPr>
      <w:r w:rsidRPr="005B6337">
        <w:rPr>
          <w:rFonts w:ascii="Verdana" w:hAnsi="Verdana" w:cs="Arial"/>
          <w:b/>
          <w:sz w:val="18"/>
          <w:szCs w:val="18"/>
        </w:rPr>
        <w:t>15.3</w:t>
      </w:r>
      <w:r w:rsidRPr="005B6337">
        <w:rPr>
          <w:rFonts w:ascii="Verdana" w:hAnsi="Verdana" w:cs="Arial"/>
          <w:sz w:val="18"/>
          <w:szCs w:val="18"/>
        </w:rPr>
        <w:t xml:space="preserve"> Si el Gas no cumple con las especificaciones de calidad descritas en el numeral XIV Anexo I de las Condiciones Particulares, EL COMPRADOR directamente, o a través de su TRANSPORTADOR, tendrá la opción de Rechazar el Gas sin noticia previa. </w:t>
      </w:r>
    </w:p>
    <w:p w14:paraId="0E6ABA62" w14:textId="77777777" w:rsidR="006D12A6" w:rsidRPr="005B6337" w:rsidRDefault="006D12A6" w:rsidP="006D12A6">
      <w:pPr>
        <w:tabs>
          <w:tab w:val="left" w:pos="-720"/>
          <w:tab w:val="left" w:pos="450"/>
        </w:tabs>
        <w:rPr>
          <w:rFonts w:ascii="Verdana" w:hAnsi="Verdana" w:cs="Arial"/>
          <w:sz w:val="18"/>
          <w:szCs w:val="18"/>
          <w:lang w:val="es-ES_tradnl"/>
        </w:rPr>
      </w:pPr>
    </w:p>
    <w:p w14:paraId="2F7D0CD5" w14:textId="11F71931" w:rsidR="006D12A6" w:rsidRPr="005B6337" w:rsidRDefault="006D12A6" w:rsidP="006D12A6">
      <w:pPr>
        <w:tabs>
          <w:tab w:val="left" w:pos="450"/>
        </w:tabs>
        <w:rPr>
          <w:rFonts w:ascii="Verdana" w:hAnsi="Verdana" w:cs="Arial"/>
          <w:sz w:val="18"/>
          <w:szCs w:val="18"/>
        </w:rPr>
      </w:pPr>
      <w:r w:rsidRPr="005B6337">
        <w:rPr>
          <w:rFonts w:ascii="Verdana" w:hAnsi="Verdana" w:cs="Arial"/>
          <w:sz w:val="18"/>
          <w:szCs w:val="18"/>
        </w:rPr>
        <w:t xml:space="preserve">En el evento de Rechazo del Gas, EL COMPRADOR o su TRANSPORTADOR, en el caso en el que lo hubiere,  deberá dar aviso inmediato, vía telefónica y/o correo electrónico a EL VENDEDOR. EL COMPRADOR deberá confirmar por escrito a EL VENDEDOR, dentro de las veinticuatro (24) horas siguientes a la toma de tal medida, incluyendo las razones que fundamenten tal rechazo. Si las deficiencias de la calidad son tales que no afecten </w:t>
      </w:r>
      <w:r w:rsidRPr="005B6337">
        <w:rPr>
          <w:rFonts w:ascii="Verdana" w:hAnsi="Verdana" w:cs="Arial"/>
          <w:sz w:val="18"/>
          <w:szCs w:val="18"/>
        </w:rPr>
        <w:lastRenderedPageBreak/>
        <w:t>significativamente la actividad de transporte ni el proceso de EL COMPRADOR, las Partes podrán negociar y acordar la modificación de las especificaciones de calidad y el precio</w:t>
      </w:r>
      <w:r w:rsidRPr="005B6337">
        <w:rPr>
          <w:rFonts w:ascii="Verdana" w:hAnsi="Verdana" w:cs="Arial"/>
          <w:b/>
          <w:sz w:val="18"/>
          <w:szCs w:val="18"/>
        </w:rPr>
        <w:t>.</w:t>
      </w:r>
      <w:r w:rsidRPr="005B6337">
        <w:rPr>
          <w:rFonts w:ascii="Verdana" w:hAnsi="Verdana" w:cs="Arial"/>
          <w:sz w:val="18"/>
          <w:szCs w:val="18"/>
        </w:rPr>
        <w:t xml:space="preserve"> </w:t>
      </w:r>
    </w:p>
    <w:p w14:paraId="6B6208F0" w14:textId="77777777" w:rsidR="006D12A6" w:rsidRPr="005B6337" w:rsidRDefault="006D12A6" w:rsidP="006D12A6">
      <w:pPr>
        <w:tabs>
          <w:tab w:val="left" w:pos="-720"/>
          <w:tab w:val="left" w:pos="450"/>
        </w:tabs>
        <w:rPr>
          <w:rFonts w:ascii="Verdana" w:hAnsi="Verdana" w:cs="Arial"/>
          <w:sz w:val="18"/>
          <w:szCs w:val="18"/>
        </w:rPr>
      </w:pPr>
    </w:p>
    <w:p w14:paraId="2AFDDCEB" w14:textId="77777777" w:rsidR="006D12A6" w:rsidRPr="005B6337" w:rsidRDefault="006D12A6" w:rsidP="006D12A6">
      <w:pPr>
        <w:rPr>
          <w:rFonts w:ascii="Verdana" w:hAnsi="Verdana" w:cs="Arial"/>
          <w:sz w:val="18"/>
          <w:szCs w:val="18"/>
        </w:rPr>
      </w:pPr>
      <w:r w:rsidRPr="005B6337" w:rsidDel="00034DF7">
        <w:rPr>
          <w:rFonts w:ascii="Verdana" w:hAnsi="Verdana" w:cs="Arial"/>
          <w:b/>
          <w:sz w:val="18"/>
          <w:szCs w:val="18"/>
        </w:rPr>
        <w:t>PARÁGRAFO:</w:t>
      </w:r>
      <w:r w:rsidRPr="005B6337" w:rsidDel="00034DF7">
        <w:rPr>
          <w:rFonts w:ascii="Verdana" w:hAnsi="Verdana" w:cs="Arial"/>
          <w:sz w:val="18"/>
          <w:szCs w:val="18"/>
        </w:rPr>
        <w:t xml:space="preserve"> </w:t>
      </w:r>
      <w:r w:rsidRPr="005B6337">
        <w:rPr>
          <w:rFonts w:ascii="Verdana" w:hAnsi="Verdana" w:cs="Arial"/>
          <w:sz w:val="18"/>
          <w:szCs w:val="18"/>
        </w:rPr>
        <w:t xml:space="preserve">Si debido a la deficiente calidad del Gas EL COMPRADOR hace uso de su derecho de rechazarlo, se aplicará la Cláusula relativa a Obligaciones del Vendedor con Respecto a las entregas de las presentes Condiciones Generales, relacionada con el incumplimiento de EL VENDEDOR. Los métodos de análisis de Calidad del Gas deben estar de acuerdo con los estándares aceptados internacionalmente. </w:t>
      </w:r>
    </w:p>
    <w:p w14:paraId="6810F56A" w14:textId="77777777" w:rsidR="006D12A6" w:rsidRPr="005B6337" w:rsidRDefault="006D12A6" w:rsidP="006D12A6">
      <w:pPr>
        <w:tabs>
          <w:tab w:val="left" w:pos="450"/>
        </w:tabs>
        <w:rPr>
          <w:rFonts w:ascii="Verdana" w:hAnsi="Verdana" w:cs="Arial"/>
          <w:sz w:val="18"/>
          <w:szCs w:val="18"/>
        </w:rPr>
      </w:pPr>
    </w:p>
    <w:p w14:paraId="6DA3DFBD" w14:textId="77777777" w:rsidR="006D12A6" w:rsidRPr="005B6337" w:rsidRDefault="006D12A6" w:rsidP="006D12A6">
      <w:pPr>
        <w:rPr>
          <w:rFonts w:ascii="Verdana" w:hAnsi="Verdana" w:cs="Arial"/>
          <w:sz w:val="18"/>
          <w:szCs w:val="18"/>
        </w:rPr>
      </w:pPr>
      <w:r w:rsidRPr="005B6337">
        <w:rPr>
          <w:rFonts w:ascii="Verdana" w:hAnsi="Verdana" w:cs="Arial"/>
          <w:b/>
          <w:sz w:val="18"/>
          <w:szCs w:val="18"/>
        </w:rPr>
        <w:t xml:space="preserve">15.4 </w:t>
      </w:r>
      <w:r w:rsidRPr="005B6337">
        <w:rPr>
          <w:rFonts w:ascii="Verdana" w:hAnsi="Verdana" w:cs="Arial"/>
          <w:sz w:val="18"/>
          <w:szCs w:val="18"/>
        </w:rPr>
        <w:t xml:space="preserve">EL VENDEDOR será responsable por cualquier daño que el Gas pueda causar antes del Punto de Entrega, y deberá atender, directamente, cualquier reclamo o acción judicial o extrajudicial, derivada de hechos ocurridos antes del Punto de Entrega. </w:t>
      </w:r>
    </w:p>
    <w:p w14:paraId="42CB35A5" w14:textId="77777777" w:rsidR="006D12A6" w:rsidRPr="005B6337" w:rsidRDefault="006D12A6" w:rsidP="006D12A6">
      <w:pPr>
        <w:rPr>
          <w:rFonts w:ascii="Verdana" w:hAnsi="Verdana" w:cs="Arial"/>
          <w:sz w:val="18"/>
          <w:szCs w:val="18"/>
        </w:rPr>
      </w:pPr>
    </w:p>
    <w:p w14:paraId="08D5C8A5" w14:textId="77777777" w:rsidR="006D12A6" w:rsidRPr="005B6337" w:rsidRDefault="006D12A6" w:rsidP="006D12A6">
      <w:pPr>
        <w:tabs>
          <w:tab w:val="left" w:pos="450"/>
        </w:tabs>
        <w:rPr>
          <w:rFonts w:ascii="Verdana" w:hAnsi="Verdana" w:cs="Arial"/>
          <w:sz w:val="18"/>
          <w:szCs w:val="18"/>
        </w:rPr>
      </w:pPr>
      <w:r w:rsidRPr="005B6337">
        <w:rPr>
          <w:rFonts w:ascii="Verdana" w:hAnsi="Verdana" w:cs="Arial"/>
          <w:sz w:val="18"/>
          <w:szCs w:val="18"/>
        </w:rPr>
        <w:t xml:space="preserve">Si EL COMPRADOR o su TRANSPORTADOR llegaren a recibir el Gas fuera de especificaciones, lo harán bajo su exclusiva responsabilidad, de acuerdo con el numeral 12.1 de las Condiciones Generales. </w:t>
      </w:r>
    </w:p>
    <w:p w14:paraId="0C7F2348" w14:textId="77777777" w:rsidR="006D12A6" w:rsidRPr="005B6337" w:rsidRDefault="006D12A6" w:rsidP="006D12A6">
      <w:pPr>
        <w:tabs>
          <w:tab w:val="left" w:pos="450"/>
        </w:tabs>
        <w:rPr>
          <w:rFonts w:ascii="Verdana" w:hAnsi="Verdana" w:cs="Arial"/>
          <w:sz w:val="18"/>
          <w:szCs w:val="18"/>
        </w:rPr>
      </w:pPr>
    </w:p>
    <w:p w14:paraId="0479439F" w14:textId="77777777" w:rsidR="006D12A6" w:rsidRPr="005B6337" w:rsidRDefault="006D12A6" w:rsidP="006D12A6">
      <w:pPr>
        <w:rPr>
          <w:rFonts w:ascii="Verdana" w:hAnsi="Verdana" w:cs="Arial"/>
          <w:sz w:val="18"/>
          <w:szCs w:val="18"/>
        </w:rPr>
      </w:pPr>
      <w:r w:rsidRPr="005B6337">
        <w:rPr>
          <w:rFonts w:ascii="Verdana" w:hAnsi="Verdana" w:cs="Arial"/>
          <w:sz w:val="18"/>
          <w:szCs w:val="18"/>
        </w:rPr>
        <w:t xml:space="preserve">Una vez recibido el Gas por EL COMPRADOR o su TRANSPORTADOR, en el caso en el que lo hubiere,  no habrá lugar al cobro de ningún perjuicio por parte de EL COMPRADOR a EL VENDEDOR, y se presumirá que éste cumple con las condiciones de calidad, y por tanto, EL COMPRADOR asumirá toda la responsabilidad, eximiendo a EL VENDEDOR de toda responsabilidad por cualquier daño que el Gas pueda causar después del Punto de Entrega a EL COMPRADOR, a EL TRANSPORTADOR, en el caso en el que lo hubiere,  y/o a terceros. </w:t>
      </w:r>
    </w:p>
    <w:p w14:paraId="3B23E2A9" w14:textId="77777777" w:rsidR="006D12A6" w:rsidRPr="005B6337" w:rsidRDefault="006D12A6" w:rsidP="006D12A6">
      <w:pPr>
        <w:tabs>
          <w:tab w:val="left" w:pos="450"/>
        </w:tabs>
        <w:rPr>
          <w:rFonts w:ascii="Verdana" w:hAnsi="Verdana" w:cs="Arial"/>
          <w:sz w:val="18"/>
          <w:szCs w:val="18"/>
        </w:rPr>
      </w:pPr>
    </w:p>
    <w:p w14:paraId="6ABB3433" w14:textId="77777777" w:rsidR="006D12A6" w:rsidRPr="005B6337" w:rsidRDefault="006D12A6" w:rsidP="006D12A6">
      <w:pPr>
        <w:rPr>
          <w:rFonts w:ascii="Verdana" w:hAnsi="Verdana" w:cs="Arial"/>
          <w:sz w:val="18"/>
          <w:szCs w:val="18"/>
        </w:rPr>
      </w:pPr>
      <w:r w:rsidRPr="005B6337">
        <w:rPr>
          <w:rFonts w:ascii="Verdana" w:hAnsi="Verdana" w:cs="Arial"/>
          <w:b/>
          <w:sz w:val="18"/>
          <w:szCs w:val="18"/>
        </w:rPr>
        <w:t xml:space="preserve">15.5 </w:t>
      </w:r>
      <w:r w:rsidRPr="005B6337">
        <w:rPr>
          <w:rFonts w:ascii="Verdana" w:hAnsi="Verdana" w:cs="Arial"/>
          <w:sz w:val="18"/>
          <w:szCs w:val="18"/>
        </w:rPr>
        <w:t>Se entiende y se acuerda que el Gas entregado por EL VENDEDOR a EL COMPRADOR conforme a este Contrato no será odorizado por EL VENDEDOR.</w:t>
      </w:r>
    </w:p>
    <w:p w14:paraId="2ACE7B52" w14:textId="77777777" w:rsidR="006D12A6" w:rsidRPr="005B6337" w:rsidRDefault="006D12A6" w:rsidP="006D12A6">
      <w:pPr>
        <w:tabs>
          <w:tab w:val="left" w:pos="450"/>
        </w:tabs>
        <w:rPr>
          <w:rFonts w:ascii="Verdana" w:hAnsi="Verdana" w:cs="Arial"/>
          <w:sz w:val="18"/>
          <w:szCs w:val="18"/>
        </w:rPr>
      </w:pPr>
    </w:p>
    <w:p w14:paraId="4E5DB6C1" w14:textId="77777777" w:rsidR="006D12A6" w:rsidRPr="005B6337" w:rsidRDefault="006D12A6" w:rsidP="006D12A6">
      <w:pPr>
        <w:rPr>
          <w:rFonts w:ascii="Verdana" w:hAnsi="Verdana" w:cs="Arial"/>
          <w:sz w:val="18"/>
          <w:szCs w:val="18"/>
        </w:rPr>
      </w:pPr>
      <w:r w:rsidRPr="005B6337">
        <w:rPr>
          <w:rFonts w:ascii="Verdana" w:hAnsi="Verdana" w:cs="Arial"/>
          <w:b/>
          <w:sz w:val="18"/>
          <w:szCs w:val="18"/>
        </w:rPr>
        <w:t>15.6</w:t>
      </w:r>
      <w:r w:rsidRPr="005B6337">
        <w:rPr>
          <w:rFonts w:ascii="Verdana" w:hAnsi="Verdana" w:cs="Arial"/>
          <w:sz w:val="18"/>
          <w:szCs w:val="18"/>
        </w:rPr>
        <w:t xml:space="preserve"> Sin perjuicio de lo pactado en el numeral 15.2 de este Contrato, EL COMPRADOR o la persona que él designe, podrá de tiempo en tiempo, tomar muestras del Gas suministrado por EL VENDEDOR bajo el presente Contrato, ya sean muestras periódicas o muestras obtenidas por dispositivos continuos de muestras, aplicando los procedimientos establecidos por las normas internacionales, para determinar el cumplimiento de las especificaciones pactadas en el presente Contrato. EL COMPRADOR deberá suministrar una copia de todos los resultados de pruebas realizadas a EL VENDEDOR.</w:t>
      </w:r>
    </w:p>
    <w:p w14:paraId="7C38EC44" w14:textId="77777777" w:rsidR="006D12A6" w:rsidRPr="005B6337" w:rsidRDefault="006D12A6" w:rsidP="006D12A6">
      <w:pPr>
        <w:tabs>
          <w:tab w:val="left" w:pos="450"/>
        </w:tabs>
        <w:rPr>
          <w:rFonts w:ascii="Verdana" w:hAnsi="Verdana" w:cs="Arial"/>
          <w:sz w:val="18"/>
          <w:szCs w:val="18"/>
        </w:rPr>
      </w:pPr>
    </w:p>
    <w:p w14:paraId="2ECCEAF5" w14:textId="77777777" w:rsidR="006D12A6" w:rsidRPr="00754F29" w:rsidRDefault="006D12A6" w:rsidP="006D12A6">
      <w:pPr>
        <w:pStyle w:val="Textoindependiente3"/>
        <w:rPr>
          <w:rFonts w:ascii="Verdana" w:hAnsi="Verdana" w:cs="Arial"/>
          <w:sz w:val="18"/>
          <w:szCs w:val="18"/>
        </w:rPr>
      </w:pPr>
      <w:r w:rsidRPr="005B6337">
        <w:rPr>
          <w:rFonts w:ascii="Verdana" w:hAnsi="Verdana" w:cs="Arial"/>
          <w:b/>
          <w:sz w:val="18"/>
          <w:szCs w:val="18"/>
        </w:rPr>
        <w:t>PARÁGRAFO:</w:t>
      </w:r>
      <w:r w:rsidRPr="005B6337">
        <w:rPr>
          <w:rFonts w:ascii="Verdana" w:hAnsi="Verdana" w:cs="Arial"/>
          <w:sz w:val="18"/>
          <w:szCs w:val="18"/>
        </w:rPr>
        <w:t xml:space="preserve"> Todos los informes estarán referidos a una presión base de 1,010 082 Bar absoluto (14,65 Psia) y </w:t>
      </w:r>
      <w:r w:rsidRPr="00754F29">
        <w:rPr>
          <w:rFonts w:ascii="Verdana" w:hAnsi="Verdana" w:cs="Arial"/>
          <w:sz w:val="18"/>
          <w:szCs w:val="18"/>
        </w:rPr>
        <w:t xml:space="preserve">a una temperatura base de </w:t>
      </w:r>
      <w:smartTag w:uri="urn:schemas-microsoft-com:office:smarttags" w:element="metricconverter">
        <w:smartTagPr>
          <w:attr w:name="ProductID" w:val="15,55 ﾰC"/>
        </w:smartTagPr>
        <w:r w:rsidRPr="00754F29">
          <w:rPr>
            <w:rFonts w:ascii="Verdana" w:hAnsi="Verdana" w:cs="Arial"/>
            <w:sz w:val="18"/>
            <w:szCs w:val="18"/>
          </w:rPr>
          <w:t>15,55 °C</w:t>
        </w:r>
      </w:smartTag>
      <w:r w:rsidRPr="00754F29">
        <w:rPr>
          <w:rFonts w:ascii="Verdana" w:hAnsi="Verdana" w:cs="Arial"/>
          <w:sz w:val="18"/>
          <w:szCs w:val="18"/>
        </w:rPr>
        <w:t xml:space="preserve"> (</w:t>
      </w:r>
      <w:smartTag w:uri="urn:schemas-microsoft-com:office:smarttags" w:element="metricconverter">
        <w:smartTagPr>
          <w:attr w:name="ProductID" w:val="60ﾺF"/>
        </w:smartTagPr>
        <w:r w:rsidRPr="00754F29">
          <w:rPr>
            <w:rFonts w:ascii="Verdana" w:hAnsi="Verdana" w:cs="Arial"/>
            <w:sz w:val="18"/>
            <w:szCs w:val="18"/>
          </w:rPr>
          <w:t>60ºF</w:t>
        </w:r>
      </w:smartTag>
      <w:r w:rsidRPr="00754F29">
        <w:rPr>
          <w:rFonts w:ascii="Verdana" w:hAnsi="Verdana" w:cs="Arial"/>
          <w:sz w:val="18"/>
          <w:szCs w:val="18"/>
        </w:rPr>
        <w:t>), las propiedades del Gas Natural deberán corregirse a comportamiento de Gas real, utilizando el factor de compresibilidad calculado de acuerdo con la norma AGA 8, método detallado a las Condiciones Base.</w:t>
      </w:r>
    </w:p>
    <w:p w14:paraId="04CFA071" w14:textId="77777777" w:rsidR="004F3B73" w:rsidRPr="00754F29" w:rsidRDefault="004F3B73" w:rsidP="00F30145">
      <w:pPr>
        <w:pStyle w:val="Ttulo1"/>
        <w:widowControl/>
        <w:tabs>
          <w:tab w:val="clear" w:pos="-720"/>
          <w:tab w:val="clear" w:pos="360"/>
        </w:tabs>
        <w:rPr>
          <w:rFonts w:ascii="Verdana" w:hAnsi="Verdana"/>
          <w:strike w:val="0"/>
          <w:snapToGrid/>
          <w:color w:val="008000"/>
          <w:sz w:val="18"/>
          <w:szCs w:val="18"/>
          <w:lang w:val="es-CO"/>
        </w:rPr>
      </w:pPr>
    </w:p>
    <w:p w14:paraId="2C4ACAFF" w14:textId="77777777" w:rsidR="001C794A" w:rsidRPr="00754F29" w:rsidRDefault="001C794A" w:rsidP="00C94209">
      <w:pPr>
        <w:pStyle w:val="Ttulo1"/>
        <w:widowControl/>
        <w:tabs>
          <w:tab w:val="clear" w:pos="-720"/>
          <w:tab w:val="clear" w:pos="360"/>
        </w:tabs>
        <w:rPr>
          <w:rFonts w:ascii="Verdana" w:hAnsi="Verdana"/>
          <w:strike w:val="0"/>
          <w:snapToGrid/>
          <w:sz w:val="18"/>
          <w:szCs w:val="18"/>
          <w:lang w:val="es-CO"/>
        </w:rPr>
      </w:pPr>
      <w:bookmarkStart w:id="44" w:name="_Toc64050230"/>
      <w:r w:rsidRPr="00754F29">
        <w:rPr>
          <w:rFonts w:ascii="Verdana" w:hAnsi="Verdana"/>
          <w:strike w:val="0"/>
          <w:snapToGrid/>
          <w:sz w:val="18"/>
          <w:szCs w:val="18"/>
          <w:lang w:val="es-CO"/>
        </w:rPr>
        <w:t xml:space="preserve">CLÁUSULA DÉCIMA </w:t>
      </w:r>
      <w:r w:rsidR="004F3B73" w:rsidRPr="00754F29">
        <w:rPr>
          <w:rFonts w:ascii="Verdana" w:hAnsi="Verdana"/>
          <w:strike w:val="0"/>
          <w:snapToGrid/>
          <w:sz w:val="18"/>
          <w:szCs w:val="18"/>
          <w:lang w:val="es-CO"/>
        </w:rPr>
        <w:t>SEXT</w:t>
      </w:r>
      <w:r w:rsidR="00284200" w:rsidRPr="00754F29">
        <w:rPr>
          <w:rFonts w:ascii="Verdana" w:hAnsi="Verdana"/>
          <w:strike w:val="0"/>
          <w:snapToGrid/>
          <w:sz w:val="18"/>
          <w:szCs w:val="18"/>
          <w:lang w:val="es-CO"/>
        </w:rPr>
        <w:t>A</w:t>
      </w:r>
      <w:r w:rsidRPr="00754F29">
        <w:rPr>
          <w:rFonts w:ascii="Verdana" w:hAnsi="Verdana"/>
          <w:strike w:val="0"/>
          <w:snapToGrid/>
          <w:sz w:val="18"/>
          <w:szCs w:val="18"/>
          <w:lang w:val="es-CO"/>
        </w:rPr>
        <w:t>: TERMINACIÓN ANTICIPADA.-</w:t>
      </w:r>
      <w:bookmarkEnd w:id="44"/>
    </w:p>
    <w:p w14:paraId="4C5A6F18" w14:textId="77777777" w:rsidR="0057456C" w:rsidRPr="00754F29" w:rsidRDefault="0057456C">
      <w:pPr>
        <w:rPr>
          <w:rFonts w:ascii="Verdana" w:hAnsi="Verdana"/>
          <w:sz w:val="18"/>
          <w:szCs w:val="18"/>
        </w:rPr>
      </w:pPr>
    </w:p>
    <w:p w14:paraId="4464CDD6" w14:textId="77777777" w:rsidR="003B36A3" w:rsidRPr="00754F29" w:rsidRDefault="003B36A3" w:rsidP="003B36A3">
      <w:pPr>
        <w:pStyle w:val="Default"/>
        <w:jc w:val="both"/>
        <w:rPr>
          <w:rFonts w:ascii="Verdana" w:hAnsi="Verdana"/>
          <w:sz w:val="18"/>
          <w:szCs w:val="18"/>
        </w:rPr>
      </w:pPr>
      <w:r w:rsidRPr="00754F29">
        <w:rPr>
          <w:rFonts w:ascii="Verdana" w:hAnsi="Verdana"/>
          <w:b/>
          <w:sz w:val="18"/>
          <w:szCs w:val="18"/>
        </w:rPr>
        <w:t>16.1</w:t>
      </w:r>
      <w:r w:rsidRPr="00754F29">
        <w:rPr>
          <w:rFonts w:ascii="Verdana" w:hAnsi="Verdana"/>
          <w:sz w:val="18"/>
          <w:szCs w:val="18"/>
        </w:rPr>
        <w:t xml:space="preserve"> Este Contrato podrá darse por terminado anticipadamente por parte de EL VENDEDOR en caso de ocurrencia de cualquiera de las siguientes causas: </w:t>
      </w:r>
    </w:p>
    <w:p w14:paraId="6A39724A" w14:textId="77777777" w:rsidR="003B36A3" w:rsidRPr="00754F29" w:rsidRDefault="003B36A3" w:rsidP="003B36A3">
      <w:pPr>
        <w:pStyle w:val="Default"/>
        <w:jc w:val="both"/>
        <w:rPr>
          <w:rFonts w:ascii="Verdana" w:hAnsi="Verdana"/>
          <w:sz w:val="18"/>
          <w:szCs w:val="18"/>
        </w:rPr>
      </w:pPr>
    </w:p>
    <w:p w14:paraId="452C58D2" w14:textId="3998FB45" w:rsidR="00254B56" w:rsidRPr="00754F29" w:rsidRDefault="00254B56" w:rsidP="00254B56">
      <w:pPr>
        <w:pStyle w:val="Default"/>
        <w:numPr>
          <w:ilvl w:val="0"/>
          <w:numId w:val="14"/>
        </w:numPr>
        <w:jc w:val="both"/>
        <w:rPr>
          <w:rFonts w:ascii="Verdana" w:hAnsi="Verdana"/>
          <w:sz w:val="18"/>
          <w:szCs w:val="18"/>
        </w:rPr>
      </w:pPr>
      <w:r w:rsidRPr="00754F29">
        <w:rPr>
          <w:rFonts w:ascii="Verdana" w:hAnsi="Verdana"/>
          <w:color w:val="auto"/>
          <w:sz w:val="18"/>
          <w:szCs w:val="18"/>
        </w:rPr>
        <w:t xml:space="preserve">Cuando EL COMPRADOR no ha entregado la Garantía de Suministro a que hace referencia el numeral 10.1. de las presentes Condiciones Generales del Contrato, en los plazos indicados en el Contrato. </w:t>
      </w:r>
    </w:p>
    <w:p w14:paraId="3107A4E0" w14:textId="77777777" w:rsidR="00657209" w:rsidRPr="00754F29" w:rsidRDefault="00657209" w:rsidP="00657209">
      <w:pPr>
        <w:pStyle w:val="Default"/>
        <w:ind w:left="720"/>
        <w:jc w:val="both"/>
        <w:rPr>
          <w:rFonts w:ascii="Verdana" w:hAnsi="Verdana"/>
          <w:sz w:val="18"/>
          <w:szCs w:val="18"/>
        </w:rPr>
      </w:pPr>
    </w:p>
    <w:p w14:paraId="38E28223" w14:textId="77777777" w:rsidR="003B36A3" w:rsidRPr="00754F29" w:rsidRDefault="003B36A3" w:rsidP="00980039">
      <w:pPr>
        <w:pStyle w:val="Default"/>
        <w:numPr>
          <w:ilvl w:val="0"/>
          <w:numId w:val="14"/>
        </w:numPr>
        <w:jc w:val="both"/>
        <w:rPr>
          <w:rFonts w:ascii="Verdana" w:hAnsi="Verdana"/>
          <w:sz w:val="18"/>
          <w:szCs w:val="18"/>
        </w:rPr>
      </w:pPr>
      <w:r w:rsidRPr="00754F29">
        <w:rPr>
          <w:rFonts w:ascii="Verdana" w:hAnsi="Verdana"/>
          <w:sz w:val="18"/>
          <w:szCs w:val="18"/>
        </w:rPr>
        <w:t>Cuando se presente la</w:t>
      </w:r>
      <w:r w:rsidR="00E422AC" w:rsidRPr="00754F29">
        <w:rPr>
          <w:rFonts w:ascii="Verdana" w:hAnsi="Verdana"/>
          <w:sz w:val="18"/>
          <w:szCs w:val="18"/>
        </w:rPr>
        <w:t xml:space="preserve"> circunstancia determinada</w:t>
      </w:r>
      <w:r w:rsidRPr="00754F29">
        <w:rPr>
          <w:rFonts w:ascii="Verdana" w:hAnsi="Verdana"/>
          <w:sz w:val="18"/>
          <w:szCs w:val="18"/>
        </w:rPr>
        <w:t xml:space="preserve"> en el numeral 10.</w:t>
      </w:r>
      <w:r w:rsidR="00A14BDD" w:rsidRPr="00754F29">
        <w:rPr>
          <w:rFonts w:ascii="Verdana" w:hAnsi="Verdana"/>
          <w:sz w:val="18"/>
          <w:szCs w:val="18"/>
        </w:rPr>
        <w:t>1.2.4</w:t>
      </w:r>
      <w:r w:rsidRPr="00754F29">
        <w:rPr>
          <w:rFonts w:ascii="Verdana" w:hAnsi="Verdana"/>
          <w:sz w:val="18"/>
          <w:szCs w:val="18"/>
        </w:rPr>
        <w:t xml:space="preserve"> de las Condiciones Generales del presente Contrato; </w:t>
      </w:r>
    </w:p>
    <w:p w14:paraId="0A999EB1" w14:textId="77777777" w:rsidR="00657209" w:rsidRPr="00754F29" w:rsidRDefault="00657209" w:rsidP="00657209">
      <w:pPr>
        <w:pStyle w:val="Default"/>
        <w:jc w:val="both"/>
        <w:rPr>
          <w:rFonts w:ascii="Verdana" w:hAnsi="Verdana"/>
          <w:sz w:val="18"/>
          <w:szCs w:val="18"/>
        </w:rPr>
      </w:pPr>
    </w:p>
    <w:p w14:paraId="4DBB52F9" w14:textId="77777777" w:rsidR="003B36A3" w:rsidRPr="00754F29" w:rsidRDefault="00B722AC" w:rsidP="00D1210C">
      <w:pPr>
        <w:pStyle w:val="Prrafodelista"/>
        <w:numPr>
          <w:ilvl w:val="0"/>
          <w:numId w:val="14"/>
        </w:numPr>
        <w:rPr>
          <w:rFonts w:ascii="Verdana" w:hAnsi="Verdana" w:cs="Arial"/>
          <w:color w:val="000000"/>
          <w:sz w:val="18"/>
          <w:szCs w:val="18"/>
          <w:lang w:eastAsia="es-CO"/>
        </w:rPr>
      </w:pPr>
      <w:r w:rsidRPr="00754F29">
        <w:rPr>
          <w:rFonts w:ascii="Verdana" w:hAnsi="Verdana" w:cs="Arial"/>
          <w:color w:val="000000"/>
          <w:sz w:val="18"/>
          <w:szCs w:val="18"/>
          <w:lang w:eastAsia="es-CO"/>
        </w:rPr>
        <w:t xml:space="preserve">Cuando se presente incumplimiento a las obligaciones de la cláusula de “Obligaciones de Transparencia y Cumplimiento”, previstas en el presente Contrato. </w:t>
      </w:r>
    </w:p>
    <w:p w14:paraId="4D876FE5" w14:textId="77777777" w:rsidR="00657209" w:rsidRPr="00657209" w:rsidRDefault="00657209" w:rsidP="00657209">
      <w:pPr>
        <w:rPr>
          <w:rFonts w:ascii="Verdana" w:hAnsi="Verdana" w:cs="Arial"/>
          <w:color w:val="000000"/>
          <w:sz w:val="18"/>
          <w:szCs w:val="18"/>
          <w:lang w:eastAsia="es-CO"/>
        </w:rPr>
      </w:pPr>
    </w:p>
    <w:p w14:paraId="3C76BD92" w14:textId="0F5E3E94" w:rsidR="0037774C" w:rsidRPr="0037774C" w:rsidRDefault="00CA6D9C" w:rsidP="0037774C">
      <w:pPr>
        <w:pStyle w:val="Default"/>
        <w:numPr>
          <w:ilvl w:val="0"/>
          <w:numId w:val="14"/>
        </w:numPr>
        <w:jc w:val="both"/>
        <w:rPr>
          <w:rFonts w:ascii="Verdana" w:hAnsi="Verdana"/>
          <w:color w:val="auto"/>
          <w:sz w:val="18"/>
          <w:szCs w:val="18"/>
        </w:rPr>
      </w:pPr>
      <w:r w:rsidRPr="00754F29">
        <w:rPr>
          <w:rFonts w:ascii="Verdana" w:hAnsi="Verdana"/>
          <w:sz w:val="18"/>
          <w:szCs w:val="18"/>
        </w:rPr>
        <w:t>Por el pago de sumas de dinero a extorsionistas u ocultar o colaborar, por parte de algún directivo o delegado de EL COMPRADOR, en el pago por la liberación de una persona secuestrada que sea funcionaria o empleada de EL COMPRADOR o EL VENDEDOR o de alguna de sus filiales, de conformidad con el Artículo 31 de la Ley 782 de 2002, modificada por el Artículo 1º de la Ley 1421</w:t>
      </w:r>
      <w:r w:rsidR="0037774C" w:rsidRPr="0037774C">
        <w:rPr>
          <w:rFonts w:ascii="Verdana" w:hAnsi="Verdana"/>
          <w:sz w:val="18"/>
          <w:szCs w:val="18"/>
        </w:rPr>
        <w:t xml:space="preserve"> </w:t>
      </w:r>
      <w:r w:rsidR="0037774C" w:rsidRPr="0037774C">
        <w:rPr>
          <w:rFonts w:ascii="Verdana" w:hAnsi="Verdana"/>
          <w:color w:val="auto"/>
          <w:sz w:val="18"/>
          <w:szCs w:val="18"/>
        </w:rPr>
        <w:t>de 2010, la Ley 1738 de 2014 y la Ley 1941 de 2018.</w:t>
      </w:r>
    </w:p>
    <w:p w14:paraId="73EE78BB" w14:textId="77777777" w:rsidR="00657209" w:rsidRPr="0037774C" w:rsidRDefault="00657209" w:rsidP="00657209">
      <w:pPr>
        <w:pStyle w:val="Default"/>
        <w:jc w:val="both"/>
        <w:rPr>
          <w:rFonts w:ascii="Verdana" w:hAnsi="Verdana"/>
          <w:color w:val="auto"/>
          <w:sz w:val="18"/>
          <w:szCs w:val="18"/>
        </w:rPr>
      </w:pPr>
    </w:p>
    <w:p w14:paraId="2BC73081" w14:textId="77777777" w:rsidR="00945438" w:rsidRPr="00901670" w:rsidRDefault="00945438" w:rsidP="00901670">
      <w:pPr>
        <w:pStyle w:val="Prrafodelista"/>
        <w:rPr>
          <w:rFonts w:ascii="Verdana" w:hAnsi="Verdana" w:cs="Arial"/>
          <w:color w:val="000000"/>
          <w:sz w:val="18"/>
          <w:szCs w:val="18"/>
          <w:lang w:eastAsia="es-CO"/>
        </w:rPr>
      </w:pPr>
    </w:p>
    <w:p w14:paraId="0B754441" w14:textId="02F1C372" w:rsidR="00CA6D9C" w:rsidRPr="00754F29" w:rsidRDefault="0037774C" w:rsidP="00CA6D9C">
      <w:pPr>
        <w:pStyle w:val="Prrafodelista"/>
        <w:numPr>
          <w:ilvl w:val="0"/>
          <w:numId w:val="14"/>
        </w:numPr>
        <w:rPr>
          <w:rFonts w:ascii="Verdana" w:hAnsi="Verdana" w:cs="Arial"/>
          <w:color w:val="000000"/>
          <w:sz w:val="18"/>
          <w:szCs w:val="18"/>
          <w:lang w:eastAsia="es-CO"/>
        </w:rPr>
      </w:pPr>
      <w:r>
        <w:rPr>
          <w:rFonts w:ascii="Verdana" w:hAnsi="Verdana" w:cs="Arial"/>
          <w:color w:val="000000"/>
          <w:sz w:val="18"/>
          <w:szCs w:val="18"/>
          <w:lang w:eastAsia="es-CO"/>
        </w:rPr>
        <w:lastRenderedPageBreak/>
        <w:t>Cuando se materialice el Riesgo Geológico, e imposibilite las entregas de Gas Natural de la Fuente establecida en el numeral I de las Condiciones Particulares, lo cual se verá reflejado en el Potencial de Producción declarado por EL VENDEDOR ante el Ministerio de Minas y Energía.</w:t>
      </w:r>
    </w:p>
    <w:p w14:paraId="213FF8A7" w14:textId="77777777" w:rsidR="00657209" w:rsidRPr="00657209" w:rsidRDefault="00657209" w:rsidP="00657209">
      <w:pPr>
        <w:rPr>
          <w:rFonts w:ascii="Verdana" w:hAnsi="Verdana" w:cs="Arial"/>
          <w:color w:val="000000"/>
          <w:sz w:val="18"/>
          <w:szCs w:val="18"/>
          <w:lang w:eastAsia="es-CO"/>
        </w:rPr>
      </w:pPr>
    </w:p>
    <w:p w14:paraId="770EA156" w14:textId="2CC81774" w:rsidR="00AB0658" w:rsidRPr="00754F29" w:rsidRDefault="002E723F" w:rsidP="00CA6D9C">
      <w:pPr>
        <w:pStyle w:val="Prrafodelista"/>
        <w:numPr>
          <w:ilvl w:val="0"/>
          <w:numId w:val="14"/>
        </w:numPr>
        <w:rPr>
          <w:rFonts w:ascii="Verdana" w:hAnsi="Verdana" w:cs="Arial"/>
          <w:color w:val="000000"/>
          <w:sz w:val="18"/>
          <w:szCs w:val="18"/>
          <w:lang w:eastAsia="es-CO"/>
        </w:rPr>
      </w:pPr>
      <w:r w:rsidRPr="00754F29">
        <w:rPr>
          <w:rFonts w:ascii="Verdana" w:hAnsi="Verdana" w:cs="Arial"/>
          <w:color w:val="000000"/>
          <w:sz w:val="18"/>
          <w:szCs w:val="18"/>
          <w:lang w:eastAsia="es-CO"/>
        </w:rPr>
        <w:t>Cuando se materialice algún inconveniente en el subsuelo, en las estructuras geológicas productoras o adyacentes, o en las tuberías que conforman el estado mecánico del pozo, que conduzca a una disminución de la producción o contaminación del Gas, incluida (sin que ello sea limitativo) la incapacidad para realizar las entregas de Gas Natural de la Fuente establecida en el numeral I. de las Condiciones Particulares por daño, pérdida, inexistencia o insuficiencia de las reservas de Gas en dicho Campo.</w:t>
      </w:r>
    </w:p>
    <w:p w14:paraId="454D8F4A" w14:textId="77777777" w:rsidR="002E723F" w:rsidRPr="00754F29" w:rsidRDefault="002E723F" w:rsidP="001C64E6">
      <w:pPr>
        <w:pStyle w:val="Default"/>
        <w:jc w:val="both"/>
        <w:rPr>
          <w:rFonts w:ascii="Verdana" w:hAnsi="Verdana"/>
          <w:color w:val="auto"/>
          <w:sz w:val="18"/>
          <w:szCs w:val="18"/>
        </w:rPr>
      </w:pPr>
    </w:p>
    <w:p w14:paraId="4B7ED602" w14:textId="176A4512" w:rsidR="002E723F" w:rsidRDefault="002E723F" w:rsidP="002E723F">
      <w:pPr>
        <w:rPr>
          <w:rFonts w:ascii="Verdana" w:hAnsi="Verdana"/>
          <w:sz w:val="18"/>
          <w:szCs w:val="18"/>
        </w:rPr>
      </w:pPr>
      <w:r w:rsidRPr="00754F29">
        <w:rPr>
          <w:rFonts w:ascii="Verdana" w:hAnsi="Verdana"/>
          <w:b/>
          <w:sz w:val="18"/>
          <w:szCs w:val="18"/>
        </w:rPr>
        <w:t>PAR</w:t>
      </w:r>
      <w:r w:rsidR="00DD648C">
        <w:rPr>
          <w:rFonts w:ascii="Verdana" w:hAnsi="Verdana"/>
          <w:b/>
          <w:sz w:val="18"/>
          <w:szCs w:val="18"/>
        </w:rPr>
        <w:t>Á</w:t>
      </w:r>
      <w:r w:rsidRPr="00754F29">
        <w:rPr>
          <w:rFonts w:ascii="Verdana" w:hAnsi="Verdana"/>
          <w:b/>
          <w:sz w:val="18"/>
          <w:szCs w:val="18"/>
        </w:rPr>
        <w:t>GRAFO</w:t>
      </w:r>
      <w:r w:rsidR="00CC02B6">
        <w:rPr>
          <w:rFonts w:ascii="Verdana" w:hAnsi="Verdana"/>
          <w:b/>
          <w:sz w:val="18"/>
          <w:szCs w:val="18"/>
        </w:rPr>
        <w:t xml:space="preserve"> PRIMERO</w:t>
      </w:r>
      <w:r w:rsidRPr="00754F29">
        <w:rPr>
          <w:rFonts w:ascii="Verdana" w:hAnsi="Verdana"/>
          <w:b/>
          <w:sz w:val="18"/>
          <w:szCs w:val="18"/>
        </w:rPr>
        <w:t>:</w:t>
      </w:r>
      <w:r w:rsidRPr="00754F29">
        <w:rPr>
          <w:rFonts w:ascii="Verdana" w:hAnsi="Verdana"/>
          <w:sz w:val="18"/>
          <w:szCs w:val="18"/>
        </w:rPr>
        <w:t xml:space="preserve"> Cuando al realizar la revisión de la estructura de costos de producción de gas de la Fuente establecida en el numeral I. de las Condiciones Particulares dicho valor sea igual o superior al Precio establecido en el </w:t>
      </w:r>
      <w:r w:rsidRPr="00754F29">
        <w:rPr>
          <w:rFonts w:ascii="Verdana" w:hAnsi="Verdana" w:cs="Arial"/>
          <w:sz w:val="18"/>
          <w:szCs w:val="18"/>
        </w:rPr>
        <w:t xml:space="preserve">numeral V de las Condiciones Particulares del presente Contrato, y dentro de los </w:t>
      </w:r>
      <w:r w:rsidRPr="00754F29">
        <w:rPr>
          <w:rFonts w:ascii="Verdana" w:hAnsi="Verdana"/>
          <w:sz w:val="18"/>
          <w:szCs w:val="18"/>
        </w:rPr>
        <w:t xml:space="preserve">treinta (30) días calendario siguientes al envío de la notificación por parte de EL VENDEDOR a EL COMPRADOR sobre tal circunstancia, </w:t>
      </w:r>
      <w:r w:rsidRPr="00754F29">
        <w:rPr>
          <w:rFonts w:ascii="Verdana" w:hAnsi="Verdana" w:cs="Arial"/>
          <w:sz w:val="18"/>
          <w:szCs w:val="18"/>
        </w:rPr>
        <w:t>Las Partes</w:t>
      </w:r>
      <w:r w:rsidRPr="00754F29">
        <w:rPr>
          <w:rFonts w:ascii="Verdana" w:hAnsi="Verdana"/>
          <w:sz w:val="18"/>
          <w:szCs w:val="18"/>
        </w:rPr>
        <w:t xml:space="preserve"> se reunirán de buena fe para acordar un nuevo precio para el suministro objeto del presente contrato. Una vez vencido este plazo, sin que se haya llegado a un acuerdo, EL VENDEDOR estará facultado a dar por te</w:t>
      </w:r>
      <w:r w:rsidR="00F57D08" w:rsidRPr="00754F29">
        <w:rPr>
          <w:rFonts w:ascii="Verdana" w:hAnsi="Verdana"/>
          <w:sz w:val="18"/>
          <w:szCs w:val="18"/>
        </w:rPr>
        <w:t>r</w:t>
      </w:r>
      <w:r w:rsidRPr="00754F29">
        <w:rPr>
          <w:rFonts w:ascii="Verdana" w:hAnsi="Verdana"/>
          <w:sz w:val="18"/>
          <w:szCs w:val="18"/>
        </w:rPr>
        <w:t>minado el presente Contrato sin que se genere indemnización alguna a cargo suyo o a favor de EL COMPRADOR.</w:t>
      </w:r>
    </w:p>
    <w:p w14:paraId="029CE05B" w14:textId="77777777" w:rsidR="00682282" w:rsidRDefault="00682282" w:rsidP="00682282">
      <w:pPr>
        <w:rPr>
          <w:rFonts w:ascii="Verdana" w:hAnsi="Verdana" w:cs="Arial"/>
          <w:b/>
          <w:sz w:val="18"/>
          <w:szCs w:val="18"/>
        </w:rPr>
      </w:pPr>
    </w:p>
    <w:p w14:paraId="72F0F057" w14:textId="1D2322E1" w:rsidR="001C64E6" w:rsidRPr="00754F29" w:rsidRDefault="001C64E6" w:rsidP="001C64E6">
      <w:pPr>
        <w:pStyle w:val="Default"/>
        <w:jc w:val="both"/>
        <w:rPr>
          <w:rFonts w:ascii="Verdana" w:hAnsi="Verdana"/>
          <w:sz w:val="18"/>
          <w:szCs w:val="18"/>
        </w:rPr>
      </w:pPr>
      <w:r w:rsidRPr="00754F29">
        <w:rPr>
          <w:rFonts w:ascii="Verdana" w:hAnsi="Verdana"/>
          <w:b/>
          <w:sz w:val="18"/>
          <w:szCs w:val="18"/>
        </w:rPr>
        <w:t>16.2</w:t>
      </w:r>
      <w:r w:rsidRPr="00754F29">
        <w:rPr>
          <w:rFonts w:ascii="Verdana" w:hAnsi="Verdana"/>
          <w:sz w:val="18"/>
          <w:szCs w:val="18"/>
        </w:rPr>
        <w:t xml:space="preserve"> </w:t>
      </w:r>
      <w:r w:rsidR="00B7214E" w:rsidRPr="00754F29">
        <w:rPr>
          <w:rFonts w:ascii="Verdana" w:hAnsi="Verdana"/>
          <w:sz w:val="18"/>
          <w:szCs w:val="18"/>
        </w:rPr>
        <w:t>Las Partes acuerdan que e</w:t>
      </w:r>
      <w:r w:rsidRPr="00754F29">
        <w:rPr>
          <w:rFonts w:ascii="Verdana" w:hAnsi="Verdana"/>
          <w:sz w:val="18"/>
          <w:szCs w:val="18"/>
        </w:rPr>
        <w:t>ste Contrato podrá darse por terminado anticipadamente por cualquiera de las Partes en caso de ocurrencia de cualquiera de las siguientes causas:</w:t>
      </w:r>
    </w:p>
    <w:p w14:paraId="20411BD7" w14:textId="77777777" w:rsidR="001C64E6" w:rsidRPr="00754F29" w:rsidRDefault="001C64E6" w:rsidP="008B7D48">
      <w:pPr>
        <w:pStyle w:val="Default"/>
        <w:ind w:left="720"/>
        <w:jc w:val="both"/>
        <w:rPr>
          <w:rFonts w:ascii="Verdana" w:hAnsi="Verdana"/>
          <w:sz w:val="18"/>
          <w:szCs w:val="18"/>
        </w:rPr>
      </w:pPr>
    </w:p>
    <w:p w14:paraId="59A281F9" w14:textId="70F33A04" w:rsidR="00466A79" w:rsidRPr="00D5228C" w:rsidRDefault="001C64E6" w:rsidP="00770BC8">
      <w:pPr>
        <w:pStyle w:val="Default"/>
        <w:numPr>
          <w:ilvl w:val="0"/>
          <w:numId w:val="38"/>
        </w:numPr>
        <w:jc w:val="both"/>
        <w:rPr>
          <w:rFonts w:ascii="Verdana" w:hAnsi="Verdana"/>
          <w:sz w:val="18"/>
          <w:szCs w:val="18"/>
        </w:rPr>
      </w:pPr>
      <w:r w:rsidRPr="00754F29">
        <w:rPr>
          <w:rFonts w:ascii="Verdana" w:hAnsi="Verdana"/>
          <w:sz w:val="18"/>
          <w:szCs w:val="18"/>
        </w:rPr>
        <w:t xml:space="preserve">Cuando cambios en la regulación </w:t>
      </w:r>
      <w:r w:rsidR="009E43D8" w:rsidRPr="00754F29">
        <w:rPr>
          <w:rFonts w:ascii="Verdana" w:hAnsi="Verdana"/>
          <w:sz w:val="18"/>
          <w:szCs w:val="18"/>
        </w:rPr>
        <w:t xml:space="preserve">que </w:t>
      </w:r>
      <w:r w:rsidRPr="00754F29">
        <w:rPr>
          <w:rFonts w:ascii="Verdana" w:hAnsi="Verdana"/>
          <w:sz w:val="18"/>
          <w:szCs w:val="18"/>
        </w:rPr>
        <w:t>hagan sustancialmente más gravoso el cumplimiento de las obligaciones a cargo de cualquiera de las Partes</w:t>
      </w:r>
      <w:r w:rsidR="00592A2B" w:rsidRPr="00754F29">
        <w:rPr>
          <w:rFonts w:ascii="Verdana" w:hAnsi="Verdana"/>
          <w:sz w:val="18"/>
          <w:szCs w:val="18"/>
        </w:rPr>
        <w:t xml:space="preserve"> y deriven en la imposibilidad de restablecer la ecuación económica del Contrato;</w:t>
      </w:r>
      <w:r w:rsidR="009E43D8" w:rsidRPr="00754F29">
        <w:rPr>
          <w:rFonts w:ascii="Verdana" w:hAnsi="Verdana"/>
          <w:sz w:val="18"/>
          <w:szCs w:val="18"/>
        </w:rPr>
        <w:t xml:space="preserve"> </w:t>
      </w:r>
      <w:r w:rsidR="002E723F" w:rsidRPr="00754F29">
        <w:rPr>
          <w:rFonts w:ascii="Verdana" w:hAnsi="Verdana"/>
          <w:color w:val="auto"/>
          <w:sz w:val="18"/>
          <w:szCs w:val="18"/>
        </w:rPr>
        <w:t xml:space="preserve">en cuyo caso se podrá proceder de acuerdo con lo estipulado en el </w:t>
      </w:r>
      <w:r w:rsidR="007E38FF">
        <w:rPr>
          <w:rFonts w:ascii="Verdana" w:hAnsi="Verdana"/>
          <w:color w:val="auto"/>
          <w:sz w:val="18"/>
          <w:szCs w:val="18"/>
        </w:rPr>
        <w:t>numeral 19.9 de la Cláusula Décima Novena sobre ajuste regulatorio.</w:t>
      </w:r>
    </w:p>
    <w:p w14:paraId="11D35336" w14:textId="77777777" w:rsidR="00D5228C" w:rsidRPr="00754F29" w:rsidRDefault="00D5228C" w:rsidP="00D5228C">
      <w:pPr>
        <w:pStyle w:val="Default"/>
        <w:ind w:left="720"/>
        <w:jc w:val="both"/>
        <w:rPr>
          <w:rFonts w:ascii="Verdana" w:hAnsi="Verdana"/>
          <w:sz w:val="18"/>
          <w:szCs w:val="18"/>
        </w:rPr>
      </w:pPr>
    </w:p>
    <w:p w14:paraId="3EFDD0F1" w14:textId="77777777" w:rsidR="00466A79" w:rsidRDefault="00740D3E" w:rsidP="00466A79">
      <w:pPr>
        <w:pStyle w:val="Default"/>
        <w:numPr>
          <w:ilvl w:val="0"/>
          <w:numId w:val="38"/>
        </w:numPr>
        <w:jc w:val="both"/>
        <w:rPr>
          <w:rFonts w:ascii="Verdana" w:hAnsi="Verdana"/>
          <w:sz w:val="18"/>
          <w:szCs w:val="18"/>
        </w:rPr>
      </w:pPr>
      <w:r w:rsidRPr="00754F29">
        <w:rPr>
          <w:rFonts w:ascii="Verdana" w:hAnsi="Verdana"/>
          <w:sz w:val="18"/>
          <w:szCs w:val="18"/>
        </w:rPr>
        <w:t xml:space="preserve">Por decisión de cualquiera de las Partes, notificada mediante comunicación escrita y suscrita por el representante legal o apoderado de la Parte,  que notifica a la otra de la terminación unilateral anticipada; </w:t>
      </w:r>
    </w:p>
    <w:p w14:paraId="34515F74" w14:textId="77777777" w:rsidR="00C44D86" w:rsidRPr="00754F29" w:rsidRDefault="00C44D86" w:rsidP="00C44D86">
      <w:pPr>
        <w:pStyle w:val="Default"/>
        <w:ind w:left="720"/>
        <w:jc w:val="both"/>
        <w:rPr>
          <w:rFonts w:ascii="Verdana" w:hAnsi="Verdana"/>
          <w:sz w:val="18"/>
          <w:szCs w:val="18"/>
        </w:rPr>
      </w:pPr>
    </w:p>
    <w:p w14:paraId="5358A99D" w14:textId="59AF22A7" w:rsidR="00E445D7" w:rsidRPr="00754F29" w:rsidRDefault="00E445D7" w:rsidP="00466A79">
      <w:pPr>
        <w:pStyle w:val="Default"/>
        <w:numPr>
          <w:ilvl w:val="0"/>
          <w:numId w:val="38"/>
        </w:numPr>
        <w:jc w:val="both"/>
        <w:rPr>
          <w:rFonts w:ascii="Verdana" w:hAnsi="Verdana"/>
          <w:sz w:val="18"/>
          <w:szCs w:val="18"/>
        </w:rPr>
      </w:pPr>
      <w:r w:rsidRPr="00754F29">
        <w:rPr>
          <w:rFonts w:ascii="Verdana" w:hAnsi="Verdana"/>
          <w:sz w:val="18"/>
          <w:szCs w:val="18"/>
        </w:rPr>
        <w:t>Por mutuo acuerdo entre las Partes. En este caso, en el Acta</w:t>
      </w:r>
      <w:r w:rsidR="0005626D" w:rsidRPr="00754F29">
        <w:rPr>
          <w:rFonts w:ascii="Verdana" w:hAnsi="Verdana"/>
          <w:sz w:val="18"/>
          <w:szCs w:val="18"/>
        </w:rPr>
        <w:t xml:space="preserve"> de Balance Final</w:t>
      </w:r>
      <w:r w:rsidRPr="00754F29">
        <w:rPr>
          <w:rFonts w:ascii="Verdana" w:hAnsi="Verdana"/>
          <w:sz w:val="18"/>
          <w:szCs w:val="18"/>
        </w:rPr>
        <w:t>, las Partes dejarán constancia de este hecho, de la Fecha de Terminación de la Ejecución del Contrato y demás aspectos relativos al acuerdo.</w:t>
      </w:r>
    </w:p>
    <w:p w14:paraId="07C922A2" w14:textId="77777777" w:rsidR="0067214C" w:rsidRPr="00754F29" w:rsidRDefault="0067214C" w:rsidP="0067214C">
      <w:pPr>
        <w:pStyle w:val="Textoindependiente31"/>
        <w:autoSpaceDE w:val="0"/>
        <w:autoSpaceDN w:val="0"/>
        <w:adjustRightInd w:val="0"/>
        <w:rPr>
          <w:rFonts w:ascii="Verdana" w:hAnsi="Verdana" w:cs="Arial"/>
          <w:color w:val="000000"/>
          <w:sz w:val="18"/>
          <w:szCs w:val="18"/>
          <w:lang w:val="es-CO" w:eastAsia="es-CO"/>
        </w:rPr>
      </w:pPr>
    </w:p>
    <w:p w14:paraId="4A4254C7" w14:textId="071E6690" w:rsidR="0067214C" w:rsidRPr="00754F29" w:rsidRDefault="0067214C" w:rsidP="00C44D86">
      <w:pPr>
        <w:pStyle w:val="Textoindependiente31"/>
        <w:numPr>
          <w:ilvl w:val="0"/>
          <w:numId w:val="38"/>
        </w:numPr>
        <w:autoSpaceDE w:val="0"/>
        <w:autoSpaceDN w:val="0"/>
        <w:adjustRightInd w:val="0"/>
        <w:rPr>
          <w:rFonts w:ascii="Verdana" w:hAnsi="Verdana" w:cs="Arial"/>
          <w:color w:val="000000"/>
          <w:sz w:val="18"/>
          <w:szCs w:val="18"/>
          <w:lang w:val="es-CO" w:eastAsia="es-CO"/>
        </w:rPr>
      </w:pPr>
      <w:r w:rsidRPr="00754F29">
        <w:rPr>
          <w:rFonts w:ascii="Verdana" w:hAnsi="Verdana" w:cs="Arial"/>
          <w:color w:val="000000"/>
          <w:sz w:val="18"/>
          <w:szCs w:val="18"/>
          <w:lang w:val="es-CO" w:eastAsia="es-CO"/>
        </w:rPr>
        <w:t>Cuando una Parte ceda parcial o totalmente el Contrato, sin previa autorización expresa y escrita de la otra Parte.</w:t>
      </w:r>
    </w:p>
    <w:p w14:paraId="6DBB2B69" w14:textId="77777777" w:rsidR="0067214C" w:rsidRPr="00754F29" w:rsidRDefault="0067214C" w:rsidP="0067214C">
      <w:pPr>
        <w:pStyle w:val="Prrafodelista"/>
        <w:rPr>
          <w:rFonts w:ascii="Verdana" w:hAnsi="Verdana" w:cs="Arial"/>
          <w:sz w:val="18"/>
          <w:szCs w:val="18"/>
        </w:rPr>
      </w:pPr>
    </w:p>
    <w:p w14:paraId="407D422C" w14:textId="154ABA46" w:rsidR="0067214C" w:rsidRPr="00754F29" w:rsidRDefault="0067214C" w:rsidP="00C44D86">
      <w:pPr>
        <w:pStyle w:val="Textoindependiente31"/>
        <w:numPr>
          <w:ilvl w:val="0"/>
          <w:numId w:val="38"/>
        </w:numPr>
        <w:autoSpaceDE w:val="0"/>
        <w:autoSpaceDN w:val="0"/>
        <w:adjustRightInd w:val="0"/>
        <w:rPr>
          <w:rFonts w:ascii="Verdana" w:hAnsi="Verdana" w:cs="Arial"/>
          <w:color w:val="000000"/>
          <w:sz w:val="18"/>
          <w:szCs w:val="18"/>
          <w:lang w:val="es-CO" w:eastAsia="es-CO"/>
        </w:rPr>
      </w:pPr>
      <w:r w:rsidRPr="00754F29">
        <w:rPr>
          <w:rFonts w:ascii="Verdana" w:hAnsi="Verdana" w:cs="Arial"/>
          <w:sz w:val="18"/>
          <w:szCs w:val="18"/>
          <w:lang w:val="es-CO"/>
        </w:rPr>
        <w:t>Por encontrarse alguna de las Partes en estado de disolución o liquidación.</w:t>
      </w:r>
    </w:p>
    <w:p w14:paraId="0B6FBFE2" w14:textId="77777777" w:rsidR="005D7FC9" w:rsidRPr="00754F29" w:rsidRDefault="005D7FC9" w:rsidP="00D1210C">
      <w:pPr>
        <w:pStyle w:val="Default"/>
        <w:jc w:val="both"/>
        <w:rPr>
          <w:rFonts w:ascii="Verdana" w:hAnsi="Verdana"/>
          <w:sz w:val="18"/>
          <w:szCs w:val="18"/>
        </w:rPr>
      </w:pPr>
    </w:p>
    <w:p w14:paraId="66D80D22" w14:textId="0B91AFB5" w:rsidR="001848AE" w:rsidRPr="00754F29" w:rsidRDefault="005D7FC9" w:rsidP="001848AE">
      <w:pPr>
        <w:rPr>
          <w:rFonts w:ascii="Verdana" w:hAnsi="Verdana" w:cs="Arial"/>
          <w:sz w:val="18"/>
          <w:szCs w:val="18"/>
        </w:rPr>
      </w:pPr>
      <w:r w:rsidRPr="00754F29">
        <w:rPr>
          <w:rFonts w:ascii="Verdana" w:hAnsi="Verdana" w:cs="Arial"/>
          <w:b/>
          <w:sz w:val="18"/>
          <w:szCs w:val="18"/>
        </w:rPr>
        <w:t>PARÁGRAFO:</w:t>
      </w:r>
      <w:r w:rsidRPr="00754F29">
        <w:rPr>
          <w:rFonts w:ascii="Verdana" w:hAnsi="Verdana" w:cs="Arial"/>
          <w:sz w:val="18"/>
          <w:szCs w:val="18"/>
        </w:rPr>
        <w:t xml:space="preserve"> </w:t>
      </w:r>
      <w:r w:rsidR="00682282">
        <w:rPr>
          <w:rFonts w:ascii="Verdana" w:hAnsi="Verdana" w:cs="Arial"/>
          <w:sz w:val="18"/>
          <w:szCs w:val="18"/>
        </w:rPr>
        <w:t>Para los eventos de los literales b</w:t>
      </w:r>
      <w:r w:rsidR="00CC02B6">
        <w:rPr>
          <w:rFonts w:ascii="Verdana" w:hAnsi="Verdana" w:cs="Arial"/>
          <w:sz w:val="18"/>
          <w:szCs w:val="18"/>
        </w:rPr>
        <w:t>)</w:t>
      </w:r>
      <w:r w:rsidR="00682282">
        <w:rPr>
          <w:rFonts w:ascii="Verdana" w:hAnsi="Verdana" w:cs="Arial"/>
          <w:sz w:val="18"/>
          <w:szCs w:val="18"/>
        </w:rPr>
        <w:t>, d</w:t>
      </w:r>
      <w:r w:rsidR="00CC02B6">
        <w:rPr>
          <w:rFonts w:ascii="Verdana" w:hAnsi="Verdana" w:cs="Arial"/>
          <w:sz w:val="18"/>
          <w:szCs w:val="18"/>
        </w:rPr>
        <w:t>)</w:t>
      </w:r>
      <w:r w:rsidR="00682282">
        <w:rPr>
          <w:rFonts w:ascii="Verdana" w:hAnsi="Verdana" w:cs="Arial"/>
          <w:sz w:val="18"/>
          <w:szCs w:val="18"/>
        </w:rPr>
        <w:t xml:space="preserve"> y e</w:t>
      </w:r>
      <w:r w:rsidR="00CC02B6">
        <w:rPr>
          <w:rFonts w:ascii="Verdana" w:hAnsi="Verdana" w:cs="Arial"/>
          <w:sz w:val="18"/>
          <w:szCs w:val="18"/>
        </w:rPr>
        <w:t>)</w:t>
      </w:r>
      <w:r w:rsidR="00682282">
        <w:rPr>
          <w:rFonts w:ascii="Verdana" w:hAnsi="Verdana" w:cs="Arial"/>
          <w:sz w:val="18"/>
          <w:szCs w:val="18"/>
        </w:rPr>
        <w:t xml:space="preserve"> del </w:t>
      </w:r>
      <w:r w:rsidR="00520FA5">
        <w:rPr>
          <w:rFonts w:ascii="Verdana" w:hAnsi="Verdana" w:cs="Arial"/>
          <w:sz w:val="18"/>
          <w:szCs w:val="18"/>
        </w:rPr>
        <w:t xml:space="preserve">presente </w:t>
      </w:r>
      <w:r w:rsidR="00682282">
        <w:rPr>
          <w:rFonts w:ascii="Verdana" w:hAnsi="Verdana" w:cs="Arial"/>
          <w:sz w:val="18"/>
          <w:szCs w:val="18"/>
        </w:rPr>
        <w:t xml:space="preserve">numeral 16.2, </w:t>
      </w:r>
      <w:r w:rsidR="001848AE" w:rsidRPr="00754F29">
        <w:rPr>
          <w:rFonts w:ascii="Verdana" w:hAnsi="Verdana" w:cs="Arial"/>
          <w:sz w:val="18"/>
          <w:szCs w:val="18"/>
        </w:rPr>
        <w:t xml:space="preserve">La Parte que decida ejercer la facultad contractual de terminar anticipadamente el  </w:t>
      </w:r>
      <w:r w:rsidR="007E38FF" w:rsidRPr="00754F29">
        <w:rPr>
          <w:rFonts w:ascii="Verdana" w:hAnsi="Verdana" w:cs="Arial"/>
          <w:sz w:val="18"/>
          <w:szCs w:val="18"/>
        </w:rPr>
        <w:t>Contrato</w:t>
      </w:r>
      <w:r w:rsidR="007E38FF">
        <w:rPr>
          <w:rFonts w:ascii="Verdana" w:hAnsi="Verdana" w:cs="Arial"/>
          <w:sz w:val="18"/>
          <w:szCs w:val="18"/>
        </w:rPr>
        <w:t>, deberá</w:t>
      </w:r>
      <w:r w:rsidR="001848AE" w:rsidRPr="00754F29">
        <w:rPr>
          <w:rFonts w:ascii="Verdana" w:hAnsi="Verdana" w:cs="Arial"/>
          <w:sz w:val="18"/>
          <w:szCs w:val="18"/>
        </w:rPr>
        <w:t xml:space="preserve">: (i) notificarlo a la otra Parte por escrito, con al menos treinta (30) Días de anticipación, indicando su intención de hacer uso de la facultad de terminación del Contrato acordada por las partes en el Contrato y señalando  las causal contractual en la que se soporta. Recibida la notificación, la Parte notificada dispone de </w:t>
      </w:r>
      <w:r w:rsidR="002A114A" w:rsidRPr="00754F29">
        <w:rPr>
          <w:rFonts w:ascii="Verdana" w:hAnsi="Verdana" w:cs="Arial"/>
          <w:sz w:val="18"/>
          <w:szCs w:val="18"/>
        </w:rPr>
        <w:t>quince</w:t>
      </w:r>
      <w:r w:rsidR="001848AE" w:rsidRPr="00754F29">
        <w:rPr>
          <w:rFonts w:ascii="Verdana" w:hAnsi="Verdana" w:cs="Arial"/>
          <w:sz w:val="18"/>
          <w:szCs w:val="18"/>
        </w:rPr>
        <w:t xml:space="preserve"> (</w:t>
      </w:r>
      <w:r w:rsidR="002A114A" w:rsidRPr="00754F29">
        <w:rPr>
          <w:rFonts w:ascii="Verdana" w:hAnsi="Verdana" w:cs="Arial"/>
          <w:sz w:val="18"/>
          <w:szCs w:val="18"/>
        </w:rPr>
        <w:t>15</w:t>
      </w:r>
      <w:r w:rsidR="001848AE" w:rsidRPr="00754F29">
        <w:rPr>
          <w:rFonts w:ascii="Verdana" w:hAnsi="Verdana" w:cs="Arial"/>
          <w:sz w:val="18"/>
          <w:szCs w:val="18"/>
        </w:rPr>
        <w:t xml:space="preserve">) días siguientes a la recepción de la notificación para responderla, si lo estima necesario. (ii) Si se reciben </w:t>
      </w:r>
      <w:r w:rsidR="002A114A" w:rsidRPr="00754F29">
        <w:rPr>
          <w:rFonts w:ascii="Verdana" w:hAnsi="Verdana" w:cs="Arial"/>
          <w:sz w:val="18"/>
          <w:szCs w:val="18"/>
        </w:rPr>
        <w:t>réplicas</w:t>
      </w:r>
      <w:r w:rsidR="001848AE" w:rsidRPr="00754F29">
        <w:rPr>
          <w:rFonts w:ascii="Verdana" w:hAnsi="Verdana" w:cs="Arial"/>
          <w:sz w:val="18"/>
          <w:szCs w:val="18"/>
        </w:rPr>
        <w:t xml:space="preserve"> de la Parte notificada, se analizarán y de resultar aceptables, la Parte que ejerce la facultad de terminar el contrato se lo hará saber. En caso contrario (</w:t>
      </w:r>
      <w:r w:rsidR="006D6170">
        <w:rPr>
          <w:rFonts w:ascii="Verdana" w:hAnsi="Verdana" w:cs="Arial"/>
          <w:sz w:val="18"/>
          <w:szCs w:val="18"/>
        </w:rPr>
        <w:t xml:space="preserve">al </w:t>
      </w:r>
      <w:r w:rsidR="001848AE" w:rsidRPr="00754F29">
        <w:rPr>
          <w:rFonts w:ascii="Verdana" w:hAnsi="Verdana" w:cs="Arial"/>
          <w:sz w:val="18"/>
          <w:szCs w:val="18"/>
        </w:rPr>
        <w:t xml:space="preserve">no </w:t>
      </w:r>
      <w:r w:rsidR="006D6170" w:rsidRPr="00754F29">
        <w:rPr>
          <w:rFonts w:ascii="Verdana" w:hAnsi="Verdana" w:cs="Arial"/>
          <w:sz w:val="18"/>
          <w:szCs w:val="18"/>
        </w:rPr>
        <w:t>recibirse</w:t>
      </w:r>
      <w:r w:rsidR="001848AE" w:rsidRPr="00754F29">
        <w:rPr>
          <w:rFonts w:ascii="Verdana" w:hAnsi="Verdana" w:cs="Arial"/>
          <w:sz w:val="18"/>
          <w:szCs w:val="18"/>
        </w:rPr>
        <w:t xml:space="preserve"> replicas o no encontrarlas aceptables), la Parte que ejerce la facultad de terminar el Contrato confirmará su decisión a la otra Parte, mediante comunicación escrita. </w:t>
      </w:r>
    </w:p>
    <w:p w14:paraId="097CC3B2" w14:textId="77777777" w:rsidR="001848AE" w:rsidRPr="00754F29" w:rsidRDefault="001848AE" w:rsidP="001848AE">
      <w:pPr>
        <w:rPr>
          <w:rFonts w:ascii="Verdana" w:hAnsi="Verdana" w:cs="Arial"/>
          <w:sz w:val="18"/>
          <w:szCs w:val="18"/>
        </w:rPr>
      </w:pPr>
    </w:p>
    <w:p w14:paraId="5920FE64" w14:textId="62528EE4" w:rsidR="005D7FC9" w:rsidRPr="00754F29" w:rsidRDefault="005D7FC9" w:rsidP="001848AE">
      <w:pPr>
        <w:rPr>
          <w:rFonts w:ascii="Verdana" w:hAnsi="Verdana" w:cs="Arial"/>
          <w:sz w:val="18"/>
          <w:szCs w:val="18"/>
        </w:rPr>
      </w:pPr>
      <w:r w:rsidRPr="00754F29">
        <w:rPr>
          <w:rFonts w:ascii="Verdana" w:hAnsi="Verdana" w:cs="Arial"/>
          <w:sz w:val="18"/>
          <w:szCs w:val="18"/>
        </w:rPr>
        <w:t xml:space="preserve">La terminación del Contrato por cualquier causa no excusará ni liberará a las Partes de sus respectivas obligaciones atribuibles al período anterior a la fecha efectiva de terminación. </w:t>
      </w:r>
    </w:p>
    <w:p w14:paraId="376849E7" w14:textId="77777777" w:rsidR="00DD648C" w:rsidRPr="00DD648C" w:rsidRDefault="00DD648C" w:rsidP="00DD648C">
      <w:pPr>
        <w:rPr>
          <w:lang w:eastAsia="es-ES"/>
        </w:rPr>
      </w:pPr>
    </w:p>
    <w:p w14:paraId="4771BCF0" w14:textId="77777777" w:rsidR="001C794A" w:rsidRPr="00754F29" w:rsidRDefault="001C794A" w:rsidP="00C94209">
      <w:pPr>
        <w:pStyle w:val="Ttulo1"/>
        <w:widowControl/>
        <w:tabs>
          <w:tab w:val="clear" w:pos="-720"/>
          <w:tab w:val="clear" w:pos="360"/>
        </w:tabs>
        <w:rPr>
          <w:rFonts w:ascii="Verdana" w:hAnsi="Verdana"/>
          <w:strike w:val="0"/>
          <w:snapToGrid/>
          <w:sz w:val="18"/>
          <w:szCs w:val="18"/>
          <w:lang w:val="es-ES_tradnl"/>
        </w:rPr>
      </w:pPr>
      <w:bookmarkStart w:id="45" w:name="_Toc64050231"/>
      <w:r w:rsidRPr="00754F29">
        <w:rPr>
          <w:rFonts w:ascii="Verdana" w:hAnsi="Verdana"/>
          <w:strike w:val="0"/>
          <w:snapToGrid/>
          <w:sz w:val="18"/>
          <w:szCs w:val="18"/>
          <w:lang w:val="es-CO"/>
        </w:rPr>
        <w:t xml:space="preserve">CLÁUSULA DÉCIMA </w:t>
      </w:r>
      <w:r w:rsidR="00F67561" w:rsidRPr="00754F29">
        <w:rPr>
          <w:rFonts w:ascii="Verdana" w:hAnsi="Verdana"/>
          <w:strike w:val="0"/>
          <w:snapToGrid/>
          <w:sz w:val="18"/>
          <w:szCs w:val="18"/>
          <w:lang w:val="es-CO"/>
        </w:rPr>
        <w:t>SÉPTIM</w:t>
      </w:r>
      <w:r w:rsidR="00284200" w:rsidRPr="00754F29">
        <w:rPr>
          <w:rFonts w:ascii="Verdana" w:hAnsi="Verdana"/>
          <w:strike w:val="0"/>
          <w:snapToGrid/>
          <w:sz w:val="18"/>
          <w:szCs w:val="18"/>
          <w:lang w:val="es-CO"/>
        </w:rPr>
        <w:t>A</w:t>
      </w:r>
      <w:r w:rsidRPr="00754F29">
        <w:rPr>
          <w:rFonts w:ascii="Verdana" w:hAnsi="Verdana"/>
          <w:strike w:val="0"/>
          <w:snapToGrid/>
          <w:sz w:val="18"/>
          <w:szCs w:val="18"/>
          <w:lang w:val="es-CO"/>
        </w:rPr>
        <w:t>: FUERZA MAYOR</w:t>
      </w:r>
      <w:r w:rsidR="00CB0C63" w:rsidRPr="00754F29">
        <w:rPr>
          <w:rFonts w:ascii="Verdana" w:hAnsi="Verdana"/>
          <w:strike w:val="0"/>
          <w:snapToGrid/>
          <w:sz w:val="18"/>
          <w:szCs w:val="18"/>
          <w:lang w:val="es-CO"/>
        </w:rPr>
        <w:t xml:space="preserve"> O</w:t>
      </w:r>
      <w:r w:rsidRPr="00754F29">
        <w:rPr>
          <w:rFonts w:ascii="Verdana" w:hAnsi="Verdana"/>
          <w:strike w:val="0"/>
          <w:snapToGrid/>
          <w:sz w:val="18"/>
          <w:szCs w:val="18"/>
          <w:lang w:val="es-CO"/>
        </w:rPr>
        <w:t xml:space="preserve"> CASO FORTUITO</w:t>
      </w:r>
      <w:r w:rsidR="00EE7F89" w:rsidRPr="00754F29">
        <w:rPr>
          <w:rFonts w:ascii="Verdana" w:hAnsi="Verdana"/>
          <w:strike w:val="0"/>
          <w:snapToGrid/>
          <w:sz w:val="18"/>
          <w:szCs w:val="18"/>
          <w:lang w:val="es-CO"/>
        </w:rPr>
        <w:t xml:space="preserve"> O CAUSA EXTRAÑA O </w:t>
      </w:r>
      <w:r w:rsidRPr="00754F29">
        <w:rPr>
          <w:rFonts w:ascii="Verdana" w:hAnsi="Verdana"/>
          <w:strike w:val="0"/>
          <w:snapToGrid/>
          <w:sz w:val="18"/>
          <w:szCs w:val="18"/>
          <w:lang w:val="es-CO"/>
        </w:rPr>
        <w:t>EVENTO EXIMENTE.-</w:t>
      </w:r>
      <w:bookmarkEnd w:id="45"/>
      <w:r w:rsidRPr="00754F29">
        <w:rPr>
          <w:rFonts w:ascii="Verdana" w:hAnsi="Verdana"/>
          <w:strike w:val="0"/>
          <w:snapToGrid/>
          <w:sz w:val="18"/>
          <w:szCs w:val="18"/>
          <w:lang w:val="es-CO"/>
        </w:rPr>
        <w:t xml:space="preserve"> </w:t>
      </w:r>
    </w:p>
    <w:p w14:paraId="716A2EA2" w14:textId="77777777" w:rsidR="001C794A" w:rsidRPr="00754F29" w:rsidRDefault="001C794A">
      <w:pPr>
        <w:tabs>
          <w:tab w:val="left" w:pos="540"/>
        </w:tabs>
        <w:rPr>
          <w:rFonts w:ascii="Verdana" w:hAnsi="Verdana"/>
          <w:sz w:val="18"/>
          <w:szCs w:val="18"/>
          <w:lang w:val="es-ES_tradnl"/>
        </w:rPr>
      </w:pPr>
    </w:p>
    <w:p w14:paraId="0B604A1D" w14:textId="77777777" w:rsidR="00FB3C26" w:rsidRPr="00754F29" w:rsidRDefault="00FB3C26" w:rsidP="005C6C4A">
      <w:pPr>
        <w:tabs>
          <w:tab w:val="left" w:pos="540"/>
        </w:tabs>
        <w:rPr>
          <w:rFonts w:ascii="Verdana" w:hAnsi="Verdana"/>
          <w:sz w:val="18"/>
          <w:szCs w:val="18"/>
        </w:rPr>
      </w:pPr>
      <w:r w:rsidRPr="00754F29">
        <w:rPr>
          <w:rFonts w:ascii="Verdana" w:hAnsi="Verdana"/>
          <w:sz w:val="18"/>
          <w:szCs w:val="18"/>
        </w:rPr>
        <w:lastRenderedPageBreak/>
        <w:t xml:space="preserve">La ocurrencia de un evento de fuerza mayor, caso fortuito o causa extraña debidamente comprobadas en los términos de la ley, exonerará a las partes de responsabilidad por el incumplimiento de cualquiera de sus obligaciones o por la demora en la satisfacción de cualquiera de las prestaciones a su cargo. </w:t>
      </w:r>
    </w:p>
    <w:p w14:paraId="0807F043" w14:textId="77777777" w:rsidR="00FB3C26" w:rsidRPr="00754F29" w:rsidRDefault="00FB3C26" w:rsidP="00FB3C26">
      <w:pPr>
        <w:pStyle w:val="Default"/>
        <w:ind w:left="720"/>
        <w:jc w:val="both"/>
        <w:rPr>
          <w:rFonts w:ascii="Verdana" w:hAnsi="Verdana"/>
          <w:sz w:val="18"/>
          <w:szCs w:val="18"/>
        </w:rPr>
      </w:pPr>
    </w:p>
    <w:p w14:paraId="3398F6E2" w14:textId="77777777" w:rsidR="00FB3C26" w:rsidRPr="00754F29" w:rsidRDefault="00FB3C26" w:rsidP="005C6C4A">
      <w:pPr>
        <w:tabs>
          <w:tab w:val="left" w:pos="540"/>
        </w:tabs>
        <w:rPr>
          <w:rFonts w:ascii="Verdana" w:hAnsi="Verdana"/>
          <w:sz w:val="18"/>
          <w:szCs w:val="18"/>
        </w:rPr>
      </w:pPr>
      <w:r w:rsidRPr="00754F29">
        <w:rPr>
          <w:rFonts w:ascii="Verdana" w:hAnsi="Verdana"/>
          <w:sz w:val="18"/>
          <w:szCs w:val="18"/>
        </w:rPr>
        <w:t>Los hechos constitutivos de Fuerza Mayor, Caso Fortuito o Hecho de un Tercero tendrán, entre LAS PARTES, los efectos señalados en la ley.</w:t>
      </w:r>
    </w:p>
    <w:p w14:paraId="0E440CF4" w14:textId="77777777" w:rsidR="00FB3C26" w:rsidRPr="00754F29" w:rsidRDefault="00FB3C26" w:rsidP="00FB3C26">
      <w:pPr>
        <w:ind w:left="45"/>
        <w:rPr>
          <w:rFonts w:ascii="Verdana" w:hAnsi="Verdana" w:cs="Arial"/>
          <w:sz w:val="18"/>
          <w:szCs w:val="18"/>
        </w:rPr>
      </w:pPr>
    </w:p>
    <w:p w14:paraId="3FEC8D96" w14:textId="731527FF" w:rsidR="00FB3C26" w:rsidRPr="00754F29" w:rsidRDefault="00FB3C26" w:rsidP="00FB3C26">
      <w:pPr>
        <w:tabs>
          <w:tab w:val="left" w:pos="540"/>
        </w:tabs>
        <w:rPr>
          <w:rFonts w:ascii="Verdana" w:hAnsi="Verdana" w:cs="Arial"/>
          <w:sz w:val="18"/>
          <w:szCs w:val="18"/>
        </w:rPr>
      </w:pPr>
      <w:r w:rsidRPr="00754F29">
        <w:rPr>
          <w:rFonts w:ascii="Verdana" w:hAnsi="Verdana" w:cs="Arial"/>
          <w:sz w:val="18"/>
          <w:szCs w:val="18"/>
        </w:rPr>
        <w:t xml:space="preserve">Se entenderá por fuerza mayor, Caso Fortuito o hechos de terceros todo acontecimiento imprevisible e irresistible, de acuerdo con el artículo 64 del Código Civil de la República de Colombia y que el hecho que lo origina no sea imputable a ninguna de las partes. </w:t>
      </w:r>
    </w:p>
    <w:p w14:paraId="66E6959F" w14:textId="77777777" w:rsidR="005C6C4A" w:rsidRPr="00754F29" w:rsidRDefault="005C6C4A" w:rsidP="00FB3C26">
      <w:pPr>
        <w:tabs>
          <w:tab w:val="left" w:pos="540"/>
        </w:tabs>
        <w:rPr>
          <w:rFonts w:ascii="Verdana" w:hAnsi="Verdana"/>
          <w:sz w:val="18"/>
          <w:szCs w:val="18"/>
          <w:lang w:val="es-ES_tradnl"/>
        </w:rPr>
      </w:pPr>
    </w:p>
    <w:p w14:paraId="6B7AE3C4" w14:textId="6A852EC6" w:rsidR="00976BF2" w:rsidRPr="00754F29" w:rsidRDefault="00976BF2" w:rsidP="00976BF2">
      <w:pPr>
        <w:ind w:left="45"/>
        <w:rPr>
          <w:rFonts w:ascii="Verdana" w:hAnsi="Verdana" w:cs="Arial"/>
          <w:sz w:val="18"/>
          <w:szCs w:val="18"/>
        </w:rPr>
      </w:pPr>
      <w:r w:rsidRPr="00754F29">
        <w:rPr>
          <w:rFonts w:ascii="Verdana" w:hAnsi="Verdana" w:cs="Arial"/>
          <w:b/>
          <w:sz w:val="18"/>
          <w:szCs w:val="18"/>
        </w:rPr>
        <w:t>PARÁGRAFO:</w:t>
      </w:r>
      <w:r w:rsidRPr="00754F29">
        <w:rPr>
          <w:rFonts w:ascii="Verdana" w:hAnsi="Verdana" w:cs="Arial"/>
          <w:sz w:val="18"/>
          <w:szCs w:val="18"/>
        </w:rPr>
        <w:t xml:space="preserve"> La ocurrencia de alguno de los eventos previstos en esta Cláusula no exonerará ni liberará a las Partes, en ningún caso, del cumplimiento de sus obligaciones causadas con anterioridad a la ocurrencia de los hechos a los que se refiere esta Cláusula. </w:t>
      </w:r>
    </w:p>
    <w:p w14:paraId="6480BE5A" w14:textId="77777777" w:rsidR="001C794A" w:rsidRPr="00754F29" w:rsidRDefault="001C794A">
      <w:pPr>
        <w:tabs>
          <w:tab w:val="left" w:pos="540"/>
        </w:tabs>
        <w:rPr>
          <w:rFonts w:ascii="Verdana" w:hAnsi="Verdana"/>
          <w:b/>
          <w:sz w:val="18"/>
          <w:szCs w:val="18"/>
        </w:rPr>
      </w:pPr>
    </w:p>
    <w:p w14:paraId="3A136F1E" w14:textId="00E07EE0" w:rsidR="001C794A" w:rsidRPr="00754F29" w:rsidRDefault="00902D51" w:rsidP="00C94209">
      <w:pPr>
        <w:pStyle w:val="Ttulo1"/>
        <w:widowControl/>
        <w:tabs>
          <w:tab w:val="clear" w:pos="-720"/>
          <w:tab w:val="clear" w:pos="360"/>
        </w:tabs>
        <w:rPr>
          <w:rFonts w:ascii="Verdana" w:hAnsi="Verdana"/>
          <w:strike w:val="0"/>
          <w:snapToGrid/>
          <w:sz w:val="18"/>
          <w:szCs w:val="18"/>
          <w:lang w:val="es-CO"/>
        </w:rPr>
      </w:pPr>
      <w:bookmarkStart w:id="46" w:name="_Toc64050232"/>
      <w:r w:rsidRPr="00754F29">
        <w:rPr>
          <w:rFonts w:ascii="Verdana" w:hAnsi="Verdana"/>
          <w:strike w:val="0"/>
          <w:snapToGrid/>
          <w:sz w:val="18"/>
          <w:szCs w:val="18"/>
          <w:lang w:val="es-CO"/>
        </w:rPr>
        <w:t>CLÁUSULA DÉCIMA OCTAVA: CESIÓN.-</w:t>
      </w:r>
      <w:bookmarkEnd w:id="46"/>
    </w:p>
    <w:p w14:paraId="169AA55F" w14:textId="77777777" w:rsidR="00902D51" w:rsidRPr="00754F29" w:rsidRDefault="00902D51">
      <w:pPr>
        <w:tabs>
          <w:tab w:val="left" w:pos="-720"/>
        </w:tabs>
        <w:rPr>
          <w:rFonts w:ascii="Verdana" w:hAnsi="Verdana"/>
          <w:strike/>
          <w:sz w:val="18"/>
          <w:szCs w:val="18"/>
        </w:rPr>
      </w:pPr>
    </w:p>
    <w:p w14:paraId="6F43BAAF" w14:textId="224C4F0D" w:rsidR="0009219A" w:rsidRPr="00754F29" w:rsidRDefault="00F54CE1" w:rsidP="0009219A">
      <w:pPr>
        <w:rPr>
          <w:rFonts w:ascii="Verdana" w:hAnsi="Verdana" w:cs="Arial"/>
          <w:sz w:val="18"/>
          <w:szCs w:val="18"/>
        </w:rPr>
      </w:pPr>
      <w:r w:rsidRPr="00754F29">
        <w:rPr>
          <w:rFonts w:ascii="Verdana" w:hAnsi="Verdana" w:cs="Arial"/>
          <w:sz w:val="18"/>
          <w:szCs w:val="18"/>
        </w:rPr>
        <w:t xml:space="preserve">EL COMPRADOR </w:t>
      </w:r>
      <w:r w:rsidR="0009219A" w:rsidRPr="00754F29">
        <w:rPr>
          <w:rFonts w:ascii="Verdana" w:hAnsi="Verdana" w:cs="Arial"/>
          <w:sz w:val="18"/>
          <w:szCs w:val="18"/>
        </w:rPr>
        <w:t>no podrá ceder o transferir total o parcialmente los derechos y obligaciones contraídas bajo el presente Contrato a una tercera parte, ni hacerse sustituir en su posición contractual, sin previa autorización escrita de El VENDEDOR.</w:t>
      </w:r>
    </w:p>
    <w:p w14:paraId="145DB05B" w14:textId="77777777" w:rsidR="0009219A" w:rsidRPr="00754F29" w:rsidRDefault="0009219A" w:rsidP="0009219A">
      <w:pPr>
        <w:rPr>
          <w:rFonts w:ascii="Verdana" w:hAnsi="Verdana" w:cs="Arial"/>
          <w:sz w:val="18"/>
          <w:szCs w:val="18"/>
        </w:rPr>
      </w:pPr>
    </w:p>
    <w:p w14:paraId="6943525F" w14:textId="3F31B348" w:rsidR="0009219A" w:rsidRPr="00754F29" w:rsidRDefault="0009219A" w:rsidP="0009219A">
      <w:pPr>
        <w:rPr>
          <w:rFonts w:ascii="Verdana" w:hAnsi="Verdana" w:cs="Arial"/>
          <w:sz w:val="18"/>
          <w:szCs w:val="18"/>
        </w:rPr>
      </w:pPr>
      <w:r w:rsidRPr="00754F29">
        <w:rPr>
          <w:rFonts w:ascii="Verdana" w:hAnsi="Verdana" w:cs="Arial"/>
          <w:sz w:val="18"/>
          <w:szCs w:val="18"/>
        </w:rPr>
        <w:t>El cesionario autorizado debe contar con la suficiente capacidad financiera, técnica,</w:t>
      </w:r>
      <w:r w:rsidR="002E723F" w:rsidRPr="00754F29">
        <w:rPr>
          <w:rFonts w:ascii="Verdana" w:hAnsi="Verdana" w:cs="Arial"/>
          <w:sz w:val="18"/>
          <w:szCs w:val="18"/>
        </w:rPr>
        <w:t xml:space="preserve"> operativa,</w:t>
      </w:r>
      <w:r w:rsidRPr="00754F29">
        <w:rPr>
          <w:rFonts w:ascii="Verdana" w:hAnsi="Verdana" w:cs="Arial"/>
          <w:sz w:val="18"/>
          <w:szCs w:val="18"/>
        </w:rPr>
        <w:t xml:space="preserve"> jurídica y administrativa para asumir todas las responsabilidades y obligaciones establecidas en el presente Contrato en cabeza de</w:t>
      </w:r>
      <w:r w:rsidR="002C5223" w:rsidRPr="00754F29">
        <w:rPr>
          <w:rFonts w:ascii="Verdana" w:hAnsi="Verdana" w:cs="Arial"/>
          <w:sz w:val="18"/>
          <w:szCs w:val="18"/>
        </w:rPr>
        <w:t xml:space="preserve"> E</w:t>
      </w:r>
      <w:r w:rsidRPr="00754F29">
        <w:rPr>
          <w:rFonts w:ascii="Verdana" w:hAnsi="Verdana" w:cs="Arial"/>
          <w:sz w:val="18"/>
          <w:szCs w:val="18"/>
        </w:rPr>
        <w:t>l COMPRADOR</w:t>
      </w:r>
      <w:r w:rsidR="002C5223" w:rsidRPr="00754F29">
        <w:rPr>
          <w:rFonts w:ascii="Verdana" w:hAnsi="Verdana" w:cs="Arial"/>
          <w:sz w:val="18"/>
          <w:szCs w:val="18"/>
        </w:rPr>
        <w:t xml:space="preserve"> </w:t>
      </w:r>
      <w:r w:rsidRPr="00754F29">
        <w:rPr>
          <w:rFonts w:ascii="Verdana" w:hAnsi="Verdana" w:cs="Arial"/>
          <w:sz w:val="18"/>
          <w:szCs w:val="18"/>
        </w:rPr>
        <w:t>y esta exigencia debe quedar claramente estipulada en el documento en el cual conste la cesión. La cesión sólo se hará efectiva a partir de la aprobación por parte de</w:t>
      </w:r>
      <w:r w:rsidR="00D964E3" w:rsidRPr="00754F29">
        <w:rPr>
          <w:rFonts w:ascii="Verdana" w:hAnsi="Verdana" w:cs="Arial"/>
          <w:sz w:val="18"/>
          <w:szCs w:val="18"/>
        </w:rPr>
        <w:t xml:space="preserve"> E</w:t>
      </w:r>
      <w:r w:rsidRPr="00754F29">
        <w:rPr>
          <w:rFonts w:ascii="Verdana" w:hAnsi="Verdana" w:cs="Arial"/>
          <w:sz w:val="18"/>
          <w:szCs w:val="18"/>
        </w:rPr>
        <w:t xml:space="preserve">l VENDEDOR. En el caso que el VENDEDOR decida no autorizar una cesión, deberá informar debidamente su posición. </w:t>
      </w:r>
    </w:p>
    <w:p w14:paraId="56BBF302" w14:textId="77777777" w:rsidR="0009219A" w:rsidRPr="00754F29" w:rsidRDefault="0009219A" w:rsidP="0009219A">
      <w:pPr>
        <w:rPr>
          <w:rFonts w:ascii="Verdana" w:hAnsi="Verdana" w:cs="Arial"/>
          <w:sz w:val="18"/>
          <w:szCs w:val="18"/>
        </w:rPr>
      </w:pPr>
    </w:p>
    <w:p w14:paraId="03666E2B" w14:textId="57BB4DE0" w:rsidR="0009219A" w:rsidRPr="00754F29" w:rsidRDefault="0009219A" w:rsidP="0009219A">
      <w:pPr>
        <w:rPr>
          <w:rFonts w:ascii="Verdana" w:hAnsi="Verdana" w:cs="Arial"/>
          <w:sz w:val="18"/>
          <w:szCs w:val="18"/>
        </w:rPr>
      </w:pPr>
      <w:r w:rsidRPr="00754F29">
        <w:rPr>
          <w:rFonts w:ascii="Verdana" w:hAnsi="Verdana" w:cs="Arial"/>
          <w:sz w:val="18"/>
          <w:szCs w:val="18"/>
        </w:rPr>
        <w:t>El VENDEDOR podrá ceder total o parcialmente este Contrato en cualquier momento, sin que medie autorización previa, a cualquiera de sus empresas del Grupo Empresarial Ecopetrol.</w:t>
      </w:r>
    </w:p>
    <w:p w14:paraId="133C4624" w14:textId="77777777" w:rsidR="001C34B0" w:rsidRPr="00754F29" w:rsidRDefault="001C34B0" w:rsidP="0009219A">
      <w:pPr>
        <w:rPr>
          <w:rFonts w:ascii="Verdana" w:hAnsi="Verdana" w:cs="Arial"/>
          <w:sz w:val="18"/>
          <w:szCs w:val="18"/>
        </w:rPr>
      </w:pPr>
    </w:p>
    <w:p w14:paraId="269910FD" w14:textId="51420B75" w:rsidR="00997603" w:rsidRPr="00754F29" w:rsidRDefault="001C34B0" w:rsidP="0009219A">
      <w:pPr>
        <w:rPr>
          <w:rFonts w:ascii="Verdana" w:hAnsi="Verdana" w:cs="Arial"/>
          <w:sz w:val="18"/>
          <w:szCs w:val="18"/>
        </w:rPr>
      </w:pPr>
      <w:r w:rsidRPr="00754F29">
        <w:rPr>
          <w:rFonts w:ascii="Verdana" w:hAnsi="Verdana" w:cs="Arial"/>
          <w:sz w:val="18"/>
          <w:szCs w:val="18"/>
        </w:rPr>
        <w:t>En desarrollo de lo dispuesto en el artículo 1960 del Código Civil Colombiano, cuando el COMPRADOR haya cedido los derechos económicos del Contrato, las Partes acuerdan que la misma sólo producirá efectos para ECOPETROL cuando ésta acepte expresamente su condición de Parte cedida. La cesión no afectará, limitará ni eliminará los derechos y facultades de ECOPETROL conforme al Contrato.</w:t>
      </w:r>
    </w:p>
    <w:p w14:paraId="720DDA55" w14:textId="77777777" w:rsidR="00D019AD" w:rsidRPr="00754F29" w:rsidRDefault="00D019AD" w:rsidP="00AD6183">
      <w:pPr>
        <w:rPr>
          <w:rFonts w:ascii="Verdana" w:hAnsi="Verdana" w:cs="Arial"/>
          <w:sz w:val="18"/>
          <w:szCs w:val="18"/>
        </w:rPr>
      </w:pPr>
    </w:p>
    <w:p w14:paraId="3102191F" w14:textId="4F169E4B" w:rsidR="001C794A" w:rsidRPr="00754F29" w:rsidRDefault="001C794A" w:rsidP="00C94209">
      <w:pPr>
        <w:pStyle w:val="Ttulo1"/>
        <w:widowControl/>
        <w:tabs>
          <w:tab w:val="clear" w:pos="-720"/>
          <w:tab w:val="clear" w:pos="360"/>
        </w:tabs>
        <w:rPr>
          <w:rFonts w:ascii="Verdana" w:hAnsi="Verdana"/>
          <w:strike w:val="0"/>
          <w:snapToGrid/>
          <w:sz w:val="18"/>
          <w:szCs w:val="18"/>
          <w:lang w:val="es-CO"/>
        </w:rPr>
      </w:pPr>
      <w:bookmarkStart w:id="47" w:name="_Toc64050233"/>
      <w:r w:rsidRPr="00754F29">
        <w:rPr>
          <w:rFonts w:ascii="Verdana" w:hAnsi="Verdana"/>
          <w:strike w:val="0"/>
          <w:snapToGrid/>
          <w:sz w:val="18"/>
          <w:szCs w:val="18"/>
          <w:lang w:val="es-CO"/>
        </w:rPr>
        <w:t xml:space="preserve">CLÁUSULA DÉCIMA </w:t>
      </w:r>
      <w:r w:rsidR="00F67561" w:rsidRPr="00754F29">
        <w:rPr>
          <w:rFonts w:ascii="Verdana" w:hAnsi="Verdana"/>
          <w:strike w:val="0"/>
          <w:snapToGrid/>
          <w:sz w:val="18"/>
          <w:szCs w:val="18"/>
          <w:lang w:val="es-CO"/>
        </w:rPr>
        <w:t>NOVEN</w:t>
      </w:r>
      <w:r w:rsidR="00284200" w:rsidRPr="00754F29">
        <w:rPr>
          <w:rFonts w:ascii="Verdana" w:hAnsi="Verdana"/>
          <w:strike w:val="0"/>
          <w:snapToGrid/>
          <w:sz w:val="18"/>
          <w:szCs w:val="18"/>
          <w:lang w:val="es-CO"/>
        </w:rPr>
        <w:t>A</w:t>
      </w:r>
      <w:r w:rsidRPr="00754F29">
        <w:rPr>
          <w:rFonts w:ascii="Verdana" w:hAnsi="Verdana"/>
          <w:strike w:val="0"/>
          <w:snapToGrid/>
          <w:sz w:val="18"/>
          <w:szCs w:val="18"/>
          <w:lang w:val="es-CO"/>
        </w:rPr>
        <w:t>: LEY Y NORMATIVIDAD APLICABLE</w:t>
      </w:r>
      <w:r w:rsidR="00F57D08" w:rsidRPr="00754F29">
        <w:rPr>
          <w:rFonts w:ascii="Verdana" w:hAnsi="Verdana"/>
          <w:strike w:val="0"/>
          <w:snapToGrid/>
          <w:sz w:val="18"/>
          <w:szCs w:val="18"/>
          <w:lang w:val="es-CO"/>
        </w:rPr>
        <w:t>, INTERPRETACIÓN E IDIOMA</w:t>
      </w:r>
      <w:r w:rsidRPr="00754F29">
        <w:rPr>
          <w:rFonts w:ascii="Verdana" w:hAnsi="Verdana"/>
          <w:strike w:val="0"/>
          <w:snapToGrid/>
          <w:sz w:val="18"/>
          <w:szCs w:val="18"/>
          <w:lang w:val="es-CO"/>
        </w:rPr>
        <w:t>.-</w:t>
      </w:r>
      <w:bookmarkEnd w:id="47"/>
    </w:p>
    <w:p w14:paraId="1076F570" w14:textId="77777777" w:rsidR="00241581" w:rsidRPr="00754F29" w:rsidRDefault="00241581" w:rsidP="00241581">
      <w:pPr>
        <w:rPr>
          <w:sz w:val="18"/>
          <w:szCs w:val="18"/>
          <w:lang w:eastAsia="es-ES"/>
        </w:rPr>
      </w:pPr>
    </w:p>
    <w:p w14:paraId="26D4EFF7" w14:textId="52E9C8A4" w:rsidR="001C34B0" w:rsidRPr="00754F29" w:rsidRDefault="00AD6183" w:rsidP="001C34B0">
      <w:pPr>
        <w:rPr>
          <w:rFonts w:ascii="Verdana" w:hAnsi="Verdana"/>
          <w:sz w:val="18"/>
          <w:szCs w:val="18"/>
        </w:rPr>
      </w:pPr>
      <w:r w:rsidRPr="00754F29">
        <w:rPr>
          <w:rFonts w:ascii="Verdana" w:hAnsi="Verdana" w:cs="Arial"/>
          <w:b/>
          <w:sz w:val="18"/>
          <w:szCs w:val="18"/>
        </w:rPr>
        <w:t>19.1</w:t>
      </w:r>
      <w:r w:rsidRPr="00754F29">
        <w:rPr>
          <w:rFonts w:ascii="Verdana" w:hAnsi="Verdana" w:cs="Arial"/>
          <w:sz w:val="18"/>
          <w:szCs w:val="18"/>
        </w:rPr>
        <w:t xml:space="preserve"> </w:t>
      </w:r>
      <w:r w:rsidR="001C34B0" w:rsidRPr="00754F29">
        <w:rPr>
          <w:rFonts w:ascii="Verdana" w:hAnsi="Verdana"/>
          <w:sz w:val="18"/>
          <w:szCs w:val="18"/>
        </w:rPr>
        <w:t xml:space="preserve">El presente </w:t>
      </w:r>
      <w:r w:rsidR="001C34B0" w:rsidRPr="00754F29">
        <w:rPr>
          <w:rFonts w:ascii="Verdana" w:hAnsi="Verdana"/>
          <w:iCs/>
          <w:sz w:val="18"/>
          <w:szCs w:val="18"/>
        </w:rPr>
        <w:t>Contrato</w:t>
      </w:r>
      <w:r w:rsidR="001C34B0" w:rsidRPr="00754F29">
        <w:rPr>
          <w:rFonts w:ascii="Verdana" w:hAnsi="Verdana"/>
          <w:sz w:val="18"/>
          <w:szCs w:val="18"/>
        </w:rPr>
        <w:t xml:space="preserve"> se regirá por la Ley Colombiana y se interpretará por las Partes y autoridades judiciales o administrativas, considerando los siguientes criterios y prioridades: 1) Las Condiciones Particulares del presente Contrato, las cuales prevalecerán en caso de conflicto de interpretación con las Condiciones Generales y sus Anexos; 2) Las presentes Condiciones Generales y 3) La legislación vigente en cuanto aplique al presente </w:t>
      </w:r>
      <w:r w:rsidR="001C34B0" w:rsidRPr="00754F29">
        <w:rPr>
          <w:rFonts w:ascii="Verdana" w:hAnsi="Verdana"/>
          <w:iCs/>
          <w:sz w:val="18"/>
          <w:szCs w:val="18"/>
        </w:rPr>
        <w:t>Contrato</w:t>
      </w:r>
      <w:r w:rsidR="001C34B0" w:rsidRPr="00754F29">
        <w:rPr>
          <w:rFonts w:ascii="Verdana" w:hAnsi="Verdana"/>
          <w:sz w:val="18"/>
          <w:szCs w:val="18"/>
        </w:rPr>
        <w:t xml:space="preserve">, interpretada conforme a las cláusulas e intención de las Partes en este </w:t>
      </w:r>
      <w:r w:rsidR="001C34B0" w:rsidRPr="00754F29">
        <w:rPr>
          <w:rFonts w:ascii="Verdana" w:hAnsi="Verdana"/>
          <w:iCs/>
          <w:sz w:val="18"/>
          <w:szCs w:val="18"/>
        </w:rPr>
        <w:t>Contrato</w:t>
      </w:r>
      <w:r w:rsidR="001C34B0" w:rsidRPr="00754F29">
        <w:rPr>
          <w:rFonts w:ascii="Verdana" w:hAnsi="Verdana"/>
          <w:sz w:val="18"/>
          <w:szCs w:val="18"/>
        </w:rPr>
        <w:t>.</w:t>
      </w:r>
    </w:p>
    <w:p w14:paraId="52069A51" w14:textId="77777777" w:rsidR="001C34B0" w:rsidRPr="00754F29" w:rsidRDefault="001C34B0" w:rsidP="001C34B0">
      <w:pPr>
        <w:rPr>
          <w:rFonts w:ascii="Verdana" w:hAnsi="Verdana"/>
          <w:sz w:val="18"/>
          <w:szCs w:val="18"/>
        </w:rPr>
      </w:pPr>
    </w:p>
    <w:p w14:paraId="625AF49F" w14:textId="77777777" w:rsidR="001C34B0" w:rsidRPr="00754F29" w:rsidRDefault="001C34B0" w:rsidP="001C34B0">
      <w:pPr>
        <w:rPr>
          <w:rFonts w:ascii="Verdana" w:hAnsi="Verdana"/>
          <w:sz w:val="18"/>
          <w:szCs w:val="18"/>
        </w:rPr>
      </w:pPr>
      <w:r w:rsidRPr="00754F29">
        <w:rPr>
          <w:rFonts w:ascii="Verdana" w:hAnsi="Verdana"/>
          <w:b/>
          <w:sz w:val="18"/>
          <w:szCs w:val="18"/>
        </w:rPr>
        <w:t>19.2</w:t>
      </w:r>
      <w:r w:rsidRPr="00754F29">
        <w:rPr>
          <w:rFonts w:ascii="Verdana" w:hAnsi="Verdana"/>
          <w:b/>
          <w:sz w:val="18"/>
          <w:szCs w:val="18"/>
        </w:rPr>
        <w:tab/>
      </w:r>
      <w:r w:rsidRPr="00754F29">
        <w:rPr>
          <w:rFonts w:ascii="Verdana" w:hAnsi="Verdana"/>
          <w:sz w:val="18"/>
          <w:szCs w:val="18"/>
        </w:rPr>
        <w:t xml:space="preserve">En caso que exista una situación no regulada de manera expresa, o se encuentre regulada de manera difusa, se interpretará de acuerdo con normatividad vigente y en particular las contenidas en los artículos 1618 al 1624 del Código Civil. </w:t>
      </w:r>
    </w:p>
    <w:p w14:paraId="56675C2A" w14:textId="77777777" w:rsidR="001C34B0" w:rsidRPr="00754F29" w:rsidRDefault="001C34B0" w:rsidP="001C34B0">
      <w:pPr>
        <w:rPr>
          <w:rFonts w:ascii="Verdana" w:hAnsi="Verdana"/>
          <w:sz w:val="18"/>
          <w:szCs w:val="18"/>
        </w:rPr>
      </w:pPr>
      <w:r w:rsidRPr="00754F29">
        <w:rPr>
          <w:rFonts w:ascii="Verdana" w:hAnsi="Verdana"/>
          <w:sz w:val="18"/>
          <w:szCs w:val="18"/>
        </w:rPr>
        <w:t> </w:t>
      </w:r>
    </w:p>
    <w:p w14:paraId="5647A062" w14:textId="77777777" w:rsidR="001C34B0" w:rsidRPr="00754F29" w:rsidRDefault="001C34B0" w:rsidP="001C34B0">
      <w:pPr>
        <w:rPr>
          <w:rFonts w:ascii="Verdana" w:hAnsi="Verdana"/>
          <w:sz w:val="18"/>
          <w:szCs w:val="18"/>
        </w:rPr>
      </w:pPr>
      <w:r w:rsidRPr="00754F29">
        <w:rPr>
          <w:rFonts w:ascii="Verdana" w:hAnsi="Verdana"/>
          <w:b/>
          <w:sz w:val="18"/>
          <w:szCs w:val="18"/>
        </w:rPr>
        <w:t>19.3</w:t>
      </w:r>
      <w:r w:rsidRPr="00754F29">
        <w:rPr>
          <w:rFonts w:ascii="Verdana" w:hAnsi="Verdana"/>
          <w:sz w:val="18"/>
          <w:szCs w:val="18"/>
        </w:rPr>
        <w:tab/>
        <w:t xml:space="preserve">Este </w:t>
      </w:r>
      <w:r w:rsidRPr="00754F29">
        <w:rPr>
          <w:rFonts w:ascii="Verdana" w:hAnsi="Verdana"/>
          <w:iCs/>
          <w:sz w:val="18"/>
          <w:szCs w:val="18"/>
        </w:rPr>
        <w:t>Contrato</w:t>
      </w:r>
      <w:r w:rsidRPr="00754F29">
        <w:rPr>
          <w:rFonts w:ascii="Verdana" w:hAnsi="Verdana"/>
          <w:i/>
          <w:iCs/>
          <w:sz w:val="18"/>
          <w:szCs w:val="18"/>
        </w:rPr>
        <w:t xml:space="preserve"> </w:t>
      </w:r>
      <w:r w:rsidRPr="00754F29">
        <w:rPr>
          <w:rFonts w:ascii="Verdana" w:hAnsi="Verdana"/>
          <w:sz w:val="18"/>
          <w:szCs w:val="18"/>
        </w:rPr>
        <w:t xml:space="preserve">redundará en beneficio de las Partes y de sus sucesores y cesionarios permitidos. En el evento de que por algún cambio en las leyes y/o disposiciones, que entren en vigencia después de la fecha de firma del presente </w:t>
      </w:r>
      <w:r w:rsidRPr="00754F29">
        <w:rPr>
          <w:rFonts w:ascii="Verdana" w:hAnsi="Verdana"/>
          <w:iCs/>
          <w:sz w:val="18"/>
          <w:szCs w:val="18"/>
        </w:rPr>
        <w:t>Contrato</w:t>
      </w:r>
      <w:r w:rsidRPr="00754F29">
        <w:rPr>
          <w:rFonts w:ascii="Verdana" w:hAnsi="Verdana"/>
          <w:sz w:val="18"/>
          <w:szCs w:val="18"/>
        </w:rPr>
        <w:t xml:space="preserve">, se exija que las Partes comprometidas modifiquen el </w:t>
      </w:r>
      <w:r w:rsidRPr="00754F29">
        <w:rPr>
          <w:rFonts w:ascii="Verdana" w:hAnsi="Verdana"/>
          <w:iCs/>
          <w:sz w:val="18"/>
          <w:szCs w:val="18"/>
        </w:rPr>
        <w:t>Contrato</w:t>
      </w:r>
      <w:r w:rsidRPr="00754F29">
        <w:rPr>
          <w:rFonts w:ascii="Verdana" w:hAnsi="Verdana"/>
          <w:i/>
          <w:iCs/>
          <w:sz w:val="18"/>
          <w:szCs w:val="18"/>
        </w:rPr>
        <w:t xml:space="preserve"> </w:t>
      </w:r>
      <w:r w:rsidRPr="00754F29">
        <w:rPr>
          <w:rFonts w:ascii="Verdana" w:hAnsi="Verdana"/>
          <w:sz w:val="18"/>
          <w:szCs w:val="18"/>
        </w:rPr>
        <w:t>o celebren otros convenios con terceros para seguir cumpliendo con sus obligaciones bajo el mismo, estas modificaciones o nuevos contratos deberán ajustarse a la regulación y/o ser acordados entre las Partes.</w:t>
      </w:r>
    </w:p>
    <w:p w14:paraId="14E0A360" w14:textId="77777777" w:rsidR="001C34B0" w:rsidRPr="00754F29" w:rsidRDefault="001C34B0" w:rsidP="001C34B0">
      <w:pPr>
        <w:rPr>
          <w:rFonts w:ascii="Verdana" w:hAnsi="Verdana"/>
          <w:sz w:val="18"/>
          <w:szCs w:val="18"/>
        </w:rPr>
      </w:pPr>
      <w:r w:rsidRPr="00754F29">
        <w:rPr>
          <w:rFonts w:ascii="Verdana" w:hAnsi="Verdana"/>
          <w:sz w:val="18"/>
          <w:szCs w:val="18"/>
        </w:rPr>
        <w:t> </w:t>
      </w:r>
    </w:p>
    <w:p w14:paraId="08E85034" w14:textId="77777777" w:rsidR="001C34B0" w:rsidRPr="00754F29" w:rsidRDefault="001C34B0" w:rsidP="001C34B0">
      <w:pPr>
        <w:rPr>
          <w:rFonts w:ascii="Verdana" w:hAnsi="Verdana"/>
          <w:sz w:val="18"/>
          <w:szCs w:val="18"/>
        </w:rPr>
      </w:pPr>
      <w:r w:rsidRPr="00754F29">
        <w:rPr>
          <w:rFonts w:ascii="Verdana" w:hAnsi="Verdana"/>
          <w:b/>
          <w:sz w:val="18"/>
          <w:szCs w:val="18"/>
        </w:rPr>
        <w:t>19.4</w:t>
      </w:r>
      <w:r w:rsidRPr="00754F29">
        <w:rPr>
          <w:rFonts w:ascii="Verdana" w:hAnsi="Verdana"/>
          <w:b/>
          <w:sz w:val="18"/>
          <w:szCs w:val="18"/>
        </w:rPr>
        <w:tab/>
      </w:r>
      <w:r w:rsidRPr="00754F29">
        <w:rPr>
          <w:rFonts w:ascii="Verdana" w:hAnsi="Verdana"/>
          <w:sz w:val="18"/>
          <w:szCs w:val="18"/>
        </w:rPr>
        <w:t xml:space="preserve">Se entiende incorporado en este </w:t>
      </w:r>
      <w:r w:rsidRPr="00754F29">
        <w:rPr>
          <w:rFonts w:ascii="Verdana" w:hAnsi="Verdana"/>
          <w:iCs/>
          <w:sz w:val="18"/>
          <w:szCs w:val="18"/>
        </w:rPr>
        <w:t>Contrato</w:t>
      </w:r>
      <w:r w:rsidRPr="00754F29">
        <w:rPr>
          <w:rFonts w:ascii="Verdana" w:hAnsi="Verdana"/>
          <w:sz w:val="18"/>
          <w:szCs w:val="18"/>
        </w:rPr>
        <w:t xml:space="preserve"> lo dispuesto en el artículo 868 del Código de Comercio.</w:t>
      </w:r>
    </w:p>
    <w:p w14:paraId="53598274" w14:textId="77777777" w:rsidR="001C34B0" w:rsidRPr="00754F29" w:rsidRDefault="001C34B0" w:rsidP="001C34B0">
      <w:pPr>
        <w:pStyle w:val="Prrafodelista"/>
        <w:ind w:left="0"/>
        <w:rPr>
          <w:sz w:val="18"/>
          <w:szCs w:val="18"/>
        </w:rPr>
      </w:pPr>
      <w:r w:rsidRPr="00754F29">
        <w:rPr>
          <w:rFonts w:ascii="Verdana" w:hAnsi="Verdana"/>
          <w:sz w:val="18"/>
          <w:szCs w:val="18"/>
        </w:rPr>
        <w:t> </w:t>
      </w:r>
    </w:p>
    <w:p w14:paraId="2BEE7262" w14:textId="77777777" w:rsidR="001C34B0" w:rsidRPr="00754F29" w:rsidRDefault="001C34B0" w:rsidP="001C34B0">
      <w:pPr>
        <w:rPr>
          <w:sz w:val="18"/>
          <w:szCs w:val="18"/>
        </w:rPr>
      </w:pPr>
      <w:r w:rsidRPr="00754F29">
        <w:rPr>
          <w:rFonts w:ascii="Verdana" w:hAnsi="Verdana"/>
          <w:b/>
          <w:sz w:val="18"/>
          <w:szCs w:val="18"/>
        </w:rPr>
        <w:t>19.5</w:t>
      </w:r>
      <w:r w:rsidRPr="00754F29">
        <w:rPr>
          <w:rFonts w:ascii="Verdana" w:hAnsi="Verdana"/>
          <w:sz w:val="18"/>
          <w:szCs w:val="18"/>
        </w:rPr>
        <w:tab/>
        <w:t xml:space="preserve">En caso que cualquier disposición de este </w:t>
      </w:r>
      <w:r w:rsidRPr="00754F29">
        <w:rPr>
          <w:rFonts w:ascii="Verdana" w:hAnsi="Verdana"/>
          <w:iCs/>
          <w:sz w:val="18"/>
          <w:szCs w:val="18"/>
        </w:rPr>
        <w:t>Contrato</w:t>
      </w:r>
      <w:r w:rsidRPr="00754F29">
        <w:rPr>
          <w:rFonts w:ascii="Verdana" w:hAnsi="Verdana"/>
          <w:sz w:val="18"/>
          <w:szCs w:val="18"/>
        </w:rPr>
        <w:t xml:space="preserve"> por cualquier motivo sea declarada o quede inválida o inejecutable por cualquier ley, norma, reglamento o mandato definitivo e inapelable de cualquier autoridad </w:t>
      </w:r>
      <w:r w:rsidRPr="00754F29">
        <w:rPr>
          <w:rFonts w:ascii="Verdana" w:hAnsi="Verdana"/>
          <w:sz w:val="18"/>
          <w:szCs w:val="18"/>
        </w:rPr>
        <w:lastRenderedPageBreak/>
        <w:t xml:space="preserve">que tenga jurisdicción, tal ley o decisión no afectará la validez de la parte remanente de este </w:t>
      </w:r>
      <w:r w:rsidRPr="00754F29">
        <w:rPr>
          <w:rFonts w:ascii="Verdana" w:hAnsi="Verdana"/>
          <w:iCs/>
          <w:sz w:val="18"/>
          <w:szCs w:val="18"/>
        </w:rPr>
        <w:t>Contrato</w:t>
      </w:r>
      <w:r w:rsidRPr="00754F29">
        <w:rPr>
          <w:rFonts w:ascii="Verdana" w:hAnsi="Verdana"/>
          <w:sz w:val="18"/>
          <w:szCs w:val="18"/>
        </w:rPr>
        <w:t xml:space="preserve"> y la parte remanente quedará en vigor y efecto como si este </w:t>
      </w:r>
      <w:r w:rsidRPr="00754F29">
        <w:rPr>
          <w:rFonts w:ascii="Verdana" w:hAnsi="Verdana"/>
          <w:iCs/>
          <w:sz w:val="18"/>
          <w:szCs w:val="18"/>
        </w:rPr>
        <w:t xml:space="preserve">Contrato </w:t>
      </w:r>
      <w:r w:rsidRPr="00754F29">
        <w:rPr>
          <w:rFonts w:ascii="Verdana" w:hAnsi="Verdana"/>
          <w:sz w:val="18"/>
          <w:szCs w:val="18"/>
        </w:rPr>
        <w:t xml:space="preserve">hubiera sido otorgado sin la parte inválida o inejecutable. En caso que la invalidez, inejecutabilidad, modificación o enmienda de cualquier disposición de este </w:t>
      </w:r>
      <w:r w:rsidRPr="00754F29">
        <w:rPr>
          <w:rFonts w:ascii="Verdana" w:hAnsi="Verdana"/>
          <w:iCs/>
          <w:sz w:val="18"/>
          <w:szCs w:val="18"/>
        </w:rPr>
        <w:t>Contrato</w:t>
      </w:r>
      <w:r w:rsidRPr="00754F29">
        <w:rPr>
          <w:rFonts w:ascii="Verdana" w:hAnsi="Verdana"/>
          <w:sz w:val="18"/>
          <w:szCs w:val="18"/>
        </w:rPr>
        <w:t xml:space="preserve"> altere sustancialmente la ecuación económica de las Partes, dicho </w:t>
      </w:r>
      <w:r w:rsidRPr="00754F29">
        <w:rPr>
          <w:rFonts w:ascii="Verdana" w:hAnsi="Verdana"/>
          <w:iCs/>
          <w:sz w:val="18"/>
          <w:szCs w:val="18"/>
        </w:rPr>
        <w:t>Contrato</w:t>
      </w:r>
      <w:r w:rsidRPr="00754F29">
        <w:rPr>
          <w:rFonts w:ascii="Verdana" w:hAnsi="Verdana"/>
          <w:sz w:val="18"/>
          <w:szCs w:val="18"/>
        </w:rPr>
        <w:t xml:space="preserve"> permanecerá en vigor y las Partes negociarán oportunamente, de buena fe, para restaurarlo lo más cercanamente posible a su efecto original, acorde con la intención inicial de las Partes y para eliminar los efectos económicos adversos.</w:t>
      </w:r>
    </w:p>
    <w:p w14:paraId="75A6F60F" w14:textId="77777777" w:rsidR="001C34B0" w:rsidRPr="00754F29" w:rsidRDefault="001C34B0" w:rsidP="001C34B0">
      <w:pPr>
        <w:pStyle w:val="Prrafodelista"/>
        <w:ind w:left="0"/>
        <w:rPr>
          <w:sz w:val="18"/>
          <w:szCs w:val="18"/>
        </w:rPr>
      </w:pPr>
      <w:r w:rsidRPr="00754F29">
        <w:rPr>
          <w:rFonts w:ascii="Verdana" w:hAnsi="Verdana"/>
          <w:sz w:val="18"/>
          <w:szCs w:val="18"/>
        </w:rPr>
        <w:t> </w:t>
      </w:r>
    </w:p>
    <w:p w14:paraId="213AA333" w14:textId="77777777" w:rsidR="001C34B0" w:rsidRPr="00754F29" w:rsidRDefault="001C34B0" w:rsidP="001C34B0">
      <w:pPr>
        <w:rPr>
          <w:sz w:val="18"/>
          <w:szCs w:val="18"/>
        </w:rPr>
      </w:pPr>
      <w:r w:rsidRPr="00754F29">
        <w:rPr>
          <w:rFonts w:ascii="Verdana" w:hAnsi="Verdana"/>
          <w:b/>
          <w:sz w:val="18"/>
          <w:szCs w:val="18"/>
        </w:rPr>
        <w:t>19.6</w:t>
      </w:r>
      <w:r w:rsidRPr="00754F29">
        <w:rPr>
          <w:rFonts w:ascii="Verdana" w:hAnsi="Verdana"/>
          <w:sz w:val="18"/>
          <w:szCs w:val="18"/>
        </w:rPr>
        <w:tab/>
        <w:t xml:space="preserve">Este </w:t>
      </w:r>
      <w:r w:rsidRPr="00754F29">
        <w:rPr>
          <w:rFonts w:ascii="Verdana" w:hAnsi="Verdana"/>
          <w:iCs/>
          <w:sz w:val="18"/>
          <w:szCs w:val="18"/>
        </w:rPr>
        <w:t xml:space="preserve">Contrato </w:t>
      </w:r>
      <w:r w:rsidRPr="00754F29">
        <w:rPr>
          <w:rFonts w:ascii="Verdana" w:hAnsi="Verdana"/>
          <w:sz w:val="18"/>
          <w:szCs w:val="18"/>
        </w:rPr>
        <w:t xml:space="preserve">constituye todo el convenio entre El </w:t>
      </w:r>
      <w:r w:rsidRPr="00754F29">
        <w:rPr>
          <w:rFonts w:ascii="Verdana" w:hAnsi="Verdana"/>
          <w:bCs/>
          <w:sz w:val="18"/>
          <w:szCs w:val="18"/>
        </w:rPr>
        <w:t>VENDEDOR</w:t>
      </w:r>
      <w:r w:rsidRPr="00754F29">
        <w:rPr>
          <w:rFonts w:ascii="Verdana" w:hAnsi="Verdana"/>
          <w:sz w:val="18"/>
          <w:szCs w:val="18"/>
        </w:rPr>
        <w:t xml:space="preserve"> y El </w:t>
      </w:r>
      <w:r w:rsidRPr="00754F29">
        <w:rPr>
          <w:rFonts w:ascii="Verdana" w:hAnsi="Verdana"/>
          <w:bCs/>
          <w:sz w:val="18"/>
          <w:szCs w:val="18"/>
        </w:rPr>
        <w:t>COMPRADOR</w:t>
      </w:r>
      <w:r w:rsidRPr="00754F29">
        <w:rPr>
          <w:rFonts w:ascii="Verdana" w:hAnsi="Verdana"/>
          <w:sz w:val="18"/>
          <w:szCs w:val="18"/>
        </w:rPr>
        <w:t xml:space="preserve"> correspondiente a la venta y Entrega de Gas por parte de EL VENDEDOR a EL COMPRADOR y reemplaza e incorpora todos los convenios y acuerdos anteriores, verbales o escritos, que las Partes tengan en relación con el objeto específico del presente </w:t>
      </w:r>
      <w:r w:rsidRPr="00754F29">
        <w:rPr>
          <w:rFonts w:ascii="Verdana" w:hAnsi="Verdana"/>
          <w:iCs/>
          <w:sz w:val="18"/>
          <w:szCs w:val="18"/>
        </w:rPr>
        <w:t>Contrato</w:t>
      </w:r>
      <w:r w:rsidRPr="00754F29">
        <w:rPr>
          <w:rFonts w:ascii="Verdana" w:hAnsi="Verdana"/>
          <w:sz w:val="18"/>
          <w:szCs w:val="18"/>
        </w:rPr>
        <w:t>.</w:t>
      </w:r>
    </w:p>
    <w:p w14:paraId="619397D8" w14:textId="77777777" w:rsidR="001C34B0" w:rsidRPr="00754F29" w:rsidRDefault="001C34B0" w:rsidP="001C34B0">
      <w:pPr>
        <w:pStyle w:val="Prrafodelista"/>
        <w:ind w:left="0"/>
        <w:rPr>
          <w:sz w:val="18"/>
          <w:szCs w:val="18"/>
        </w:rPr>
      </w:pPr>
      <w:r w:rsidRPr="00754F29">
        <w:rPr>
          <w:rFonts w:ascii="Verdana" w:hAnsi="Verdana"/>
          <w:sz w:val="18"/>
          <w:szCs w:val="18"/>
        </w:rPr>
        <w:t> </w:t>
      </w:r>
    </w:p>
    <w:p w14:paraId="76351BC6" w14:textId="77777777" w:rsidR="001C34B0" w:rsidRPr="00754F29" w:rsidRDefault="001C34B0" w:rsidP="001C34B0">
      <w:pPr>
        <w:rPr>
          <w:sz w:val="18"/>
          <w:szCs w:val="18"/>
        </w:rPr>
      </w:pPr>
      <w:r w:rsidRPr="00754F29">
        <w:rPr>
          <w:rFonts w:ascii="Verdana" w:hAnsi="Verdana"/>
          <w:b/>
          <w:sz w:val="18"/>
          <w:szCs w:val="18"/>
        </w:rPr>
        <w:t>19.7</w:t>
      </w:r>
      <w:r w:rsidRPr="00754F29">
        <w:rPr>
          <w:rFonts w:ascii="Verdana" w:hAnsi="Verdana"/>
          <w:sz w:val="18"/>
          <w:szCs w:val="18"/>
        </w:rPr>
        <w:tab/>
        <w:t xml:space="preserve">Este </w:t>
      </w:r>
      <w:r w:rsidRPr="00754F29">
        <w:rPr>
          <w:rFonts w:ascii="Verdana" w:hAnsi="Verdana"/>
          <w:iCs/>
          <w:sz w:val="18"/>
          <w:szCs w:val="18"/>
        </w:rPr>
        <w:t>Contrato</w:t>
      </w:r>
      <w:r w:rsidRPr="00754F29">
        <w:rPr>
          <w:rFonts w:ascii="Verdana" w:hAnsi="Verdana"/>
          <w:sz w:val="18"/>
          <w:szCs w:val="18"/>
        </w:rPr>
        <w:t xml:space="preserve"> sólo será modificado mediante nuevo acuerdo suscrito por las Partes.</w:t>
      </w:r>
    </w:p>
    <w:p w14:paraId="6E7760C1" w14:textId="77777777" w:rsidR="001C34B0" w:rsidRPr="00754F29" w:rsidRDefault="001C34B0" w:rsidP="001C34B0">
      <w:pPr>
        <w:pStyle w:val="Prrafodelista"/>
        <w:ind w:left="0"/>
        <w:rPr>
          <w:sz w:val="18"/>
          <w:szCs w:val="18"/>
        </w:rPr>
      </w:pPr>
      <w:r w:rsidRPr="00754F29">
        <w:rPr>
          <w:rFonts w:ascii="Verdana" w:hAnsi="Verdana"/>
          <w:sz w:val="18"/>
          <w:szCs w:val="18"/>
        </w:rPr>
        <w:t> </w:t>
      </w:r>
    </w:p>
    <w:p w14:paraId="74C7C69E" w14:textId="77777777" w:rsidR="001C34B0" w:rsidRPr="00754F29" w:rsidRDefault="001C34B0" w:rsidP="001C34B0">
      <w:pPr>
        <w:rPr>
          <w:rFonts w:ascii="Verdana" w:hAnsi="Verdana"/>
          <w:sz w:val="18"/>
          <w:szCs w:val="18"/>
        </w:rPr>
      </w:pPr>
      <w:r w:rsidRPr="00754F29">
        <w:rPr>
          <w:rFonts w:ascii="Verdana" w:hAnsi="Verdana"/>
          <w:b/>
          <w:sz w:val="18"/>
          <w:szCs w:val="18"/>
        </w:rPr>
        <w:t>19.8</w:t>
      </w:r>
      <w:r w:rsidRPr="00754F29">
        <w:rPr>
          <w:rFonts w:ascii="Verdana" w:hAnsi="Verdana"/>
          <w:sz w:val="18"/>
          <w:szCs w:val="18"/>
        </w:rPr>
        <w:tab/>
        <w:t xml:space="preserve">Este </w:t>
      </w:r>
      <w:r w:rsidRPr="00754F29">
        <w:rPr>
          <w:rFonts w:ascii="Verdana" w:hAnsi="Verdana"/>
          <w:iCs/>
          <w:sz w:val="18"/>
          <w:szCs w:val="18"/>
        </w:rPr>
        <w:t xml:space="preserve">Contrato </w:t>
      </w:r>
      <w:r w:rsidRPr="00754F29">
        <w:rPr>
          <w:rFonts w:ascii="Verdana" w:hAnsi="Verdana"/>
          <w:sz w:val="18"/>
          <w:szCs w:val="18"/>
        </w:rPr>
        <w:t>está escrito en idioma Castellano y constituye la única forma de obligaciones entre las Partes. Cualquier traducción a otro idioma tendrá únicamente efectos de referencia para las Partes y en ningún momento afectará el significado o la interpretación de la versión en Castellano.</w:t>
      </w:r>
    </w:p>
    <w:p w14:paraId="2F1B9B01" w14:textId="77777777" w:rsidR="001C34B0" w:rsidRPr="00754F29" w:rsidRDefault="001C34B0" w:rsidP="001C34B0">
      <w:pPr>
        <w:rPr>
          <w:rFonts w:ascii="Verdana" w:hAnsi="Verdana"/>
          <w:sz w:val="18"/>
          <w:szCs w:val="18"/>
        </w:rPr>
      </w:pPr>
    </w:p>
    <w:p w14:paraId="55050899" w14:textId="388E90F9" w:rsidR="00AD6183" w:rsidRPr="00754F29" w:rsidRDefault="001C34B0" w:rsidP="001C34B0">
      <w:pPr>
        <w:rPr>
          <w:rFonts w:ascii="Verdana" w:hAnsi="Verdana" w:cs="Arial"/>
          <w:sz w:val="18"/>
          <w:szCs w:val="18"/>
        </w:rPr>
      </w:pPr>
      <w:r w:rsidRPr="00754F29">
        <w:rPr>
          <w:rFonts w:ascii="Verdana" w:hAnsi="Verdana"/>
          <w:b/>
          <w:sz w:val="18"/>
          <w:szCs w:val="18"/>
        </w:rPr>
        <w:t>19.9  AJUSTE REGULATORIO</w:t>
      </w:r>
      <w:r w:rsidRPr="00754F29">
        <w:rPr>
          <w:rFonts w:ascii="Verdana" w:hAnsi="Verdana"/>
          <w:sz w:val="18"/>
          <w:szCs w:val="18"/>
        </w:rPr>
        <w:t xml:space="preserve">. Si con posterioridad a la fecha de perfeccionamiento del presente Contrato se expiden nuevas disposiciones de obligatoria aplicabilidad al contrato o normas imperativas y de orden público sobre las normas vigentes, que hagan más o menos oneroso el cumplimiento de las obligaciones para EL VENDEDOR y en el entendido que las condiciones de éste Contrato fueron establecidas teniendo en cuenta las normas vigentes al momento de celebrarse el Contrato; EL VENDEDOR y/o EL COMPRADOR podrán revisar las condiciones del Contrato dentro del término máximo de </w:t>
      </w:r>
      <w:r w:rsidR="00C13F41">
        <w:rPr>
          <w:rFonts w:ascii="Verdana" w:hAnsi="Verdana"/>
          <w:sz w:val="18"/>
          <w:szCs w:val="18"/>
        </w:rPr>
        <w:t xml:space="preserve">treinta </w:t>
      </w:r>
      <w:r w:rsidRPr="00754F29">
        <w:rPr>
          <w:rFonts w:ascii="Verdana" w:hAnsi="Verdana"/>
          <w:sz w:val="18"/>
          <w:szCs w:val="18"/>
        </w:rPr>
        <w:t>(</w:t>
      </w:r>
      <w:r w:rsidR="00C13F41">
        <w:rPr>
          <w:rFonts w:ascii="Verdana" w:hAnsi="Verdana"/>
          <w:sz w:val="18"/>
          <w:szCs w:val="18"/>
        </w:rPr>
        <w:t>30</w:t>
      </w:r>
      <w:r w:rsidRPr="00754F29">
        <w:rPr>
          <w:rFonts w:ascii="Verdana" w:hAnsi="Verdana"/>
          <w:sz w:val="18"/>
          <w:szCs w:val="18"/>
        </w:rPr>
        <w:t>) Días contados a partir de la expedición de las respectiva norma, a fin de adecuarlo a las nuevas condiciones regulatorias.</w:t>
      </w:r>
      <w:r w:rsidRPr="00754F29" w:rsidDel="00FB3BFC">
        <w:rPr>
          <w:rFonts w:ascii="Verdana" w:hAnsi="Verdana"/>
          <w:sz w:val="18"/>
          <w:szCs w:val="18"/>
        </w:rPr>
        <w:t xml:space="preserve"> </w:t>
      </w:r>
      <w:r w:rsidRPr="00754F29">
        <w:rPr>
          <w:rFonts w:ascii="Verdana" w:hAnsi="Verdana"/>
          <w:sz w:val="18"/>
          <w:szCs w:val="18"/>
        </w:rPr>
        <w:t>En caso de no llegar a un acuerdo en el término señalado, podrán darlo por terminado</w:t>
      </w:r>
      <w:r w:rsidR="00AD6183" w:rsidRPr="00754F29">
        <w:rPr>
          <w:rFonts w:ascii="Verdana" w:hAnsi="Verdana" w:cs="Arial"/>
          <w:sz w:val="18"/>
          <w:szCs w:val="18"/>
        </w:rPr>
        <w:t>.</w:t>
      </w:r>
    </w:p>
    <w:p w14:paraId="599C36D7" w14:textId="77777777" w:rsidR="00E44163" w:rsidRPr="00754F29" w:rsidRDefault="00E44163" w:rsidP="00656AE8">
      <w:pPr>
        <w:rPr>
          <w:rFonts w:ascii="Verdana" w:hAnsi="Verdana"/>
          <w:sz w:val="18"/>
          <w:szCs w:val="18"/>
        </w:rPr>
      </w:pPr>
    </w:p>
    <w:p w14:paraId="58F0B351" w14:textId="327E5DD3" w:rsidR="001C794A" w:rsidRPr="00754F29" w:rsidRDefault="001C794A" w:rsidP="00C94209">
      <w:pPr>
        <w:pStyle w:val="Ttulo1"/>
        <w:widowControl/>
        <w:tabs>
          <w:tab w:val="clear" w:pos="-720"/>
          <w:tab w:val="clear" w:pos="360"/>
        </w:tabs>
        <w:rPr>
          <w:rFonts w:ascii="Verdana" w:hAnsi="Verdana"/>
          <w:strike w:val="0"/>
          <w:snapToGrid/>
          <w:sz w:val="18"/>
          <w:szCs w:val="18"/>
          <w:lang w:val="es-CO"/>
        </w:rPr>
      </w:pPr>
      <w:bookmarkStart w:id="48" w:name="_Toc135703603"/>
      <w:bookmarkStart w:id="49" w:name="_Toc135709357"/>
      <w:bookmarkStart w:id="50" w:name="_Toc64050234"/>
      <w:bookmarkEnd w:id="48"/>
      <w:bookmarkEnd w:id="49"/>
      <w:r w:rsidRPr="00754F29">
        <w:rPr>
          <w:rFonts w:ascii="Verdana" w:hAnsi="Verdana"/>
          <w:strike w:val="0"/>
          <w:snapToGrid/>
          <w:sz w:val="18"/>
          <w:szCs w:val="18"/>
          <w:lang w:val="es-CO"/>
        </w:rPr>
        <w:t xml:space="preserve">CLÁUSULA </w:t>
      </w:r>
      <w:r w:rsidR="007878F7" w:rsidRPr="00754F29">
        <w:rPr>
          <w:rFonts w:ascii="Verdana" w:hAnsi="Verdana"/>
          <w:strike w:val="0"/>
          <w:snapToGrid/>
          <w:sz w:val="18"/>
          <w:szCs w:val="18"/>
          <w:lang w:val="es-CO"/>
        </w:rPr>
        <w:t>VIGÉSIMA</w:t>
      </w:r>
      <w:r w:rsidRPr="00754F29">
        <w:rPr>
          <w:rFonts w:ascii="Verdana" w:hAnsi="Verdana"/>
          <w:strike w:val="0"/>
          <w:snapToGrid/>
          <w:sz w:val="18"/>
          <w:szCs w:val="18"/>
          <w:lang w:val="es-CO"/>
        </w:rPr>
        <w:t>: RESOLUCIÓN DE CONTROVERSIAS.-</w:t>
      </w:r>
      <w:bookmarkEnd w:id="50"/>
      <w:r w:rsidRPr="00754F29">
        <w:rPr>
          <w:rFonts w:ascii="Verdana" w:hAnsi="Verdana"/>
          <w:strike w:val="0"/>
          <w:snapToGrid/>
          <w:sz w:val="18"/>
          <w:szCs w:val="18"/>
          <w:lang w:val="es-CO"/>
        </w:rPr>
        <w:t xml:space="preserve"> </w:t>
      </w:r>
    </w:p>
    <w:p w14:paraId="251C02C5" w14:textId="77777777" w:rsidR="001C794A" w:rsidRPr="00754F29" w:rsidRDefault="001C794A">
      <w:pPr>
        <w:tabs>
          <w:tab w:val="left" w:pos="-720"/>
        </w:tabs>
        <w:rPr>
          <w:rFonts w:ascii="Verdana" w:hAnsi="Verdana"/>
          <w:b/>
          <w:sz w:val="18"/>
          <w:szCs w:val="18"/>
          <w:lang w:val="es-ES_tradnl"/>
        </w:rPr>
      </w:pPr>
    </w:p>
    <w:p w14:paraId="3EA2F8F6" w14:textId="6C45F222" w:rsidR="00124B37" w:rsidRPr="00754F29" w:rsidRDefault="00AD6183" w:rsidP="00AD6183">
      <w:pPr>
        <w:rPr>
          <w:rFonts w:ascii="Verdana" w:hAnsi="Verdana"/>
          <w:sz w:val="18"/>
          <w:szCs w:val="18"/>
          <w:lang w:val="es-ES_tradnl"/>
        </w:rPr>
      </w:pPr>
      <w:r w:rsidRPr="00754F29">
        <w:rPr>
          <w:rFonts w:ascii="Verdana" w:hAnsi="Verdana"/>
          <w:sz w:val="18"/>
          <w:szCs w:val="18"/>
        </w:rPr>
        <w:t xml:space="preserve">En caso de presentarse algún tipo de desacuerdo, cualquiera de las Partes estará obligada, en primera instancia, a solicitar a la otra la solución directa del mismo. A tal efecto, la Parte que considere que existe un desacuerdo, deberá notificar de éste a la otra Parte dentro de los veinte (20) Días siguientes a la ocurrencia o verificación del mismo. Dentro de los diez (10) días hábiles siguientes al recibo de la notificación, las Partes se </w:t>
      </w:r>
      <w:r w:rsidR="007E2465" w:rsidRPr="00754F29">
        <w:rPr>
          <w:rFonts w:ascii="Verdana" w:hAnsi="Verdana"/>
          <w:sz w:val="18"/>
          <w:szCs w:val="18"/>
        </w:rPr>
        <w:t>reunirán</w:t>
      </w:r>
      <w:r w:rsidRPr="00754F29">
        <w:rPr>
          <w:rFonts w:ascii="Verdana" w:hAnsi="Verdana"/>
          <w:sz w:val="18"/>
          <w:szCs w:val="18"/>
        </w:rPr>
        <w:t xml:space="preserve"> para resolver de manera directa y </w:t>
      </w:r>
      <w:r w:rsidR="00275045" w:rsidRPr="00754F29">
        <w:rPr>
          <w:rFonts w:ascii="Verdana" w:hAnsi="Verdana"/>
          <w:sz w:val="18"/>
          <w:szCs w:val="18"/>
        </w:rPr>
        <w:t>a partir de esa fecha las Partes contarán con</w:t>
      </w:r>
      <w:r w:rsidR="004018AB" w:rsidRPr="00754F29">
        <w:rPr>
          <w:rFonts w:ascii="Verdana" w:hAnsi="Verdana"/>
          <w:sz w:val="18"/>
          <w:szCs w:val="18"/>
        </w:rPr>
        <w:t xml:space="preserve"> </w:t>
      </w:r>
      <w:r w:rsidRPr="00754F29">
        <w:rPr>
          <w:rFonts w:ascii="Verdana" w:hAnsi="Verdana"/>
          <w:sz w:val="18"/>
          <w:szCs w:val="18"/>
        </w:rPr>
        <w:t>un plazo de veinte (20) días hábiles</w:t>
      </w:r>
      <w:r w:rsidR="00484A4A" w:rsidRPr="00754F29">
        <w:rPr>
          <w:rFonts w:ascii="Verdana" w:hAnsi="Verdana"/>
          <w:sz w:val="18"/>
          <w:szCs w:val="18"/>
        </w:rPr>
        <w:t>,</w:t>
      </w:r>
      <w:r w:rsidRPr="00754F29">
        <w:rPr>
          <w:rFonts w:ascii="Verdana" w:hAnsi="Verdana"/>
          <w:sz w:val="18"/>
          <w:szCs w:val="18"/>
        </w:rPr>
        <w:t xml:space="preserve"> </w:t>
      </w:r>
      <w:r w:rsidR="00275EE7" w:rsidRPr="00754F29">
        <w:rPr>
          <w:rFonts w:ascii="Verdana" w:hAnsi="Verdana"/>
          <w:sz w:val="18"/>
          <w:szCs w:val="18"/>
        </w:rPr>
        <w:t xml:space="preserve">para resolver </w:t>
      </w:r>
      <w:r w:rsidRPr="00754F29">
        <w:rPr>
          <w:rFonts w:ascii="Verdana" w:hAnsi="Verdana"/>
          <w:sz w:val="18"/>
          <w:szCs w:val="18"/>
        </w:rPr>
        <w:t xml:space="preserve">el desacuerdo en cuestión. Una vez vencido este plazo, sin que se haya logrado un acuerdo, </w:t>
      </w:r>
      <w:r w:rsidR="00D019AD" w:rsidRPr="00754F29">
        <w:rPr>
          <w:rFonts w:ascii="Verdana" w:hAnsi="Verdana"/>
          <w:sz w:val="18"/>
          <w:szCs w:val="18"/>
        </w:rPr>
        <w:t xml:space="preserve">éste y cualquier </w:t>
      </w:r>
      <w:r w:rsidR="007825DD" w:rsidRPr="00754F29">
        <w:rPr>
          <w:rFonts w:ascii="Verdana" w:hAnsi="Verdana"/>
          <w:sz w:val="18"/>
          <w:szCs w:val="18"/>
        </w:rPr>
        <w:t>otro desacuerdo</w:t>
      </w:r>
      <w:r w:rsidRPr="00754F29">
        <w:rPr>
          <w:rFonts w:ascii="Verdana" w:hAnsi="Verdana"/>
          <w:sz w:val="18"/>
          <w:szCs w:val="18"/>
        </w:rPr>
        <w:t xml:space="preserve">, disputa, o controversia </w:t>
      </w:r>
      <w:r w:rsidR="00275EE7" w:rsidRPr="00754F29">
        <w:rPr>
          <w:rFonts w:ascii="Verdana" w:hAnsi="Verdana"/>
          <w:sz w:val="18"/>
          <w:szCs w:val="18"/>
        </w:rPr>
        <w:t xml:space="preserve">que hubiere surgido desde la notificación del primer desacuerdo </w:t>
      </w:r>
      <w:r w:rsidRPr="00754F29">
        <w:rPr>
          <w:rFonts w:ascii="Verdana" w:hAnsi="Verdana"/>
          <w:sz w:val="18"/>
          <w:szCs w:val="18"/>
        </w:rPr>
        <w:t xml:space="preserve">serán sometidos a la decisión de la justicia </w:t>
      </w:r>
      <w:r w:rsidR="00780035">
        <w:rPr>
          <w:rFonts w:ascii="Verdana" w:hAnsi="Verdana"/>
          <w:sz w:val="18"/>
          <w:szCs w:val="18"/>
        </w:rPr>
        <w:t>co</w:t>
      </w:r>
      <w:r w:rsidR="00E2402A">
        <w:rPr>
          <w:rFonts w:ascii="Verdana" w:hAnsi="Verdana"/>
          <w:sz w:val="18"/>
          <w:szCs w:val="18"/>
        </w:rPr>
        <w:t>lombiana competente</w:t>
      </w:r>
      <w:r w:rsidRPr="00754F29">
        <w:rPr>
          <w:rFonts w:ascii="Verdana" w:hAnsi="Verdana"/>
          <w:sz w:val="18"/>
          <w:szCs w:val="18"/>
        </w:rPr>
        <w:t>.</w:t>
      </w:r>
      <w:r w:rsidR="00373A92" w:rsidRPr="00754F29">
        <w:rPr>
          <w:rFonts w:ascii="Verdana" w:hAnsi="Verdana"/>
          <w:sz w:val="18"/>
          <w:szCs w:val="18"/>
        </w:rPr>
        <w:t xml:space="preserve"> </w:t>
      </w:r>
    </w:p>
    <w:p w14:paraId="0D35D474" w14:textId="77777777" w:rsidR="001C794A" w:rsidRPr="00754F29" w:rsidRDefault="001C794A">
      <w:pPr>
        <w:rPr>
          <w:rFonts w:ascii="Verdana" w:hAnsi="Verdana"/>
          <w:sz w:val="18"/>
          <w:szCs w:val="18"/>
        </w:rPr>
      </w:pPr>
    </w:p>
    <w:p w14:paraId="65242CDF" w14:textId="55FB90FA" w:rsidR="001C794A" w:rsidRPr="00754F29" w:rsidRDefault="001C794A" w:rsidP="00C94209">
      <w:pPr>
        <w:pStyle w:val="Ttulo1"/>
        <w:widowControl/>
        <w:tabs>
          <w:tab w:val="clear" w:pos="-720"/>
          <w:tab w:val="clear" w:pos="360"/>
        </w:tabs>
        <w:rPr>
          <w:rFonts w:ascii="Verdana" w:hAnsi="Verdana"/>
          <w:strike w:val="0"/>
          <w:snapToGrid/>
          <w:sz w:val="18"/>
          <w:szCs w:val="18"/>
          <w:lang w:val="es-CO"/>
        </w:rPr>
      </w:pPr>
      <w:bookmarkStart w:id="51" w:name="_Toc64050235"/>
      <w:r w:rsidRPr="00754F29">
        <w:rPr>
          <w:rFonts w:ascii="Verdana" w:hAnsi="Verdana"/>
          <w:strike w:val="0"/>
          <w:snapToGrid/>
          <w:sz w:val="18"/>
          <w:szCs w:val="18"/>
          <w:lang w:val="es-CO"/>
        </w:rPr>
        <w:t xml:space="preserve">CLÁUSULA </w:t>
      </w:r>
      <w:r w:rsidR="00284200" w:rsidRPr="00754F29">
        <w:rPr>
          <w:rFonts w:ascii="Verdana" w:hAnsi="Verdana"/>
          <w:strike w:val="0"/>
          <w:snapToGrid/>
          <w:sz w:val="18"/>
          <w:szCs w:val="18"/>
          <w:lang w:val="es-CO"/>
        </w:rPr>
        <w:t>VIGÉSIMA</w:t>
      </w:r>
      <w:r w:rsidR="007878F7" w:rsidRPr="00754F29">
        <w:rPr>
          <w:rFonts w:ascii="Verdana" w:hAnsi="Verdana"/>
          <w:strike w:val="0"/>
          <w:snapToGrid/>
          <w:sz w:val="18"/>
          <w:szCs w:val="18"/>
          <w:lang w:val="es-CO"/>
        </w:rPr>
        <w:t xml:space="preserve"> PRIMERA</w:t>
      </w:r>
      <w:r w:rsidRPr="00754F29">
        <w:rPr>
          <w:rFonts w:ascii="Verdana" w:hAnsi="Verdana"/>
          <w:strike w:val="0"/>
          <w:snapToGrid/>
          <w:sz w:val="18"/>
          <w:szCs w:val="18"/>
          <w:lang w:val="es-CO"/>
        </w:rPr>
        <w:t>: CONFIDENCIALIDAD</w:t>
      </w:r>
      <w:r w:rsidR="00AD6183" w:rsidRPr="00754F29">
        <w:rPr>
          <w:rFonts w:ascii="Verdana" w:hAnsi="Verdana"/>
          <w:strike w:val="0"/>
          <w:snapToGrid/>
          <w:sz w:val="18"/>
          <w:szCs w:val="18"/>
          <w:lang w:val="es-CO"/>
        </w:rPr>
        <w:t>.-</w:t>
      </w:r>
      <w:bookmarkEnd w:id="51"/>
    </w:p>
    <w:p w14:paraId="37DA52D6" w14:textId="77777777" w:rsidR="001C794A" w:rsidRPr="00754F29" w:rsidRDefault="001C794A" w:rsidP="007B7F75">
      <w:pPr>
        <w:tabs>
          <w:tab w:val="left" w:pos="360"/>
        </w:tabs>
        <w:rPr>
          <w:rFonts w:ascii="Verdana" w:hAnsi="Verdana"/>
          <w:color w:val="000000"/>
          <w:sz w:val="18"/>
          <w:szCs w:val="18"/>
        </w:rPr>
      </w:pPr>
    </w:p>
    <w:p w14:paraId="4DA89DD4" w14:textId="77777777" w:rsidR="00AD6183" w:rsidRPr="00754F29" w:rsidRDefault="00857C67" w:rsidP="00AD6183">
      <w:pPr>
        <w:rPr>
          <w:rFonts w:ascii="Verdana" w:hAnsi="Verdana"/>
          <w:sz w:val="18"/>
          <w:szCs w:val="18"/>
          <w:lang w:val="es-ES_tradnl"/>
        </w:rPr>
      </w:pPr>
      <w:r w:rsidRPr="00754F29">
        <w:rPr>
          <w:rFonts w:ascii="Verdana" w:hAnsi="Verdana"/>
          <w:sz w:val="18"/>
          <w:szCs w:val="18"/>
          <w:lang w:val="es-ES_tradnl"/>
        </w:rPr>
        <w:t>Sin perjuicio de lo que aplique por Ley a las Partes, dada su naturaleza jurídica, l</w:t>
      </w:r>
      <w:r w:rsidR="00AD6183" w:rsidRPr="00754F29">
        <w:rPr>
          <w:rFonts w:ascii="Verdana" w:hAnsi="Verdana"/>
          <w:sz w:val="18"/>
          <w:szCs w:val="18"/>
          <w:lang w:val="es-ES_tradnl"/>
        </w:rPr>
        <w:t>as Partes entienden y aceptan que toda la información que reciban en relación con el presente Contrato y toda la información relacionada con éste, es información confidencial y privilegiada y, por lo tanto, su utilización y revelación está restringida de conformidad con las reglas que adelante se mencionan:</w:t>
      </w:r>
    </w:p>
    <w:p w14:paraId="58BBAFCC" w14:textId="77777777" w:rsidR="00AD6183" w:rsidRPr="00754F29" w:rsidRDefault="00AD6183" w:rsidP="00AD6183">
      <w:pPr>
        <w:rPr>
          <w:rFonts w:ascii="Verdana" w:hAnsi="Verdana"/>
          <w:sz w:val="18"/>
          <w:szCs w:val="18"/>
          <w:lang w:val="es-ES_tradnl"/>
        </w:rPr>
      </w:pPr>
    </w:p>
    <w:p w14:paraId="33540086" w14:textId="77777777" w:rsidR="00AD6183" w:rsidRPr="00754F29" w:rsidRDefault="00AD6183" w:rsidP="001C34B0">
      <w:pPr>
        <w:numPr>
          <w:ilvl w:val="0"/>
          <w:numId w:val="9"/>
        </w:numPr>
        <w:tabs>
          <w:tab w:val="clear" w:pos="720"/>
        </w:tabs>
        <w:ind w:left="270" w:hanging="270"/>
        <w:rPr>
          <w:rFonts w:ascii="Verdana" w:hAnsi="Verdana"/>
          <w:sz w:val="18"/>
          <w:szCs w:val="18"/>
          <w:lang w:val="es-ES_tradnl"/>
        </w:rPr>
      </w:pPr>
      <w:r w:rsidRPr="00754F29">
        <w:rPr>
          <w:rFonts w:ascii="Verdana" w:hAnsi="Verdana"/>
          <w:b/>
          <w:sz w:val="18"/>
          <w:szCs w:val="18"/>
          <w:lang w:val="es-ES_tradnl"/>
        </w:rPr>
        <w:t>Procedencia:</w:t>
      </w:r>
      <w:r w:rsidRPr="00754F29">
        <w:rPr>
          <w:rFonts w:ascii="Verdana" w:hAnsi="Verdana"/>
          <w:sz w:val="18"/>
          <w:szCs w:val="18"/>
          <w:lang w:val="es-ES_tradnl"/>
        </w:rPr>
        <w:t xml:space="preserve"> Para los efectos del presente Contrato, se entiende como información confidencial y privilegiada la proveniente o relacionada con la otra Parte, que es conocida en desarrollo del Contrato o por razón de las actividades que adelanten relacionadas con la ejecución del mismo, aún si no se le es suministrada expresamente, o la que obtenga por razón de la ejecución del presente Contrato.</w:t>
      </w:r>
    </w:p>
    <w:p w14:paraId="38A4DF3C" w14:textId="77777777" w:rsidR="00AD6183" w:rsidRPr="00754F29" w:rsidRDefault="00AD6183" w:rsidP="001C34B0">
      <w:pPr>
        <w:ind w:left="270" w:hanging="270"/>
        <w:rPr>
          <w:rFonts w:ascii="Verdana" w:hAnsi="Verdana"/>
          <w:sz w:val="18"/>
          <w:szCs w:val="18"/>
          <w:lang w:val="es-ES_tradnl"/>
        </w:rPr>
      </w:pPr>
    </w:p>
    <w:p w14:paraId="2814D05F" w14:textId="77777777" w:rsidR="00AD6183" w:rsidRPr="00754F29" w:rsidRDefault="00AD6183" w:rsidP="001C34B0">
      <w:pPr>
        <w:numPr>
          <w:ilvl w:val="0"/>
          <w:numId w:val="9"/>
        </w:numPr>
        <w:tabs>
          <w:tab w:val="clear" w:pos="720"/>
        </w:tabs>
        <w:ind w:left="270" w:hanging="270"/>
        <w:rPr>
          <w:rFonts w:ascii="Verdana" w:hAnsi="Verdana"/>
          <w:sz w:val="18"/>
          <w:szCs w:val="18"/>
          <w:lang w:val="es-ES_tradnl"/>
        </w:rPr>
      </w:pPr>
      <w:r w:rsidRPr="00754F29">
        <w:rPr>
          <w:rFonts w:ascii="Verdana" w:hAnsi="Verdana"/>
          <w:b/>
          <w:sz w:val="18"/>
          <w:szCs w:val="18"/>
          <w:lang w:val="es-ES_tradnl"/>
        </w:rPr>
        <w:t>No Revelación:</w:t>
      </w:r>
      <w:r w:rsidRPr="00754F29">
        <w:rPr>
          <w:rFonts w:ascii="Verdana" w:hAnsi="Verdana"/>
          <w:sz w:val="18"/>
          <w:szCs w:val="18"/>
          <w:lang w:val="es-ES_tradnl"/>
        </w:rPr>
        <w:t xml:space="preserve"> Las Partes entienden y aceptan que la información confidencial y privilegiada que reciban se debe destinar exclusivamente a los fines indicados en el presente Contrato y, en consecuencia, no podrán revelarla bajo ninguna circunstancia y a ninguna persona diferente del personal autorizado por la otra Parte, ni destinarla a propósito distintos de aquellos para los cuales fue suministrada o por razón de los cuales fue adquirida.</w:t>
      </w:r>
    </w:p>
    <w:p w14:paraId="418AA29B" w14:textId="77777777" w:rsidR="00AD6183" w:rsidRPr="00754F29" w:rsidRDefault="00AD6183" w:rsidP="001C34B0">
      <w:pPr>
        <w:ind w:left="270" w:hanging="270"/>
        <w:rPr>
          <w:rFonts w:ascii="Verdana" w:hAnsi="Verdana"/>
          <w:sz w:val="18"/>
          <w:szCs w:val="18"/>
          <w:lang w:val="es-ES_tradnl"/>
        </w:rPr>
      </w:pPr>
    </w:p>
    <w:p w14:paraId="7E8CE2D4" w14:textId="1B95D3D9" w:rsidR="00AD6183" w:rsidRPr="00754F29" w:rsidRDefault="00AD6183" w:rsidP="00CA6D9C">
      <w:pPr>
        <w:ind w:left="270"/>
        <w:rPr>
          <w:rFonts w:ascii="Verdana" w:hAnsi="Verdana"/>
          <w:sz w:val="18"/>
          <w:szCs w:val="18"/>
          <w:lang w:val="es-ES_tradnl"/>
        </w:rPr>
      </w:pPr>
      <w:r w:rsidRPr="00754F29">
        <w:rPr>
          <w:rFonts w:ascii="Verdana" w:hAnsi="Verdana"/>
          <w:sz w:val="18"/>
          <w:szCs w:val="18"/>
          <w:lang w:val="es-ES_tradnl"/>
        </w:rPr>
        <w:lastRenderedPageBreak/>
        <w:t>Las Partes expresamente aceptan que cada una de ellas podrá revelar los términos de este Contrato a sus matrices, subordinadas, afiliadas, accionistas,</w:t>
      </w:r>
      <w:r w:rsidR="00F8683C" w:rsidRPr="00754F29">
        <w:rPr>
          <w:rFonts w:ascii="Verdana" w:hAnsi="Verdana"/>
          <w:sz w:val="18"/>
          <w:szCs w:val="18"/>
          <w:lang w:val="es-ES_tradnl"/>
        </w:rPr>
        <w:t xml:space="preserve"> a los socios o posibles socios de éstas,</w:t>
      </w:r>
      <w:r w:rsidRPr="00754F29">
        <w:rPr>
          <w:rFonts w:ascii="Verdana" w:hAnsi="Verdana"/>
          <w:sz w:val="18"/>
          <w:szCs w:val="18"/>
          <w:lang w:val="es-ES_tradnl"/>
        </w:rPr>
        <w:t xml:space="preserve"> así como a las compañías de seguros, corredores de seguros, instituciones financieras y a los asesores de las Partes. Las personas enunciadas anteriormente deberán ser informadas por la Parte que transmita o entregue la información, sobre la existencia de un acuerdo de confidencialidad respecto del contenido del Contrato, y quedarán igualmente obligadas a mantener la confidencialidad pactada en iguales términos y condiciones.</w:t>
      </w:r>
    </w:p>
    <w:p w14:paraId="7DE6ED00" w14:textId="77777777" w:rsidR="00AD6183" w:rsidRPr="00754F29" w:rsidRDefault="00AD6183" w:rsidP="001C34B0">
      <w:pPr>
        <w:ind w:left="270" w:hanging="270"/>
        <w:rPr>
          <w:rFonts w:ascii="Verdana" w:hAnsi="Verdana"/>
          <w:sz w:val="18"/>
          <w:szCs w:val="18"/>
          <w:lang w:val="es-ES_tradnl"/>
        </w:rPr>
      </w:pPr>
    </w:p>
    <w:p w14:paraId="1F1F214C" w14:textId="5F3C5923" w:rsidR="00AD6183" w:rsidRPr="00754F29" w:rsidRDefault="00AD6183" w:rsidP="00CA6D9C">
      <w:pPr>
        <w:ind w:left="270"/>
        <w:rPr>
          <w:rFonts w:ascii="Verdana" w:hAnsi="Verdana"/>
          <w:sz w:val="18"/>
          <w:szCs w:val="18"/>
          <w:lang w:val="es-ES_tradnl"/>
        </w:rPr>
      </w:pPr>
      <w:r w:rsidRPr="00754F29">
        <w:rPr>
          <w:rFonts w:ascii="Verdana" w:hAnsi="Verdana"/>
          <w:sz w:val="18"/>
          <w:szCs w:val="18"/>
          <w:lang w:val="es-ES_tradnl"/>
        </w:rPr>
        <w:t xml:space="preserve">Las Partes expresamente aceptan que cada una de ellas podrá revelar al Gestor del Mercado, los términos del presente Contrato en lo relativo a la información señalada en el Anexo </w:t>
      </w:r>
      <w:r w:rsidR="00CF21C7" w:rsidRPr="00754F29">
        <w:rPr>
          <w:rFonts w:ascii="Verdana" w:hAnsi="Verdana"/>
          <w:sz w:val="18"/>
          <w:szCs w:val="18"/>
          <w:lang w:val="es-ES_tradnl"/>
        </w:rPr>
        <w:t>1</w:t>
      </w:r>
      <w:r w:rsidRPr="00754F29">
        <w:rPr>
          <w:rFonts w:ascii="Verdana" w:hAnsi="Verdana"/>
          <w:sz w:val="18"/>
          <w:szCs w:val="18"/>
          <w:lang w:val="es-ES_tradnl"/>
        </w:rPr>
        <w:t xml:space="preserve"> de la Resolución CREG </w:t>
      </w:r>
      <w:r w:rsidR="00A23A5C" w:rsidRPr="00754F29">
        <w:rPr>
          <w:rFonts w:ascii="Verdana" w:hAnsi="Verdana"/>
          <w:sz w:val="18"/>
          <w:szCs w:val="18"/>
          <w:lang w:val="es-ES_tradnl"/>
        </w:rPr>
        <w:t>1</w:t>
      </w:r>
      <w:r w:rsidR="00D65723" w:rsidRPr="00754F29">
        <w:rPr>
          <w:rFonts w:ascii="Verdana" w:hAnsi="Verdana"/>
          <w:sz w:val="18"/>
          <w:szCs w:val="18"/>
          <w:lang w:val="es-ES_tradnl"/>
        </w:rPr>
        <w:t>86</w:t>
      </w:r>
      <w:r w:rsidRPr="00754F29">
        <w:rPr>
          <w:rFonts w:ascii="Verdana" w:hAnsi="Verdana"/>
          <w:sz w:val="18"/>
          <w:szCs w:val="18"/>
          <w:lang w:val="es-ES_tradnl"/>
        </w:rPr>
        <w:t xml:space="preserve"> de 20</w:t>
      </w:r>
      <w:r w:rsidR="00D65723" w:rsidRPr="00754F29">
        <w:rPr>
          <w:rFonts w:ascii="Verdana" w:hAnsi="Verdana"/>
          <w:sz w:val="18"/>
          <w:szCs w:val="18"/>
          <w:lang w:val="es-ES_tradnl"/>
        </w:rPr>
        <w:t>20</w:t>
      </w:r>
      <w:r w:rsidRPr="00754F29">
        <w:rPr>
          <w:rFonts w:ascii="Verdana" w:hAnsi="Verdana"/>
          <w:sz w:val="18"/>
          <w:szCs w:val="18"/>
          <w:lang w:val="es-ES_tradnl"/>
        </w:rPr>
        <w:t xml:space="preserve"> o cualquier norma que la modifique, adicione</w:t>
      </w:r>
      <w:r w:rsidR="00BB48FF" w:rsidRPr="00754F29">
        <w:rPr>
          <w:rFonts w:ascii="Verdana" w:hAnsi="Verdana"/>
          <w:sz w:val="18"/>
          <w:szCs w:val="18"/>
          <w:lang w:val="es-ES_tradnl"/>
        </w:rPr>
        <w:t xml:space="preserve">, derogue </w:t>
      </w:r>
      <w:r w:rsidRPr="00754F29">
        <w:rPr>
          <w:rFonts w:ascii="Verdana" w:hAnsi="Verdana"/>
          <w:sz w:val="18"/>
          <w:szCs w:val="18"/>
          <w:lang w:val="es-ES_tradnl"/>
        </w:rPr>
        <w:t xml:space="preserve">o sustituya, sin que esto constituya un incumplimiento a lo previsto en la presente Cláusula. </w:t>
      </w:r>
    </w:p>
    <w:p w14:paraId="084D23AD" w14:textId="77777777" w:rsidR="00AD6183" w:rsidRPr="00754F29" w:rsidRDefault="00AD6183" w:rsidP="001C34B0">
      <w:pPr>
        <w:ind w:left="270" w:hanging="270"/>
        <w:rPr>
          <w:rFonts w:ascii="Verdana" w:hAnsi="Verdana"/>
          <w:sz w:val="18"/>
          <w:szCs w:val="18"/>
          <w:lang w:val="es-ES_tradnl"/>
        </w:rPr>
      </w:pPr>
    </w:p>
    <w:p w14:paraId="125E46C4" w14:textId="3CE5C217" w:rsidR="00AD6183" w:rsidRPr="00754F29" w:rsidRDefault="00AD6183" w:rsidP="001C34B0">
      <w:pPr>
        <w:pStyle w:val="Prrafodelista"/>
        <w:numPr>
          <w:ilvl w:val="0"/>
          <w:numId w:val="9"/>
        </w:numPr>
        <w:tabs>
          <w:tab w:val="clear" w:pos="720"/>
        </w:tabs>
        <w:autoSpaceDE w:val="0"/>
        <w:autoSpaceDN w:val="0"/>
        <w:adjustRightInd w:val="0"/>
        <w:ind w:left="270" w:hanging="270"/>
        <w:rPr>
          <w:rFonts w:ascii="Verdana" w:hAnsi="Verdana"/>
          <w:sz w:val="18"/>
          <w:szCs w:val="18"/>
          <w:lang w:val="es-ES_tradnl"/>
        </w:rPr>
      </w:pPr>
      <w:r w:rsidRPr="00754F29">
        <w:rPr>
          <w:rFonts w:ascii="Verdana" w:hAnsi="Verdana"/>
          <w:b/>
          <w:sz w:val="18"/>
          <w:szCs w:val="18"/>
          <w:lang w:val="es-ES_tradnl"/>
        </w:rPr>
        <w:t>Orden de Autoridad:</w:t>
      </w:r>
      <w:r w:rsidRPr="00754F29">
        <w:rPr>
          <w:rFonts w:ascii="Verdana" w:hAnsi="Verdana"/>
          <w:sz w:val="18"/>
          <w:szCs w:val="18"/>
          <w:lang w:val="es-ES_tradnl"/>
        </w:rPr>
        <w:t xml:space="preserve"> Si por </w:t>
      </w:r>
      <w:r w:rsidR="00857C67" w:rsidRPr="00754F29">
        <w:rPr>
          <w:rFonts w:ascii="Verdana" w:hAnsi="Verdana"/>
          <w:sz w:val="18"/>
          <w:szCs w:val="18"/>
          <w:lang w:val="es-ES_tradnl"/>
        </w:rPr>
        <w:t xml:space="preserve">disposición de Ley o </w:t>
      </w:r>
      <w:r w:rsidR="00FE42BD" w:rsidRPr="00754F29">
        <w:rPr>
          <w:rFonts w:ascii="Verdana" w:hAnsi="Verdana"/>
          <w:sz w:val="18"/>
          <w:szCs w:val="18"/>
          <w:lang w:val="es-ES_tradnl"/>
        </w:rPr>
        <w:t>por requerimiento de</w:t>
      </w:r>
      <w:r w:rsidRPr="00754F29">
        <w:rPr>
          <w:rFonts w:ascii="Verdana" w:hAnsi="Verdana"/>
          <w:sz w:val="18"/>
          <w:szCs w:val="18"/>
          <w:lang w:val="es-ES_tradnl"/>
        </w:rPr>
        <w:t xml:space="preserve"> autoridad competente</w:t>
      </w:r>
      <w:r w:rsidR="00FE42BD" w:rsidRPr="00754F29">
        <w:rPr>
          <w:rFonts w:ascii="Verdana" w:hAnsi="Verdana"/>
          <w:sz w:val="18"/>
          <w:szCs w:val="18"/>
          <w:lang w:val="es-ES_tradnl"/>
        </w:rPr>
        <w:t>, se</w:t>
      </w:r>
      <w:r w:rsidRPr="00754F29">
        <w:rPr>
          <w:rFonts w:ascii="Verdana" w:hAnsi="Verdana"/>
          <w:sz w:val="18"/>
          <w:szCs w:val="18"/>
          <w:lang w:val="es-ES_tradnl"/>
        </w:rPr>
        <w:t xml:space="preserve"> solicita sea revelada la información confidencialidad y privilegiada, la Parte a quien se le solicita la información dará aviso de su remisión previamente a la otra Parte, y la entrega de esta información</w:t>
      </w:r>
      <w:r w:rsidR="001B5C78" w:rsidRPr="00754F29">
        <w:rPr>
          <w:rFonts w:ascii="Verdana" w:hAnsi="Verdana"/>
          <w:sz w:val="18"/>
          <w:szCs w:val="18"/>
          <w:lang w:val="es-ES_tradnl"/>
        </w:rPr>
        <w:t xml:space="preserve"> a la Autoridad</w:t>
      </w:r>
      <w:r w:rsidRPr="00754F29">
        <w:rPr>
          <w:rFonts w:ascii="Verdana" w:hAnsi="Verdana"/>
          <w:sz w:val="18"/>
          <w:szCs w:val="18"/>
          <w:lang w:val="es-ES_tradnl"/>
        </w:rPr>
        <w:t xml:space="preserve"> no se considerará como un incumplimiento a las obligaciones de confidencialidad que se establecen en el presente Contrato.</w:t>
      </w:r>
      <w:r w:rsidR="00857C67" w:rsidRPr="00754F29">
        <w:rPr>
          <w:rFonts w:ascii="Verdana" w:hAnsi="Verdana"/>
          <w:sz w:val="18"/>
          <w:szCs w:val="18"/>
          <w:lang w:val="es-ES_tradnl"/>
        </w:rPr>
        <w:t xml:space="preserve"> En todo caso, la parte que revele la información deberá advertir el carácter confidencial de la información para que ésta le dé el tratamiento correspondiente, con arreglo a las normas vigentes. </w:t>
      </w:r>
    </w:p>
    <w:p w14:paraId="45CD9968" w14:textId="77777777" w:rsidR="00AD6183" w:rsidRPr="00754F29" w:rsidRDefault="00AD6183" w:rsidP="001C34B0">
      <w:pPr>
        <w:ind w:left="270" w:hanging="270"/>
        <w:rPr>
          <w:rFonts w:ascii="Verdana" w:hAnsi="Verdana"/>
          <w:sz w:val="18"/>
          <w:szCs w:val="18"/>
          <w:lang w:val="es-ES_tradnl"/>
        </w:rPr>
      </w:pPr>
    </w:p>
    <w:p w14:paraId="7B82FA34" w14:textId="77777777" w:rsidR="00AD6183" w:rsidRPr="00754F29" w:rsidRDefault="00AD6183" w:rsidP="001C34B0">
      <w:pPr>
        <w:numPr>
          <w:ilvl w:val="0"/>
          <w:numId w:val="9"/>
        </w:numPr>
        <w:tabs>
          <w:tab w:val="clear" w:pos="720"/>
        </w:tabs>
        <w:ind w:left="270" w:hanging="270"/>
        <w:rPr>
          <w:rFonts w:ascii="Verdana" w:hAnsi="Verdana"/>
          <w:sz w:val="18"/>
          <w:szCs w:val="18"/>
          <w:lang w:val="es-ES_tradnl"/>
        </w:rPr>
      </w:pPr>
      <w:r w:rsidRPr="00754F29">
        <w:rPr>
          <w:rFonts w:ascii="Verdana" w:hAnsi="Verdana"/>
          <w:b/>
          <w:sz w:val="18"/>
          <w:szCs w:val="18"/>
          <w:lang w:val="es-ES_tradnl"/>
        </w:rPr>
        <w:t>Obligación Especial:</w:t>
      </w:r>
      <w:r w:rsidRPr="00754F29">
        <w:rPr>
          <w:rFonts w:ascii="Verdana" w:hAnsi="Verdana"/>
          <w:sz w:val="18"/>
          <w:szCs w:val="18"/>
          <w:lang w:val="es-ES_tradnl"/>
        </w:rPr>
        <w:t xml:space="preserve"> Si alguna de las Partes llegare a tener conocimiento de que se ha producido o va a producirse una revelación de la información confidencialidad y privilegiada, se obliga a notificar a la otra Parte de este hecho de manera inmediata.</w:t>
      </w:r>
    </w:p>
    <w:p w14:paraId="23B3C63E" w14:textId="77777777" w:rsidR="00BB37B2" w:rsidRPr="00754F29" w:rsidRDefault="00BB37B2" w:rsidP="001C34B0">
      <w:pPr>
        <w:pStyle w:val="Prrafodelista"/>
        <w:ind w:left="270" w:hanging="270"/>
        <w:rPr>
          <w:rFonts w:ascii="Verdana" w:hAnsi="Verdana"/>
          <w:sz w:val="18"/>
          <w:szCs w:val="18"/>
          <w:lang w:val="es-ES_tradnl"/>
        </w:rPr>
      </w:pPr>
    </w:p>
    <w:p w14:paraId="691D4A2E" w14:textId="65C2DA30" w:rsidR="00BB37B2" w:rsidRPr="00754F29" w:rsidRDefault="00BB37B2" w:rsidP="001C34B0">
      <w:pPr>
        <w:numPr>
          <w:ilvl w:val="0"/>
          <w:numId w:val="9"/>
        </w:numPr>
        <w:tabs>
          <w:tab w:val="clear" w:pos="720"/>
        </w:tabs>
        <w:ind w:left="270" w:hanging="270"/>
        <w:rPr>
          <w:rFonts w:ascii="Verdana" w:hAnsi="Verdana" w:cs="Arial"/>
          <w:sz w:val="18"/>
          <w:szCs w:val="18"/>
          <w:lang w:val="es-ES_tradnl"/>
        </w:rPr>
      </w:pPr>
      <w:r w:rsidRPr="00754F29">
        <w:rPr>
          <w:rFonts w:ascii="Verdana" w:hAnsi="Verdana" w:cs="Arial"/>
          <w:b/>
          <w:sz w:val="18"/>
          <w:szCs w:val="18"/>
          <w:lang w:val="es-ES_tradnl"/>
        </w:rPr>
        <w:t>Tiempo de duración:</w:t>
      </w:r>
      <w:r w:rsidRPr="00754F29">
        <w:rPr>
          <w:rFonts w:ascii="Verdana" w:hAnsi="Verdana" w:cs="Arial"/>
          <w:sz w:val="18"/>
          <w:szCs w:val="18"/>
          <w:lang w:val="es-ES_tradnl"/>
        </w:rPr>
        <w:t xml:space="preserve"> La obligación de mantener la confidencialidad a la que se refiere la presente cláusula tendrá un tiempo de duración igual al de la vigencia del presente Contrato y dos (2) Años más.</w:t>
      </w:r>
    </w:p>
    <w:p w14:paraId="6AC58B68" w14:textId="77777777" w:rsidR="001C794A" w:rsidRPr="00754F29" w:rsidRDefault="001C794A">
      <w:pPr>
        <w:tabs>
          <w:tab w:val="left" w:pos="-720"/>
        </w:tabs>
        <w:rPr>
          <w:rFonts w:ascii="Verdana" w:hAnsi="Verdana"/>
          <w:sz w:val="18"/>
          <w:szCs w:val="18"/>
        </w:rPr>
      </w:pPr>
      <w:bookmarkStart w:id="52" w:name="_Toc135709360"/>
      <w:bookmarkEnd w:id="52"/>
    </w:p>
    <w:p w14:paraId="378211FD" w14:textId="039596BD" w:rsidR="001C794A" w:rsidRPr="00754F29" w:rsidRDefault="001C794A" w:rsidP="00C94209">
      <w:pPr>
        <w:pStyle w:val="Ttulo1"/>
        <w:widowControl/>
        <w:tabs>
          <w:tab w:val="clear" w:pos="-720"/>
          <w:tab w:val="clear" w:pos="360"/>
        </w:tabs>
        <w:rPr>
          <w:rFonts w:ascii="Verdana" w:hAnsi="Verdana"/>
          <w:strike w:val="0"/>
          <w:snapToGrid/>
          <w:sz w:val="18"/>
          <w:szCs w:val="18"/>
          <w:lang w:val="es-CO"/>
        </w:rPr>
      </w:pPr>
      <w:bookmarkStart w:id="53" w:name="_Toc64050236"/>
      <w:r w:rsidRPr="00754F29">
        <w:rPr>
          <w:rFonts w:ascii="Verdana" w:hAnsi="Verdana"/>
          <w:strike w:val="0"/>
          <w:snapToGrid/>
          <w:sz w:val="18"/>
          <w:szCs w:val="18"/>
          <w:lang w:val="es-CO"/>
        </w:rPr>
        <w:t xml:space="preserve">CLÁUSULA VIGÉSIMA </w:t>
      </w:r>
      <w:r w:rsidR="000C28A5" w:rsidRPr="00754F29">
        <w:rPr>
          <w:rFonts w:ascii="Verdana" w:hAnsi="Verdana"/>
          <w:strike w:val="0"/>
          <w:snapToGrid/>
          <w:sz w:val="18"/>
          <w:szCs w:val="18"/>
          <w:lang w:val="es-CO"/>
        </w:rPr>
        <w:t>SEGUNDA</w:t>
      </w:r>
      <w:r w:rsidRPr="00754F29">
        <w:rPr>
          <w:rFonts w:ascii="Verdana" w:hAnsi="Verdana"/>
          <w:strike w:val="0"/>
          <w:snapToGrid/>
          <w:sz w:val="18"/>
          <w:szCs w:val="18"/>
          <w:lang w:val="es-CO"/>
        </w:rPr>
        <w:t>: ADMINISTRACIÓN.-</w:t>
      </w:r>
      <w:bookmarkEnd w:id="53"/>
      <w:r w:rsidRPr="00754F29">
        <w:rPr>
          <w:rFonts w:ascii="Verdana" w:hAnsi="Verdana"/>
          <w:strike w:val="0"/>
          <w:snapToGrid/>
          <w:sz w:val="18"/>
          <w:szCs w:val="18"/>
          <w:lang w:val="es-CO"/>
        </w:rPr>
        <w:t xml:space="preserve"> </w:t>
      </w:r>
    </w:p>
    <w:p w14:paraId="13F8DE78" w14:textId="77777777" w:rsidR="001C794A" w:rsidRPr="00754F29" w:rsidRDefault="001C794A">
      <w:pPr>
        <w:tabs>
          <w:tab w:val="left" w:pos="-720"/>
        </w:tabs>
        <w:rPr>
          <w:rFonts w:ascii="Verdana" w:hAnsi="Verdana"/>
          <w:sz w:val="18"/>
          <w:szCs w:val="18"/>
        </w:rPr>
      </w:pPr>
    </w:p>
    <w:p w14:paraId="57BD3884" w14:textId="24B0B9CA" w:rsidR="003E5FC5" w:rsidRPr="00754F29" w:rsidRDefault="001C794A" w:rsidP="00A23A5C">
      <w:pPr>
        <w:rPr>
          <w:rFonts w:ascii="Verdana" w:hAnsi="Verdana"/>
          <w:sz w:val="18"/>
          <w:szCs w:val="18"/>
        </w:rPr>
      </w:pPr>
      <w:r w:rsidRPr="00754F29">
        <w:rPr>
          <w:rFonts w:ascii="Verdana" w:hAnsi="Verdana"/>
          <w:sz w:val="18"/>
          <w:szCs w:val="18"/>
        </w:rPr>
        <w:t xml:space="preserve">Las Partes podrán delegar la administración </w:t>
      </w:r>
      <w:r w:rsidR="00CB575F" w:rsidRPr="00754F29">
        <w:rPr>
          <w:rFonts w:ascii="Verdana" w:hAnsi="Verdana"/>
          <w:sz w:val="18"/>
          <w:szCs w:val="18"/>
        </w:rPr>
        <w:t xml:space="preserve">o supervisión </w:t>
      </w:r>
      <w:r w:rsidRPr="00754F29">
        <w:rPr>
          <w:rFonts w:ascii="Verdana" w:hAnsi="Verdana"/>
          <w:sz w:val="18"/>
          <w:szCs w:val="18"/>
        </w:rPr>
        <w:t xml:space="preserve">del presente Contrato y podrán designar los funcionarios que tendrán a su cargo las labores de seguimiento del mismo, de acuerdo con sus procedimientos internos. </w:t>
      </w:r>
    </w:p>
    <w:p w14:paraId="2AD44F6E" w14:textId="77777777" w:rsidR="009F7E1B" w:rsidRPr="00754F29" w:rsidRDefault="009F7E1B" w:rsidP="00A23A5C">
      <w:pPr>
        <w:rPr>
          <w:rFonts w:ascii="Verdana" w:hAnsi="Verdana"/>
          <w:sz w:val="18"/>
          <w:szCs w:val="18"/>
        </w:rPr>
      </w:pPr>
    </w:p>
    <w:p w14:paraId="7FA37DDF" w14:textId="6EC78F32" w:rsidR="001C794A" w:rsidRPr="00754F29" w:rsidRDefault="001C794A" w:rsidP="00C94209">
      <w:pPr>
        <w:pStyle w:val="Ttulo1"/>
        <w:widowControl/>
        <w:tabs>
          <w:tab w:val="clear" w:pos="-720"/>
          <w:tab w:val="clear" w:pos="360"/>
        </w:tabs>
        <w:rPr>
          <w:rFonts w:ascii="Verdana" w:hAnsi="Verdana"/>
          <w:strike w:val="0"/>
          <w:snapToGrid/>
          <w:sz w:val="18"/>
          <w:szCs w:val="18"/>
          <w:lang w:val="es-CO"/>
        </w:rPr>
      </w:pPr>
      <w:bookmarkStart w:id="54" w:name="_Toc64050237"/>
      <w:r w:rsidRPr="00754F29">
        <w:rPr>
          <w:rFonts w:ascii="Verdana" w:hAnsi="Verdana"/>
          <w:strike w:val="0"/>
          <w:snapToGrid/>
          <w:sz w:val="18"/>
          <w:szCs w:val="18"/>
          <w:lang w:val="es-CO"/>
        </w:rPr>
        <w:t xml:space="preserve">CLÁUSULA VIGÉSIMA </w:t>
      </w:r>
      <w:r w:rsidR="000C28A5" w:rsidRPr="00754F29">
        <w:rPr>
          <w:rFonts w:ascii="Verdana" w:hAnsi="Verdana"/>
          <w:strike w:val="0"/>
          <w:snapToGrid/>
          <w:sz w:val="18"/>
          <w:szCs w:val="18"/>
          <w:lang w:val="es-CO"/>
        </w:rPr>
        <w:t>TERCER</w:t>
      </w:r>
      <w:r w:rsidR="00544187" w:rsidRPr="00754F29">
        <w:rPr>
          <w:rFonts w:ascii="Verdana" w:hAnsi="Verdana"/>
          <w:strike w:val="0"/>
          <w:snapToGrid/>
          <w:sz w:val="18"/>
          <w:szCs w:val="18"/>
          <w:lang w:val="es-CO"/>
        </w:rPr>
        <w:t>A</w:t>
      </w:r>
      <w:r w:rsidRPr="00754F29">
        <w:rPr>
          <w:rFonts w:ascii="Verdana" w:hAnsi="Verdana"/>
          <w:strike w:val="0"/>
          <w:snapToGrid/>
          <w:sz w:val="18"/>
          <w:szCs w:val="18"/>
          <w:lang w:val="es-CO"/>
        </w:rPr>
        <w:t>: INDEMNIDAD Y RESPONSABILIDAD.-</w:t>
      </w:r>
      <w:bookmarkEnd w:id="54"/>
    </w:p>
    <w:p w14:paraId="3E20D56A" w14:textId="77777777" w:rsidR="001C794A" w:rsidRPr="00754F29" w:rsidRDefault="001C794A">
      <w:pPr>
        <w:pStyle w:val="Textoindependiente"/>
        <w:tabs>
          <w:tab w:val="clear" w:pos="-720"/>
          <w:tab w:val="left" w:pos="540"/>
        </w:tabs>
        <w:rPr>
          <w:rFonts w:ascii="Verdana" w:hAnsi="Verdana"/>
          <w:b/>
          <w:sz w:val="18"/>
          <w:szCs w:val="18"/>
        </w:rPr>
      </w:pPr>
    </w:p>
    <w:p w14:paraId="0CA811A9" w14:textId="1AB6741C" w:rsidR="00AD6183" w:rsidRPr="00754F29" w:rsidRDefault="00AD6183" w:rsidP="00AD6183">
      <w:pPr>
        <w:rPr>
          <w:rFonts w:ascii="Verdana" w:hAnsi="Verdana" w:cs="Arial"/>
          <w:sz w:val="18"/>
          <w:szCs w:val="18"/>
        </w:rPr>
      </w:pPr>
      <w:r w:rsidRPr="00754F29">
        <w:rPr>
          <w:rFonts w:ascii="Verdana" w:hAnsi="Verdana" w:cs="Arial"/>
          <w:b/>
          <w:sz w:val="18"/>
          <w:szCs w:val="18"/>
        </w:rPr>
        <w:t>23.1</w:t>
      </w:r>
      <w:r w:rsidRPr="00754F29">
        <w:rPr>
          <w:rFonts w:ascii="Verdana" w:hAnsi="Verdana" w:cs="Arial"/>
          <w:sz w:val="18"/>
          <w:szCs w:val="18"/>
        </w:rPr>
        <w:t xml:space="preserve"> Cada una de las Partes deberá mantener a la otra, a sus empresas subsidiarias y afiliadas, y a los directores, funcionarios, representantes y empleados de éstas,  indemnes y libres de todo reclamo, demanda, litigio, acción judicial o extrajudicial, reivindicación y fallo de cualquier especie y naturaleza que se entable o pueda entablarse contra las Partes, sus empresas subsidiarias y afiliadas, y los directores, funcionarios, representantes y empleados de éstas derivados de las actuaciones y obligaciones que en virtud del presente Contrato se establezcan para las Partes, salvo en los casos de negligencia o dolo por parte de </w:t>
      </w:r>
      <w:r w:rsidR="00E31F0E" w:rsidRPr="00754F29">
        <w:rPr>
          <w:rFonts w:ascii="Verdana" w:hAnsi="Verdana" w:cs="Arial"/>
          <w:sz w:val="18"/>
          <w:szCs w:val="18"/>
        </w:rPr>
        <w:t xml:space="preserve"> las Partes,</w:t>
      </w:r>
      <w:r w:rsidRPr="00754F29">
        <w:rPr>
          <w:rFonts w:ascii="Verdana" w:hAnsi="Verdana" w:cs="Arial"/>
          <w:sz w:val="18"/>
          <w:szCs w:val="18"/>
        </w:rPr>
        <w:t xml:space="preserve"> empresas subsidiarias y afiliadas, directores, funcionarios, representantes y/o empleados.</w:t>
      </w:r>
    </w:p>
    <w:p w14:paraId="26BA452E" w14:textId="77777777" w:rsidR="00AD6183" w:rsidRPr="00754F29" w:rsidRDefault="00AD6183" w:rsidP="00AD6183">
      <w:pPr>
        <w:tabs>
          <w:tab w:val="left" w:pos="540"/>
        </w:tabs>
        <w:ind w:left="360"/>
        <w:rPr>
          <w:rFonts w:ascii="Verdana" w:hAnsi="Verdana" w:cs="Arial"/>
          <w:color w:val="000000"/>
          <w:sz w:val="18"/>
          <w:szCs w:val="18"/>
        </w:rPr>
      </w:pPr>
    </w:p>
    <w:p w14:paraId="52FCC5CF" w14:textId="77777777" w:rsidR="00AD6183" w:rsidRPr="00754F29" w:rsidRDefault="00AD6183" w:rsidP="00AD6183">
      <w:pPr>
        <w:rPr>
          <w:rFonts w:ascii="Verdana" w:hAnsi="Verdana" w:cs="Arial"/>
          <w:sz w:val="18"/>
          <w:szCs w:val="18"/>
        </w:rPr>
      </w:pPr>
      <w:r w:rsidRPr="00754F29">
        <w:rPr>
          <w:rFonts w:ascii="Verdana" w:hAnsi="Verdana" w:cs="Arial"/>
          <w:b/>
          <w:sz w:val="18"/>
          <w:szCs w:val="18"/>
        </w:rPr>
        <w:t>23.2</w:t>
      </w:r>
      <w:r w:rsidRPr="00754F29">
        <w:rPr>
          <w:rFonts w:ascii="Verdana" w:hAnsi="Verdana" w:cs="Arial"/>
          <w:sz w:val="18"/>
          <w:szCs w:val="18"/>
        </w:rPr>
        <w:t xml:space="preserve"> El cumplimiento de las obligaciones legales que corresponda a cada una de las Partes, entre ellas y de manera enunciativa, las relacionadas con su personal, con el cumplimiento de las normas sobre medio ambiente, las relacionadas con la legalidad de los derechos de propiedad intelectual que utiliza, de las disposiciones tributarias o cualquier otra similar, es de cargo y responsabilidad exclusiva de la parte a la que corresponde dicha obligación y su incumplimiento sólo afectará a dicha Parte.</w:t>
      </w:r>
    </w:p>
    <w:p w14:paraId="463D76B5" w14:textId="77777777" w:rsidR="00AD6183" w:rsidRPr="00754F29" w:rsidRDefault="00AD6183" w:rsidP="00AD6183">
      <w:pPr>
        <w:tabs>
          <w:tab w:val="left" w:pos="-720"/>
        </w:tabs>
        <w:ind w:left="360"/>
        <w:rPr>
          <w:rFonts w:ascii="Verdana" w:hAnsi="Verdana" w:cs="Arial"/>
          <w:sz w:val="18"/>
          <w:szCs w:val="18"/>
        </w:rPr>
      </w:pPr>
    </w:p>
    <w:p w14:paraId="3EFFD5CC" w14:textId="77777777" w:rsidR="00AD6183" w:rsidRPr="00754F29" w:rsidRDefault="00AD6183" w:rsidP="00AD6183">
      <w:pPr>
        <w:rPr>
          <w:rFonts w:ascii="Verdana" w:hAnsi="Verdana" w:cs="Arial"/>
          <w:sz w:val="18"/>
          <w:szCs w:val="18"/>
        </w:rPr>
      </w:pPr>
      <w:r w:rsidRPr="00754F29">
        <w:rPr>
          <w:rFonts w:ascii="Verdana" w:hAnsi="Verdana" w:cs="Arial"/>
          <w:b/>
          <w:sz w:val="18"/>
          <w:szCs w:val="18"/>
        </w:rPr>
        <w:t>23.3</w:t>
      </w:r>
      <w:r w:rsidRPr="00754F29">
        <w:rPr>
          <w:rFonts w:ascii="Verdana" w:hAnsi="Verdana" w:cs="Arial"/>
          <w:sz w:val="18"/>
          <w:szCs w:val="18"/>
        </w:rPr>
        <w:t xml:space="preserve"> El hecho de que cualquiera de las Partes no haga cumplir a la otra alguna de las estipulaciones de este Contrato en cualquier momento no se considerará una renuncia a hacer cumplir tal estipulación, a menos que sea notificada por escrito la otra Parte. Ninguna renuncia a alegar una violación de este Contrato se considerará como renuncia para alegar cualquier otra violación.</w:t>
      </w:r>
    </w:p>
    <w:p w14:paraId="77B9B6FE" w14:textId="77777777" w:rsidR="00AD6183" w:rsidRPr="00754F29" w:rsidRDefault="00AD6183" w:rsidP="00AD6183">
      <w:pPr>
        <w:tabs>
          <w:tab w:val="left" w:pos="540"/>
        </w:tabs>
        <w:ind w:left="360"/>
        <w:rPr>
          <w:rFonts w:ascii="Verdana" w:hAnsi="Verdana" w:cs="Arial"/>
          <w:color w:val="000000"/>
          <w:sz w:val="18"/>
          <w:szCs w:val="18"/>
        </w:rPr>
      </w:pPr>
    </w:p>
    <w:p w14:paraId="2AAE1DD8" w14:textId="5AAC2795" w:rsidR="001C794A" w:rsidRPr="00754F29" w:rsidRDefault="00AD6183" w:rsidP="00AD6183">
      <w:pPr>
        <w:rPr>
          <w:rFonts w:ascii="Verdana" w:hAnsi="Verdana"/>
          <w:color w:val="FF0000"/>
          <w:sz w:val="18"/>
          <w:szCs w:val="18"/>
        </w:rPr>
      </w:pPr>
      <w:r w:rsidRPr="00754F29">
        <w:rPr>
          <w:rFonts w:ascii="Verdana" w:hAnsi="Verdana" w:cs="Arial"/>
          <w:b/>
          <w:sz w:val="18"/>
          <w:szCs w:val="18"/>
        </w:rPr>
        <w:t>23.4</w:t>
      </w:r>
      <w:r w:rsidRPr="00754F29">
        <w:rPr>
          <w:rFonts w:ascii="Verdana" w:hAnsi="Verdana" w:cs="Arial"/>
          <w:sz w:val="18"/>
          <w:szCs w:val="18"/>
        </w:rPr>
        <w:t xml:space="preserve"> En ningún caso las Partes serán responsables por daños indirectos bajo el presente Contrato</w:t>
      </w:r>
      <w:r w:rsidR="00FC4A83" w:rsidRPr="00754F29">
        <w:rPr>
          <w:rFonts w:ascii="Verdana" w:hAnsi="Verdana"/>
          <w:sz w:val="18"/>
          <w:szCs w:val="18"/>
        </w:rPr>
        <w:t>.</w:t>
      </w:r>
      <w:r w:rsidRPr="00754F29">
        <w:rPr>
          <w:rFonts w:ascii="Verdana" w:hAnsi="Verdana"/>
          <w:sz w:val="18"/>
          <w:szCs w:val="18"/>
        </w:rPr>
        <w:t xml:space="preserve"> </w:t>
      </w:r>
    </w:p>
    <w:p w14:paraId="74BBACC6" w14:textId="77777777" w:rsidR="001C794A" w:rsidRPr="00754F29" w:rsidRDefault="001C794A">
      <w:pPr>
        <w:tabs>
          <w:tab w:val="left" w:pos="540"/>
        </w:tabs>
        <w:rPr>
          <w:rFonts w:ascii="Verdana" w:hAnsi="Verdana"/>
          <w:b/>
          <w:sz w:val="18"/>
          <w:szCs w:val="18"/>
        </w:rPr>
      </w:pPr>
    </w:p>
    <w:p w14:paraId="5EE028CE" w14:textId="1AD6BFA1" w:rsidR="001C794A" w:rsidRPr="00754F29" w:rsidRDefault="001C794A" w:rsidP="00C94209">
      <w:pPr>
        <w:pStyle w:val="Ttulo1"/>
        <w:widowControl/>
        <w:tabs>
          <w:tab w:val="clear" w:pos="-720"/>
          <w:tab w:val="clear" w:pos="360"/>
        </w:tabs>
        <w:rPr>
          <w:rFonts w:ascii="Verdana" w:hAnsi="Verdana"/>
          <w:strike w:val="0"/>
          <w:snapToGrid/>
          <w:sz w:val="18"/>
          <w:szCs w:val="18"/>
          <w:lang w:val="es-CO"/>
        </w:rPr>
      </w:pPr>
      <w:bookmarkStart w:id="55" w:name="_Toc64050238"/>
      <w:r w:rsidRPr="00754F29">
        <w:rPr>
          <w:rFonts w:ascii="Verdana" w:hAnsi="Verdana"/>
          <w:strike w:val="0"/>
          <w:snapToGrid/>
          <w:sz w:val="18"/>
          <w:szCs w:val="18"/>
          <w:lang w:val="es-CO"/>
        </w:rPr>
        <w:t xml:space="preserve">CLÁUSULA VIGÉSIMA </w:t>
      </w:r>
      <w:r w:rsidR="000C28A5" w:rsidRPr="00754F29">
        <w:rPr>
          <w:rFonts w:ascii="Verdana" w:hAnsi="Verdana"/>
          <w:strike w:val="0"/>
          <w:snapToGrid/>
          <w:sz w:val="18"/>
          <w:szCs w:val="18"/>
          <w:lang w:val="es-CO"/>
        </w:rPr>
        <w:t>CUAR</w:t>
      </w:r>
      <w:r w:rsidR="00284200" w:rsidRPr="00754F29">
        <w:rPr>
          <w:rFonts w:ascii="Verdana" w:hAnsi="Verdana"/>
          <w:strike w:val="0"/>
          <w:snapToGrid/>
          <w:sz w:val="18"/>
          <w:szCs w:val="18"/>
          <w:lang w:val="es-CO"/>
        </w:rPr>
        <w:t>T</w:t>
      </w:r>
      <w:r w:rsidR="00544187" w:rsidRPr="00754F29">
        <w:rPr>
          <w:rFonts w:ascii="Verdana" w:hAnsi="Verdana"/>
          <w:strike w:val="0"/>
          <w:snapToGrid/>
          <w:sz w:val="18"/>
          <w:szCs w:val="18"/>
          <w:lang w:val="es-CO"/>
        </w:rPr>
        <w:t>A</w:t>
      </w:r>
      <w:r w:rsidRPr="00754F29">
        <w:rPr>
          <w:rFonts w:ascii="Verdana" w:hAnsi="Verdana"/>
          <w:strike w:val="0"/>
          <w:snapToGrid/>
          <w:sz w:val="18"/>
          <w:szCs w:val="18"/>
          <w:lang w:val="es-CO"/>
        </w:rPr>
        <w:t>: NOTIFICACIONES.-</w:t>
      </w:r>
      <w:bookmarkEnd w:id="55"/>
    </w:p>
    <w:p w14:paraId="588A50DC" w14:textId="77777777" w:rsidR="00F75A00" w:rsidRPr="00754F29" w:rsidRDefault="00F75A00" w:rsidP="00F75A00">
      <w:pPr>
        <w:rPr>
          <w:rFonts w:ascii="Verdana" w:hAnsi="Verdana"/>
          <w:sz w:val="18"/>
          <w:szCs w:val="18"/>
          <w:lang w:val="es-ES"/>
        </w:rPr>
      </w:pPr>
    </w:p>
    <w:p w14:paraId="4D4CE296" w14:textId="77777777" w:rsidR="00AD6183" w:rsidRPr="00754F29" w:rsidRDefault="00AD6183" w:rsidP="00AD6183">
      <w:pPr>
        <w:rPr>
          <w:rFonts w:ascii="Verdana" w:hAnsi="Verdana" w:cs="Arial"/>
          <w:b/>
          <w:sz w:val="18"/>
          <w:szCs w:val="18"/>
        </w:rPr>
      </w:pPr>
      <w:r w:rsidRPr="00754F29">
        <w:rPr>
          <w:rFonts w:ascii="Verdana" w:hAnsi="Verdana" w:cs="Arial"/>
          <w:sz w:val="18"/>
          <w:szCs w:val="18"/>
        </w:rPr>
        <w:lastRenderedPageBreak/>
        <w:t>Todas las notificaciones, comunicaciones, solicitudes y exigencias requeridas o permitidas bajo el presente Contrato deberán hacerse por correo electrónico a las personas indicadas en el numeral XI</w:t>
      </w:r>
      <w:r w:rsidR="004B5562" w:rsidRPr="00754F29">
        <w:rPr>
          <w:rFonts w:ascii="Verdana" w:hAnsi="Verdana" w:cs="Arial"/>
          <w:sz w:val="18"/>
          <w:szCs w:val="18"/>
        </w:rPr>
        <w:t>I</w:t>
      </w:r>
      <w:r w:rsidRPr="00754F29">
        <w:rPr>
          <w:rFonts w:ascii="Verdana" w:hAnsi="Verdana" w:cs="Arial"/>
          <w:sz w:val="18"/>
          <w:szCs w:val="18"/>
        </w:rPr>
        <w:t>. relativo a Notificaciones de las Condiciones Particulares del presente Contrato, seguidas del original y entregarse personalmente o por correo certificado.</w:t>
      </w:r>
    </w:p>
    <w:p w14:paraId="199D6617" w14:textId="77777777" w:rsidR="00AD6183" w:rsidRPr="00754F29" w:rsidRDefault="00AD6183" w:rsidP="00AD6183">
      <w:pPr>
        <w:pStyle w:val="Ninguno"/>
        <w:keepNext w:val="0"/>
        <w:tabs>
          <w:tab w:val="clear" w:pos="270"/>
          <w:tab w:val="left" w:pos="-720"/>
        </w:tabs>
        <w:spacing w:before="0" w:after="0"/>
        <w:ind w:left="180"/>
        <w:rPr>
          <w:rFonts w:ascii="Verdana" w:hAnsi="Verdana" w:cs="Arial"/>
          <w:b/>
          <w:sz w:val="18"/>
          <w:szCs w:val="18"/>
        </w:rPr>
      </w:pPr>
    </w:p>
    <w:p w14:paraId="466252C7" w14:textId="7EF8CE1C" w:rsidR="00AD6183" w:rsidRPr="00754F29" w:rsidRDefault="00AD6183" w:rsidP="00AD6183">
      <w:pPr>
        <w:tabs>
          <w:tab w:val="left" w:pos="-720"/>
        </w:tabs>
        <w:rPr>
          <w:rFonts w:ascii="Verdana" w:hAnsi="Verdana" w:cs="Arial"/>
          <w:sz w:val="18"/>
          <w:szCs w:val="18"/>
        </w:rPr>
      </w:pPr>
      <w:r w:rsidRPr="00754F29">
        <w:rPr>
          <w:rFonts w:ascii="Verdana" w:hAnsi="Verdana" w:cs="Arial"/>
          <w:sz w:val="18"/>
          <w:szCs w:val="18"/>
        </w:rPr>
        <w:t>Las direcciones y correos electrónicos para notificaciones bajo el presente Contrato se podrán cambiar mediante notificación escrita presentada a la otra Parte con un mínimo de quince (15) Días de antelación a la vigencia de la nueva dirección. Cualquier notificación enviada de acuerdo con las estipulaciones en la presente Cláusula, sin perjuicio de lo previsto en el numerales 9.</w:t>
      </w:r>
      <w:r w:rsidR="00D03216" w:rsidRPr="00754F29">
        <w:rPr>
          <w:rFonts w:ascii="Verdana" w:hAnsi="Verdana" w:cs="Arial"/>
          <w:sz w:val="18"/>
          <w:szCs w:val="18"/>
        </w:rPr>
        <w:t>2</w:t>
      </w:r>
      <w:r w:rsidRPr="00754F29">
        <w:rPr>
          <w:rFonts w:ascii="Verdana" w:hAnsi="Verdana" w:cs="Arial"/>
          <w:sz w:val="18"/>
          <w:szCs w:val="18"/>
        </w:rPr>
        <w:t>.</w:t>
      </w:r>
      <w:r w:rsidR="00D03216" w:rsidRPr="00754F29">
        <w:rPr>
          <w:rFonts w:ascii="Verdana" w:hAnsi="Verdana" w:cs="Arial"/>
          <w:sz w:val="18"/>
          <w:szCs w:val="18"/>
        </w:rPr>
        <w:t>1</w:t>
      </w:r>
      <w:r w:rsidRPr="00754F29">
        <w:rPr>
          <w:rFonts w:ascii="Verdana" w:hAnsi="Verdana" w:cs="Arial"/>
          <w:sz w:val="18"/>
          <w:szCs w:val="18"/>
        </w:rPr>
        <w:t xml:space="preserve"> acerca del envío de las facturas, se considerará surtida en el momento de su recibo.</w:t>
      </w:r>
    </w:p>
    <w:p w14:paraId="450E6EA4" w14:textId="77777777" w:rsidR="000F698E" w:rsidRPr="00754F29" w:rsidRDefault="000F698E" w:rsidP="00AD6183">
      <w:pPr>
        <w:tabs>
          <w:tab w:val="left" w:pos="-720"/>
        </w:tabs>
        <w:rPr>
          <w:rFonts w:ascii="Verdana" w:hAnsi="Verdana" w:cs="Arial"/>
          <w:sz w:val="18"/>
          <w:szCs w:val="18"/>
        </w:rPr>
      </w:pPr>
    </w:p>
    <w:p w14:paraId="55B754F4" w14:textId="77777777" w:rsidR="000F698E" w:rsidRPr="00754F29" w:rsidRDefault="000F698E" w:rsidP="00AD6183">
      <w:pPr>
        <w:tabs>
          <w:tab w:val="left" w:pos="-720"/>
        </w:tabs>
        <w:rPr>
          <w:rFonts w:ascii="Verdana" w:hAnsi="Verdana" w:cs="Arial"/>
          <w:sz w:val="18"/>
          <w:szCs w:val="18"/>
        </w:rPr>
      </w:pPr>
      <w:r w:rsidRPr="00754F29">
        <w:rPr>
          <w:rFonts w:ascii="Verdana" w:hAnsi="Verdana"/>
          <w:sz w:val="18"/>
          <w:szCs w:val="18"/>
        </w:rPr>
        <w:t xml:space="preserve">Sin perjuicio de lo anterior, el </w:t>
      </w:r>
      <w:r w:rsidR="00685C36" w:rsidRPr="00754F29">
        <w:rPr>
          <w:rFonts w:ascii="Verdana" w:hAnsi="Verdana"/>
          <w:sz w:val="18"/>
          <w:szCs w:val="18"/>
        </w:rPr>
        <w:t>funcionario que suscriba el contrato</w:t>
      </w:r>
      <w:r w:rsidRPr="00754F29">
        <w:rPr>
          <w:rFonts w:ascii="Verdana" w:hAnsi="Verdana"/>
          <w:sz w:val="18"/>
          <w:szCs w:val="18"/>
        </w:rPr>
        <w:t xml:space="preserve"> queda facultado para suscribir </w:t>
      </w:r>
      <w:r w:rsidR="00D019AD" w:rsidRPr="00754F29">
        <w:rPr>
          <w:rFonts w:ascii="Verdana" w:hAnsi="Verdana"/>
          <w:sz w:val="18"/>
          <w:szCs w:val="18"/>
        </w:rPr>
        <w:t xml:space="preserve">cualquier </w:t>
      </w:r>
      <w:r w:rsidRPr="00754F29">
        <w:rPr>
          <w:rFonts w:ascii="Verdana" w:hAnsi="Verdana"/>
          <w:sz w:val="18"/>
          <w:szCs w:val="18"/>
        </w:rPr>
        <w:t xml:space="preserve"> comunicaci</w:t>
      </w:r>
      <w:r w:rsidR="00D019AD" w:rsidRPr="00754F29">
        <w:rPr>
          <w:rFonts w:ascii="Verdana" w:hAnsi="Verdana"/>
          <w:sz w:val="18"/>
          <w:szCs w:val="18"/>
        </w:rPr>
        <w:t xml:space="preserve">ón </w:t>
      </w:r>
      <w:r w:rsidRPr="00754F29">
        <w:rPr>
          <w:rFonts w:ascii="Verdana" w:hAnsi="Verdana"/>
          <w:sz w:val="18"/>
          <w:szCs w:val="18"/>
        </w:rPr>
        <w:t xml:space="preserve"> relacionada con la ejecución del presente contrato.</w:t>
      </w:r>
    </w:p>
    <w:p w14:paraId="75430A80" w14:textId="77777777" w:rsidR="009F2483" w:rsidRPr="00754F29" w:rsidRDefault="009F2483">
      <w:pPr>
        <w:tabs>
          <w:tab w:val="left" w:pos="-720"/>
        </w:tabs>
        <w:rPr>
          <w:rFonts w:ascii="Verdana" w:hAnsi="Verdana"/>
          <w:sz w:val="18"/>
          <w:szCs w:val="18"/>
        </w:rPr>
      </w:pPr>
    </w:p>
    <w:p w14:paraId="27F6C5FD" w14:textId="5E0951D1" w:rsidR="001C794A" w:rsidRPr="00754F29" w:rsidRDefault="001C794A" w:rsidP="00C94209">
      <w:pPr>
        <w:pStyle w:val="Ttulo1"/>
        <w:widowControl/>
        <w:tabs>
          <w:tab w:val="clear" w:pos="-720"/>
          <w:tab w:val="clear" w:pos="360"/>
        </w:tabs>
        <w:rPr>
          <w:rFonts w:ascii="Verdana" w:hAnsi="Verdana"/>
          <w:strike w:val="0"/>
          <w:snapToGrid/>
          <w:sz w:val="18"/>
          <w:szCs w:val="18"/>
          <w:lang w:val="es-CO"/>
        </w:rPr>
      </w:pPr>
      <w:bookmarkStart w:id="56" w:name="_Toc64050239"/>
      <w:r w:rsidRPr="00754F29">
        <w:rPr>
          <w:rFonts w:ascii="Verdana" w:hAnsi="Verdana"/>
          <w:strike w:val="0"/>
          <w:snapToGrid/>
          <w:sz w:val="18"/>
          <w:szCs w:val="18"/>
          <w:lang w:val="es-CO"/>
        </w:rPr>
        <w:t xml:space="preserve">CLÁUSULA VIGÉSIMA </w:t>
      </w:r>
      <w:r w:rsidR="000C28A5" w:rsidRPr="00754F29">
        <w:rPr>
          <w:rFonts w:ascii="Verdana" w:hAnsi="Verdana"/>
          <w:strike w:val="0"/>
          <w:snapToGrid/>
          <w:sz w:val="18"/>
          <w:szCs w:val="18"/>
          <w:lang w:val="es-CO"/>
        </w:rPr>
        <w:t>QUIN</w:t>
      </w:r>
      <w:r w:rsidR="00284200" w:rsidRPr="00754F29">
        <w:rPr>
          <w:rFonts w:ascii="Verdana" w:hAnsi="Verdana"/>
          <w:strike w:val="0"/>
          <w:snapToGrid/>
          <w:sz w:val="18"/>
          <w:szCs w:val="18"/>
          <w:lang w:val="es-CO"/>
        </w:rPr>
        <w:t>TA</w:t>
      </w:r>
      <w:r w:rsidRPr="00754F29">
        <w:rPr>
          <w:rFonts w:ascii="Verdana" w:hAnsi="Verdana"/>
          <w:strike w:val="0"/>
          <w:snapToGrid/>
          <w:sz w:val="18"/>
          <w:szCs w:val="18"/>
          <w:lang w:val="es-CO"/>
        </w:rPr>
        <w:t>: PERFECCIONAMIENTO Y EJECUCIÓN.-</w:t>
      </w:r>
      <w:bookmarkEnd w:id="56"/>
    </w:p>
    <w:p w14:paraId="41164D8E" w14:textId="77777777" w:rsidR="001C794A" w:rsidRPr="00754F29" w:rsidRDefault="001C794A">
      <w:pPr>
        <w:tabs>
          <w:tab w:val="left" w:pos="-720"/>
        </w:tabs>
        <w:rPr>
          <w:rFonts w:ascii="Verdana" w:hAnsi="Verdana"/>
          <w:sz w:val="18"/>
          <w:szCs w:val="18"/>
        </w:rPr>
      </w:pPr>
    </w:p>
    <w:p w14:paraId="0FAA27D7" w14:textId="77777777" w:rsidR="00850D26" w:rsidRPr="00754F29" w:rsidRDefault="00850D26" w:rsidP="00850D26">
      <w:pPr>
        <w:rPr>
          <w:rFonts w:ascii="Verdana" w:hAnsi="Verdana" w:cs="Arial"/>
          <w:sz w:val="18"/>
          <w:szCs w:val="18"/>
        </w:rPr>
      </w:pPr>
      <w:r w:rsidRPr="00754F29">
        <w:rPr>
          <w:rFonts w:ascii="Verdana" w:hAnsi="Verdana" w:cs="Arial"/>
          <w:b/>
          <w:sz w:val="18"/>
          <w:szCs w:val="18"/>
        </w:rPr>
        <w:t>25.1</w:t>
      </w:r>
      <w:r w:rsidRPr="00754F29">
        <w:rPr>
          <w:rFonts w:ascii="Verdana" w:hAnsi="Verdana" w:cs="Arial"/>
          <w:sz w:val="18"/>
          <w:szCs w:val="18"/>
        </w:rPr>
        <w:t xml:space="preserve"> El presente Contrato será perfeccionado mediante la suscripción del mismo. </w:t>
      </w:r>
    </w:p>
    <w:p w14:paraId="0DC72220" w14:textId="77777777" w:rsidR="00850D26" w:rsidRPr="00754F29" w:rsidRDefault="00850D26" w:rsidP="00850D26">
      <w:pPr>
        <w:autoSpaceDE w:val="0"/>
        <w:autoSpaceDN w:val="0"/>
        <w:adjustRightInd w:val="0"/>
        <w:ind w:left="1440"/>
        <w:rPr>
          <w:rFonts w:ascii="Verdana" w:hAnsi="Verdana" w:cs="Arial"/>
          <w:sz w:val="18"/>
          <w:szCs w:val="18"/>
        </w:rPr>
      </w:pPr>
    </w:p>
    <w:p w14:paraId="2B74CFE3" w14:textId="77777777" w:rsidR="00850D26" w:rsidRPr="00754F29" w:rsidRDefault="00850D26" w:rsidP="00850D26">
      <w:pPr>
        <w:rPr>
          <w:rFonts w:ascii="Verdana" w:hAnsi="Verdana" w:cs="Arial"/>
          <w:sz w:val="18"/>
          <w:szCs w:val="18"/>
        </w:rPr>
      </w:pPr>
      <w:r w:rsidRPr="00754F29">
        <w:rPr>
          <w:rFonts w:ascii="Verdana" w:hAnsi="Verdana" w:cs="Arial"/>
          <w:b/>
          <w:sz w:val="18"/>
          <w:szCs w:val="18"/>
        </w:rPr>
        <w:t>25.2</w:t>
      </w:r>
      <w:r w:rsidRPr="00754F29">
        <w:rPr>
          <w:rFonts w:ascii="Verdana" w:hAnsi="Verdana" w:cs="Arial"/>
          <w:sz w:val="18"/>
          <w:szCs w:val="18"/>
        </w:rPr>
        <w:t xml:space="preserve"> Para la ejecución del presente Contrato se requerirá de la aprobación de la </w:t>
      </w:r>
      <w:r w:rsidR="003E2393" w:rsidRPr="00754F29">
        <w:rPr>
          <w:rFonts w:ascii="Verdana" w:hAnsi="Verdana" w:cs="Arial"/>
          <w:sz w:val="18"/>
          <w:szCs w:val="18"/>
        </w:rPr>
        <w:t>garantía que</w:t>
      </w:r>
      <w:r w:rsidRPr="00754F29">
        <w:rPr>
          <w:rFonts w:ascii="Verdana" w:hAnsi="Verdana" w:cs="Arial"/>
          <w:sz w:val="18"/>
          <w:szCs w:val="18"/>
        </w:rPr>
        <w:t xml:space="preserve"> EL COMPRADOR debe constituir de acuerdo con la Cláusula relativa a Garantías del presente Contrato. </w:t>
      </w:r>
    </w:p>
    <w:p w14:paraId="3B57FC06" w14:textId="77777777" w:rsidR="00850D26" w:rsidRPr="00754F29" w:rsidRDefault="00850D26" w:rsidP="00850D26">
      <w:pPr>
        <w:rPr>
          <w:rFonts w:ascii="Verdana" w:hAnsi="Verdana" w:cs="Arial"/>
          <w:sz w:val="18"/>
          <w:szCs w:val="18"/>
        </w:rPr>
      </w:pPr>
    </w:p>
    <w:p w14:paraId="396C53BD" w14:textId="42DBA54C" w:rsidR="00850D26" w:rsidRPr="00754F29" w:rsidRDefault="00850D26" w:rsidP="00FC77D7">
      <w:pPr>
        <w:rPr>
          <w:rFonts w:ascii="Verdana" w:hAnsi="Verdana" w:cs="Arial"/>
          <w:sz w:val="18"/>
          <w:szCs w:val="18"/>
        </w:rPr>
      </w:pPr>
      <w:r w:rsidRPr="00754F29">
        <w:rPr>
          <w:rFonts w:ascii="Verdana" w:hAnsi="Verdana" w:cs="Arial"/>
          <w:b/>
          <w:sz w:val="18"/>
          <w:szCs w:val="18"/>
        </w:rPr>
        <w:t>25.3</w:t>
      </w:r>
      <w:r w:rsidRPr="00754F29">
        <w:rPr>
          <w:rFonts w:ascii="Verdana" w:hAnsi="Verdana" w:cs="Arial"/>
          <w:sz w:val="18"/>
          <w:szCs w:val="18"/>
        </w:rPr>
        <w:t xml:space="preserve"> EL COMPRADOR y EL VENDEDOR se obligan a realizar el registro del contrato ante el Gestor de Mercado en los términos del Anexo </w:t>
      </w:r>
      <w:r w:rsidR="00D65723" w:rsidRPr="00754F29">
        <w:rPr>
          <w:rFonts w:ascii="Verdana" w:hAnsi="Verdana" w:cs="Arial"/>
          <w:sz w:val="18"/>
          <w:szCs w:val="18"/>
        </w:rPr>
        <w:t>1</w:t>
      </w:r>
      <w:r w:rsidRPr="00754F29">
        <w:rPr>
          <w:rFonts w:ascii="Verdana" w:hAnsi="Verdana" w:cs="Arial"/>
          <w:sz w:val="18"/>
          <w:szCs w:val="18"/>
        </w:rPr>
        <w:t>, numeral 1.</w:t>
      </w:r>
      <w:r w:rsidR="00D65723" w:rsidRPr="00754F29">
        <w:rPr>
          <w:rFonts w:ascii="Verdana" w:hAnsi="Verdana" w:cs="Arial"/>
          <w:sz w:val="18"/>
          <w:szCs w:val="18"/>
        </w:rPr>
        <w:t>2</w:t>
      </w:r>
      <w:r w:rsidRPr="00754F29">
        <w:rPr>
          <w:rFonts w:ascii="Verdana" w:hAnsi="Verdana" w:cs="Arial"/>
          <w:sz w:val="18"/>
          <w:szCs w:val="18"/>
        </w:rPr>
        <w:t xml:space="preserve"> b de la Resolución CREG </w:t>
      </w:r>
      <w:r w:rsidR="002276A8" w:rsidRPr="00754F29">
        <w:rPr>
          <w:rFonts w:ascii="Verdana" w:hAnsi="Verdana" w:cs="Arial"/>
          <w:sz w:val="18"/>
          <w:szCs w:val="18"/>
        </w:rPr>
        <w:t>1</w:t>
      </w:r>
      <w:r w:rsidR="00D65723" w:rsidRPr="00754F29">
        <w:rPr>
          <w:rFonts w:ascii="Verdana" w:hAnsi="Verdana" w:cs="Arial"/>
          <w:sz w:val="18"/>
          <w:szCs w:val="18"/>
        </w:rPr>
        <w:t>86</w:t>
      </w:r>
      <w:r w:rsidRPr="00754F29">
        <w:rPr>
          <w:rFonts w:ascii="Verdana" w:hAnsi="Verdana" w:cs="Arial"/>
          <w:sz w:val="18"/>
          <w:szCs w:val="18"/>
        </w:rPr>
        <w:t xml:space="preserve"> de 20</w:t>
      </w:r>
      <w:r w:rsidR="00D65723" w:rsidRPr="00754F29">
        <w:rPr>
          <w:rFonts w:ascii="Verdana" w:hAnsi="Verdana" w:cs="Arial"/>
          <w:sz w:val="18"/>
          <w:szCs w:val="18"/>
        </w:rPr>
        <w:t>20</w:t>
      </w:r>
      <w:r w:rsidR="002276A8" w:rsidRPr="00754F29">
        <w:rPr>
          <w:rFonts w:ascii="Verdana" w:hAnsi="Verdana" w:cs="Arial"/>
          <w:sz w:val="18"/>
          <w:szCs w:val="18"/>
        </w:rPr>
        <w:t xml:space="preserve"> o aquellas normas que la modifiquen, adicionen, deroguen o sustituyan</w:t>
      </w:r>
      <w:r w:rsidRPr="00754F29">
        <w:rPr>
          <w:rFonts w:ascii="Verdana" w:hAnsi="Verdana" w:cs="Arial"/>
          <w:sz w:val="18"/>
          <w:szCs w:val="18"/>
        </w:rPr>
        <w:t>.</w:t>
      </w:r>
    </w:p>
    <w:p w14:paraId="0BD5402C" w14:textId="77777777" w:rsidR="007948F1" w:rsidRPr="00754F29" w:rsidRDefault="007948F1" w:rsidP="007948F1">
      <w:pPr>
        <w:pStyle w:val="Ttulo1"/>
        <w:rPr>
          <w:rFonts w:ascii="Verdana" w:hAnsi="Verdana"/>
          <w:b w:val="0"/>
          <w:strike w:val="0"/>
          <w:snapToGrid/>
          <w:color w:val="FF0000"/>
          <w:sz w:val="18"/>
          <w:szCs w:val="18"/>
          <w:lang w:val="es-CO" w:eastAsia="en-US"/>
        </w:rPr>
      </w:pPr>
    </w:p>
    <w:p w14:paraId="0F0B888B" w14:textId="342F7636" w:rsidR="007948F1" w:rsidRPr="00754F29" w:rsidRDefault="007948F1" w:rsidP="007948F1">
      <w:pPr>
        <w:pStyle w:val="Ttulo1"/>
        <w:rPr>
          <w:rFonts w:ascii="Verdana" w:hAnsi="Verdana" w:cs="Arial"/>
          <w:iCs/>
          <w:strike w:val="0"/>
          <w:sz w:val="18"/>
          <w:szCs w:val="18"/>
        </w:rPr>
      </w:pPr>
      <w:bookmarkStart w:id="57" w:name="_Toc64050240"/>
      <w:r w:rsidRPr="00754F29">
        <w:rPr>
          <w:rFonts w:ascii="Verdana" w:hAnsi="Verdana" w:cs="Arial"/>
          <w:iCs/>
          <w:strike w:val="0"/>
          <w:sz w:val="18"/>
          <w:szCs w:val="18"/>
        </w:rPr>
        <w:t>CLÁUSULA VIGÉSIMA SEXTA: BALANCE FINAL DEL CONTRATO</w:t>
      </w:r>
      <w:r w:rsidR="008E00BF" w:rsidRPr="00754F29">
        <w:rPr>
          <w:rFonts w:ascii="Verdana" w:hAnsi="Verdana"/>
          <w:strike w:val="0"/>
          <w:snapToGrid/>
          <w:sz w:val="18"/>
          <w:szCs w:val="18"/>
          <w:lang w:val="es-CO"/>
        </w:rPr>
        <w:t>.-</w:t>
      </w:r>
      <w:bookmarkEnd w:id="57"/>
    </w:p>
    <w:p w14:paraId="4881E495" w14:textId="77777777" w:rsidR="007948F1" w:rsidRPr="00754F29" w:rsidRDefault="007948F1" w:rsidP="007948F1">
      <w:pPr>
        <w:pStyle w:val="Textoindependiente3"/>
        <w:ind w:left="720"/>
        <w:rPr>
          <w:rFonts w:ascii="Verdana" w:eastAsiaTheme="minorHAnsi" w:hAnsi="Verdana" w:cs="Arial"/>
          <w:i/>
          <w:iCs/>
          <w:sz w:val="18"/>
          <w:szCs w:val="18"/>
        </w:rPr>
      </w:pPr>
    </w:p>
    <w:p w14:paraId="3A2B08C9" w14:textId="3A643705" w:rsidR="007948F1" w:rsidRPr="00754F29" w:rsidRDefault="007948F1" w:rsidP="007948F1">
      <w:pPr>
        <w:pStyle w:val="Textoindependiente3"/>
        <w:rPr>
          <w:rFonts w:ascii="Verdana" w:hAnsi="Verdana" w:cs="Arial"/>
          <w:sz w:val="18"/>
          <w:szCs w:val="18"/>
          <w:lang w:eastAsia="es-ES"/>
        </w:rPr>
      </w:pPr>
      <w:r w:rsidRPr="00754F29">
        <w:rPr>
          <w:rFonts w:ascii="Verdana" w:hAnsi="Verdana" w:cs="Arial"/>
          <w:iCs/>
          <w:sz w:val="18"/>
          <w:szCs w:val="18"/>
        </w:rPr>
        <w:t>A partir de la Fecha de Terminación de la Ejecución del Contrato, dentro de un término de cuatro (4) Meses, las Partes deberán suscribir balance final, que consignará un resumen de los aspectos más importantes de la ejecución del Contrato, indicando los saldos a favor</w:t>
      </w:r>
      <w:r w:rsidR="003C1D8C" w:rsidRPr="00754F29">
        <w:rPr>
          <w:rFonts w:ascii="Verdana" w:hAnsi="Verdana" w:cs="Arial"/>
          <w:iCs/>
          <w:sz w:val="18"/>
          <w:szCs w:val="18"/>
        </w:rPr>
        <w:t xml:space="preserve"> o en contra</w:t>
      </w:r>
      <w:r w:rsidRPr="00754F29">
        <w:rPr>
          <w:rFonts w:ascii="Verdana" w:hAnsi="Verdana" w:cs="Arial"/>
          <w:iCs/>
          <w:sz w:val="18"/>
          <w:szCs w:val="18"/>
        </w:rPr>
        <w:t xml:space="preserve"> de alguna de las Partes, si los hubiere. </w:t>
      </w:r>
      <w:r w:rsidRPr="00754F29">
        <w:rPr>
          <w:rFonts w:ascii="Verdana" w:hAnsi="Verdana" w:cs="Arial"/>
          <w:iCs/>
          <w:sz w:val="18"/>
          <w:szCs w:val="18"/>
          <w:lang w:eastAsia="es-ES"/>
        </w:rPr>
        <w:t xml:space="preserve">Vencido el plazo anterior sin que se haya suscrito por las partes un balance final, EL VENDEDOR deberá para sus fines hacer un balance final de ejecución del presente Contrato. </w:t>
      </w:r>
      <w:r w:rsidRPr="00754F29">
        <w:rPr>
          <w:rFonts w:ascii="Verdana" w:hAnsi="Verdana" w:cs="Arial"/>
          <w:sz w:val="18"/>
          <w:szCs w:val="18"/>
          <w:lang w:eastAsia="es-ES"/>
        </w:rPr>
        <w:t xml:space="preserve">En el acta del balance final de mutuo acuerdo, o en el balance interno a </w:t>
      </w:r>
      <w:r w:rsidRPr="00754F29">
        <w:rPr>
          <w:rFonts w:ascii="Verdana" w:hAnsi="Verdana" w:cs="Arial"/>
          <w:iCs/>
          <w:sz w:val="18"/>
          <w:szCs w:val="18"/>
          <w:lang w:eastAsia="es-ES"/>
        </w:rPr>
        <w:t>EL VENDEDOR</w:t>
      </w:r>
      <w:r w:rsidRPr="00754F29">
        <w:rPr>
          <w:rFonts w:ascii="Verdana" w:hAnsi="Verdana" w:cs="Arial"/>
          <w:sz w:val="18"/>
          <w:szCs w:val="18"/>
          <w:lang w:eastAsia="es-ES"/>
        </w:rPr>
        <w:t xml:space="preserve">, según sea el caso, debe constar: i) La declaración de las Partes (o de </w:t>
      </w:r>
      <w:r w:rsidRPr="00754F29">
        <w:rPr>
          <w:rFonts w:ascii="Verdana" w:hAnsi="Verdana" w:cs="Arial"/>
          <w:iCs/>
          <w:sz w:val="18"/>
          <w:szCs w:val="18"/>
          <w:lang w:eastAsia="es-ES"/>
        </w:rPr>
        <w:t>EL VENDEDOR</w:t>
      </w:r>
      <w:r w:rsidRPr="00754F29">
        <w:rPr>
          <w:rFonts w:ascii="Verdana" w:hAnsi="Verdana" w:cs="Arial"/>
          <w:sz w:val="18"/>
          <w:szCs w:val="18"/>
          <w:lang w:eastAsia="es-ES"/>
        </w:rPr>
        <w:t xml:space="preserve"> en ejercicio de la facultad otorgada) acerca del cumplimiento de las obligaciones a cargo de cada una de ellas, con ocasión de la ejecución del Contrato; ii) Los acuerdos, conciliaciones y transacciones a que llegaren las Partes para poner fin a las divergencias presentadas y poder declararse a paz y salvo en el caso del balance final de mutuo acuerdo. Las Partes acuerdan que el documento del balance final de mutuo acuerdo, prestará mérito de título ejecutivo renunciando EL COMPRADOR al previo aviso y/o la reconvención judicial previa para constituirlo en mora.</w:t>
      </w:r>
    </w:p>
    <w:p w14:paraId="7A052EDC" w14:textId="77777777" w:rsidR="00BE1286" w:rsidRPr="00754F29" w:rsidRDefault="00BE1286" w:rsidP="007E2465">
      <w:pPr>
        <w:pStyle w:val="Ttulo1"/>
        <w:widowControl/>
        <w:tabs>
          <w:tab w:val="clear" w:pos="-720"/>
          <w:tab w:val="clear" w:pos="360"/>
        </w:tabs>
        <w:rPr>
          <w:rFonts w:ascii="Verdana" w:hAnsi="Verdana"/>
          <w:strike w:val="0"/>
          <w:snapToGrid/>
          <w:sz w:val="18"/>
          <w:szCs w:val="18"/>
          <w:lang w:val="es-CO"/>
        </w:rPr>
      </w:pPr>
    </w:p>
    <w:p w14:paraId="1FFCED00" w14:textId="3E032E6A" w:rsidR="007948F1" w:rsidRPr="00754F29" w:rsidRDefault="00BE1286" w:rsidP="007E2465">
      <w:pPr>
        <w:pStyle w:val="Ttulo1"/>
        <w:widowControl/>
        <w:tabs>
          <w:tab w:val="clear" w:pos="-720"/>
          <w:tab w:val="clear" w:pos="360"/>
        </w:tabs>
        <w:rPr>
          <w:rFonts w:ascii="Verdana" w:hAnsi="Verdana"/>
          <w:b w:val="0"/>
          <w:strike w:val="0"/>
          <w:snapToGrid/>
          <w:sz w:val="18"/>
          <w:szCs w:val="18"/>
          <w:lang w:val="es-CO"/>
        </w:rPr>
      </w:pPr>
      <w:bookmarkStart w:id="58" w:name="_Toc24636954"/>
      <w:bookmarkStart w:id="59" w:name="_Toc64050241"/>
      <w:r w:rsidRPr="00754F29">
        <w:rPr>
          <w:rFonts w:ascii="Verdana" w:hAnsi="Verdana"/>
          <w:strike w:val="0"/>
          <w:snapToGrid/>
          <w:sz w:val="18"/>
          <w:szCs w:val="18"/>
          <w:lang w:val="es-CO"/>
        </w:rPr>
        <w:t>PAR</w:t>
      </w:r>
      <w:r w:rsidR="00DD648C">
        <w:rPr>
          <w:rFonts w:ascii="Verdana" w:hAnsi="Verdana"/>
          <w:strike w:val="0"/>
          <w:snapToGrid/>
          <w:sz w:val="18"/>
          <w:szCs w:val="18"/>
          <w:lang w:val="es-CO"/>
        </w:rPr>
        <w:t>Á</w:t>
      </w:r>
      <w:r w:rsidRPr="00754F29">
        <w:rPr>
          <w:rFonts w:ascii="Verdana" w:hAnsi="Verdana"/>
          <w:strike w:val="0"/>
          <w:snapToGrid/>
          <w:sz w:val="18"/>
          <w:szCs w:val="18"/>
          <w:lang w:val="es-CO"/>
        </w:rPr>
        <w:t xml:space="preserve">GRAFO: </w:t>
      </w:r>
      <w:r w:rsidRPr="00754F29">
        <w:rPr>
          <w:rFonts w:ascii="Verdana" w:hAnsi="Verdana"/>
          <w:b w:val="0"/>
          <w:strike w:val="0"/>
          <w:snapToGrid/>
          <w:sz w:val="18"/>
          <w:szCs w:val="18"/>
          <w:lang w:val="es-CO"/>
        </w:rPr>
        <w:t>Si durante el tiempo de ejecución del presente Contrato interrumpible,</w:t>
      </w:r>
      <w:r w:rsidR="00D03216" w:rsidRPr="00754F29">
        <w:rPr>
          <w:rFonts w:ascii="Verdana" w:hAnsi="Verdana"/>
          <w:b w:val="0"/>
          <w:strike w:val="0"/>
          <w:snapToGrid/>
          <w:sz w:val="18"/>
          <w:szCs w:val="18"/>
          <w:lang w:val="es-CO"/>
        </w:rPr>
        <w:t xml:space="preserve"> no se realizan nominaciones ni entregas de gas, o si la duración del mismo es inferior o igual a un (1) mes, las Partes acuerdan no dar aplicación a la cláusula Vigésima Sexta de las Condiciones Generales del Contrato, relativa al Balance Final del mismo. Por tal razón, para dichos contratos en los que no se realiza acta de balance final, será responsabilidad del administrador del Contrato verificar la disposición del servicio de  suministro y que la facturación del mes se realice acorde con las cantidades de gas entregadas</w:t>
      </w:r>
      <w:r w:rsidRPr="00754F29">
        <w:rPr>
          <w:rFonts w:ascii="Verdana" w:hAnsi="Verdana"/>
          <w:b w:val="0"/>
          <w:strike w:val="0"/>
          <w:snapToGrid/>
          <w:sz w:val="18"/>
          <w:szCs w:val="18"/>
          <w:lang w:val="es-CO"/>
        </w:rPr>
        <w:t>.</w:t>
      </w:r>
      <w:bookmarkEnd w:id="58"/>
      <w:bookmarkEnd w:id="59"/>
      <w:r w:rsidRPr="00754F29">
        <w:rPr>
          <w:rFonts w:ascii="Verdana" w:hAnsi="Verdana"/>
          <w:b w:val="0"/>
          <w:strike w:val="0"/>
          <w:snapToGrid/>
          <w:sz w:val="18"/>
          <w:szCs w:val="18"/>
          <w:lang w:val="es-CO"/>
        </w:rPr>
        <w:t xml:space="preserve"> </w:t>
      </w:r>
    </w:p>
    <w:p w14:paraId="5BF9DFD1" w14:textId="77777777" w:rsidR="00BE1286" w:rsidRPr="00754F29" w:rsidRDefault="00BE1286" w:rsidP="00BE1286">
      <w:pPr>
        <w:rPr>
          <w:sz w:val="18"/>
          <w:szCs w:val="18"/>
          <w:lang w:eastAsia="es-ES"/>
        </w:rPr>
      </w:pPr>
    </w:p>
    <w:p w14:paraId="451CD4A5" w14:textId="73D5CBC6" w:rsidR="007E2465" w:rsidRPr="00754F29" w:rsidRDefault="007E2465" w:rsidP="007E2465">
      <w:pPr>
        <w:pStyle w:val="Ttulo1"/>
        <w:widowControl/>
        <w:tabs>
          <w:tab w:val="clear" w:pos="-720"/>
          <w:tab w:val="clear" w:pos="360"/>
        </w:tabs>
        <w:rPr>
          <w:rFonts w:ascii="Verdana" w:hAnsi="Verdana"/>
          <w:strike w:val="0"/>
          <w:snapToGrid/>
          <w:sz w:val="18"/>
          <w:szCs w:val="18"/>
          <w:lang w:val="es-CO"/>
        </w:rPr>
      </w:pPr>
      <w:bookmarkStart w:id="60" w:name="_Toc64050242"/>
      <w:r w:rsidRPr="00754F29">
        <w:rPr>
          <w:rFonts w:ascii="Verdana" w:hAnsi="Verdana"/>
          <w:strike w:val="0"/>
          <w:snapToGrid/>
          <w:sz w:val="18"/>
          <w:szCs w:val="18"/>
          <w:lang w:val="es-CO"/>
        </w:rPr>
        <w:t xml:space="preserve">CLÁUSULA VIGÉSIMA SEPTIMA: </w:t>
      </w:r>
      <w:r w:rsidR="00A31F63" w:rsidRPr="00754F29">
        <w:rPr>
          <w:rFonts w:ascii="Verdana" w:hAnsi="Verdana"/>
          <w:bCs/>
          <w:strike w:val="0"/>
          <w:sz w:val="18"/>
          <w:szCs w:val="18"/>
        </w:rPr>
        <w:t>OBLIGACIONES DE ÉTICA, TRANSPARENCIA Y CUMPLIMIENTO</w:t>
      </w:r>
      <w:r w:rsidR="008E00BF" w:rsidRPr="00754F29">
        <w:rPr>
          <w:rFonts w:ascii="Verdana" w:hAnsi="Verdana"/>
          <w:strike w:val="0"/>
          <w:snapToGrid/>
          <w:sz w:val="18"/>
          <w:szCs w:val="18"/>
          <w:lang w:val="es-CO"/>
        </w:rPr>
        <w:t>.-</w:t>
      </w:r>
      <w:bookmarkEnd w:id="60"/>
    </w:p>
    <w:p w14:paraId="7E1687E4" w14:textId="77777777" w:rsidR="007E2465" w:rsidRPr="00754F29" w:rsidRDefault="007E2465" w:rsidP="00850D26">
      <w:pPr>
        <w:pStyle w:val="Textoindependiente3"/>
        <w:tabs>
          <w:tab w:val="clear" w:pos="0"/>
          <w:tab w:val="clear" w:pos="709"/>
          <w:tab w:val="clear" w:pos="2160"/>
          <w:tab w:val="clear" w:pos="2880"/>
          <w:tab w:val="clear" w:pos="3600"/>
          <w:tab w:val="clear" w:pos="4320"/>
          <w:tab w:val="clear" w:pos="5040"/>
          <w:tab w:val="clear" w:pos="5760"/>
          <w:tab w:val="clear" w:pos="6480"/>
        </w:tabs>
        <w:rPr>
          <w:rFonts w:ascii="Verdana" w:hAnsi="Verdana" w:cs="Arial"/>
          <w:sz w:val="18"/>
          <w:szCs w:val="18"/>
          <w:lang w:val="es-CO"/>
        </w:rPr>
      </w:pPr>
    </w:p>
    <w:p w14:paraId="57245358"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 xml:space="preserve">ECOPETROL cuenta con un Código de Ética y Conducta Empresarial que define los estándares de comportamiento esperados por la organización y guían la forma de proceder de Ecopetrol S.A. de las compañías que integran el Grupo, los miembros de Juntas Directivas, trabajadores y de todas las personas naturales o jurídicas que tengan cualquier relación con éste, incluyendo contratistas, proveedores, agentes, socios, clientes, aliados y oferentes , así como unos Manuales de Cumplimiento (Antifraude, Anticorrupción y de Prevención de Lavado de Activos y Financiación del Terrorismo), instructivos de conflicto de interés, inhabilidades e incompatibilidades y prohibiciones y guía de regalos y atenciones, que buscan informar y </w:t>
      </w:r>
      <w:r w:rsidRPr="00754F29">
        <w:rPr>
          <w:rFonts w:ascii="Verdana" w:hAnsi="Verdana" w:cs="Arial"/>
          <w:sz w:val="18"/>
          <w:szCs w:val="18"/>
          <w:lang w:val="es-CO"/>
        </w:rPr>
        <w:lastRenderedPageBreak/>
        <w:t>concientizar sobre estos riesgos para mitigar su configuración con el fin de proteger la reputación y la sostenibilidad de la compañía.</w:t>
      </w:r>
    </w:p>
    <w:p w14:paraId="279E37DA"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 xml:space="preserve"> </w:t>
      </w:r>
    </w:p>
    <w:p w14:paraId="7BD17AB6"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 xml:space="preserve">Por lo anterior: </w:t>
      </w:r>
    </w:p>
    <w:p w14:paraId="2E5D9420"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 xml:space="preserve"> </w:t>
      </w:r>
    </w:p>
    <w:p w14:paraId="57085AC7"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1.</w:t>
      </w:r>
      <w:r w:rsidRPr="00754F29">
        <w:rPr>
          <w:rFonts w:ascii="Verdana" w:hAnsi="Verdana" w:cs="Arial"/>
          <w:sz w:val="18"/>
          <w:szCs w:val="18"/>
          <w:lang w:val="es-CO"/>
        </w:rPr>
        <w:tab/>
        <w:t>EL COMPRADOR declara de manera expresa que conoce el Código de Ética y Conducta Empresarial, el Código de Buen Gobierno de ECOPETROL y los Manuales de Cumplimiento enunciados, que los ha revisado, que los acepta y que se obliga a aplicarlos. La suscripción del presente Contrato por el COMPRADOR, implica la adhesión incondicional de éste, respecto de los mencionados documentos que se encuentran publicados en la siguiente dirección: www.ecopetrol.com.co.</w:t>
      </w:r>
    </w:p>
    <w:p w14:paraId="768F653F"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 xml:space="preserve"> </w:t>
      </w:r>
    </w:p>
    <w:p w14:paraId="762C23BC"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2.</w:t>
      </w:r>
      <w:r w:rsidRPr="00754F29">
        <w:rPr>
          <w:rFonts w:ascii="Verdana" w:hAnsi="Verdana" w:cs="Arial"/>
          <w:sz w:val="18"/>
          <w:szCs w:val="18"/>
          <w:lang w:val="es-CO"/>
        </w:rPr>
        <w:tab/>
        <w:t>EL COMPRADOR se obliga a no incurrir o permitir con su actuación que en el desarrollo del Contrato con ECOPETROL, se realicen actos de corrupción, soborno, fraude, lavado de activos, financiación del terrorismo, violaciones a la Ley de los Estados Unidos de Prácticas Corruptas en el Extranjero (FCPA por sus siglas en inglés), conflicto de intereses o ético, inhabilidades, incompatibilidades, captación o recaudo ilegal de dineros del público, violaciones a la libre y leal competencia. También se compromete a actuar en forma transparente, bajo los principios éticos de integridad, responsabilidad, respecto y compromiso con la vida.</w:t>
      </w:r>
    </w:p>
    <w:p w14:paraId="1663DB43" w14:textId="77777777" w:rsidR="00B37E30" w:rsidRPr="00754F29" w:rsidRDefault="00B37E30" w:rsidP="00B37E30">
      <w:pPr>
        <w:pStyle w:val="Textoindependiente3"/>
        <w:rPr>
          <w:rFonts w:ascii="Verdana" w:hAnsi="Verdana" w:cs="Arial"/>
          <w:sz w:val="18"/>
          <w:szCs w:val="18"/>
          <w:lang w:val="es-CO"/>
        </w:rPr>
      </w:pPr>
    </w:p>
    <w:p w14:paraId="0FDF457A"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3.</w:t>
      </w:r>
      <w:r w:rsidRPr="00754F29">
        <w:rPr>
          <w:rFonts w:ascii="Verdana" w:hAnsi="Verdana" w:cs="Arial"/>
          <w:sz w:val="18"/>
          <w:szCs w:val="18"/>
          <w:lang w:val="es-CO"/>
        </w:rPr>
        <w:tab/>
        <w:t xml:space="preserve">EL COMPRADOR se obliga a no emplear los recursos recibidos de ECOPETROL por la ejecución del Contrato para la realización de alguna actividad ilícita de las contempladas en el Código Penal Colombiano, ni a tener relacionamiento con empresas o personas sobre las cuales se tenga conocimiento del desarrollo de ese tipo de actividades, ni con personas, empresas o países que se encuentren restringidos en las listas emitidas por la Oficina del Control de Activos Extranjeros (OFAC por sus siglas en inglés) o las Naciones Unidas. </w:t>
      </w:r>
    </w:p>
    <w:p w14:paraId="03790C47" w14:textId="77777777" w:rsidR="00B37E30" w:rsidRPr="00754F29" w:rsidRDefault="00B37E30" w:rsidP="00B37E30">
      <w:pPr>
        <w:pStyle w:val="Textoindependiente3"/>
        <w:rPr>
          <w:rFonts w:ascii="Verdana" w:hAnsi="Verdana" w:cs="Arial"/>
          <w:sz w:val="18"/>
          <w:szCs w:val="18"/>
          <w:lang w:val="es-CO"/>
        </w:rPr>
      </w:pPr>
    </w:p>
    <w:p w14:paraId="55D8A0AF"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4.</w:t>
      </w:r>
      <w:r w:rsidRPr="00754F29">
        <w:rPr>
          <w:rFonts w:ascii="Verdana" w:hAnsi="Verdana" w:cs="Arial"/>
          <w:sz w:val="18"/>
          <w:szCs w:val="18"/>
          <w:lang w:val="es-CO"/>
        </w:rPr>
        <w:tab/>
        <w:t>El COMPRADOR se obliga a capacitar a sus trabajadores asignados al desarrollo del contrato en el Código de Ética y Conducta Empresarial de ECOPETROL y los Manuales de Cumplimiento de Ecopetrol.</w:t>
      </w:r>
    </w:p>
    <w:p w14:paraId="72994FCF" w14:textId="77777777" w:rsidR="00B37E30" w:rsidRPr="00754F29" w:rsidRDefault="00B37E30" w:rsidP="00B37E30">
      <w:pPr>
        <w:pStyle w:val="Textoindependiente3"/>
        <w:rPr>
          <w:rFonts w:ascii="Verdana" w:hAnsi="Verdana" w:cs="Arial"/>
          <w:sz w:val="18"/>
          <w:szCs w:val="18"/>
          <w:lang w:val="es-CO"/>
        </w:rPr>
      </w:pPr>
    </w:p>
    <w:p w14:paraId="7E97AA29"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5.</w:t>
      </w:r>
      <w:r w:rsidRPr="00754F29">
        <w:rPr>
          <w:rFonts w:ascii="Verdana" w:hAnsi="Verdana" w:cs="Arial"/>
          <w:sz w:val="18"/>
          <w:szCs w:val="18"/>
          <w:lang w:val="es-CO"/>
        </w:rPr>
        <w:tab/>
      </w:r>
      <w:r w:rsidRPr="00754F29">
        <w:rPr>
          <w:rFonts w:ascii="Verdana" w:hAnsi="Verdana" w:cs="Arial"/>
          <w:b/>
          <w:sz w:val="18"/>
          <w:szCs w:val="18"/>
          <w:lang w:val="es-CO"/>
        </w:rPr>
        <w:t>Cumplimiento de las leyes antisoborno</w:t>
      </w:r>
      <w:r w:rsidRPr="00754F29">
        <w:rPr>
          <w:rFonts w:ascii="Verdana" w:hAnsi="Verdana" w:cs="Arial"/>
          <w:sz w:val="18"/>
          <w:szCs w:val="18"/>
          <w:lang w:val="es-CO"/>
        </w:rPr>
        <w:t>: EL COMPRADOR se obliga de manera expresa a cumplir estrictamente con las leyes antisoborno que aplican a EL COMPRADOR y a ECOPETROL, incluyendo pero no limitándose a la Ley de los Estados Unidos de Prácticas Corruptas en el Extranjero (FCPA por sus siglas en inglés) y la Ley 1778 de 2016 (Ley Antisoborno en Colombia) (en conjunto las “Leyes Antisoborno”) o normas que las sustituyan, adicionen o modifiquen. Específicamente, EL COMPRADOR debe abstenerse de dar, ofrecer, prometer, exigir, solicitar, recibir o autorizar cualquier clase de pago o cualquier valor que puede ser de naturaleza financiera o no financiera (préstamo, regalo, atención, hospitalidad, gratificación, viajes, comidas, entretenimiento), directa o indirectamente, a funcionarios gubernamentales nacionales o extranjeros o a cualquier otra persona con el fin de (i) influir de manera corrupta cualquier acto o decisión en favor de EL COMPRADOR o ECOPETROL, (ii) conducir a dicha persona a actuar o dejar de actuar en violación de su deber legal, (iii) hacer que se influya indebidamente en un acto o decisión de otra persona o entidad, o (iv) con el fin de obtener o retener un negocio u obtener cualquier otra ventaja indebida en relación con éste Contrato. También se compromete a no ofrecer regalos, atenciones y hospitalidades que desconozcan la normativa interna.</w:t>
      </w:r>
    </w:p>
    <w:p w14:paraId="1B67F1BD" w14:textId="77777777" w:rsidR="00B37E30" w:rsidRPr="00754F29" w:rsidRDefault="00B37E30" w:rsidP="00B37E30">
      <w:pPr>
        <w:pStyle w:val="Textoindependiente3"/>
        <w:rPr>
          <w:rFonts w:ascii="Verdana" w:hAnsi="Verdana" w:cs="Arial"/>
          <w:sz w:val="18"/>
          <w:szCs w:val="18"/>
          <w:lang w:val="es-CO"/>
        </w:rPr>
      </w:pPr>
    </w:p>
    <w:p w14:paraId="7DB1A976"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6.</w:t>
      </w:r>
      <w:r w:rsidRPr="00754F29">
        <w:rPr>
          <w:rFonts w:ascii="Verdana" w:hAnsi="Verdana" w:cs="Arial"/>
          <w:sz w:val="18"/>
          <w:szCs w:val="18"/>
          <w:lang w:val="es-CO"/>
        </w:rPr>
        <w:tab/>
        <w:t>EL COMPRADOR se compromete a abstenerse de utilizar cualquier tipo de influencia para gestionar beneficios, obtener o retener negocios, facilitar un trámite o a dar, ofrecer o recibir, directa o indirectamente, a través de familiares, empleados, directivos, administradores, proveedores, funcionarios gubernamentales, subordinadas, contratistas, subcontratistas, agentes o familiares de éstos, cualquier clase de pago (préstamo, regalo, atención, hospitalidad, gratificación, viajes, comidas, entretenimiento, beneficio o promesa por ello).</w:t>
      </w:r>
    </w:p>
    <w:p w14:paraId="23BF10DA" w14:textId="77777777" w:rsidR="00B37E30" w:rsidRPr="00754F29" w:rsidRDefault="00B37E30" w:rsidP="00B37E30">
      <w:pPr>
        <w:pStyle w:val="Textoindependiente3"/>
        <w:rPr>
          <w:rFonts w:ascii="Verdana" w:hAnsi="Verdana" w:cs="Arial"/>
          <w:sz w:val="18"/>
          <w:szCs w:val="18"/>
          <w:lang w:val="es-CO"/>
        </w:rPr>
      </w:pPr>
    </w:p>
    <w:p w14:paraId="73F62DC5"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7.</w:t>
      </w:r>
      <w:r w:rsidRPr="00754F29">
        <w:rPr>
          <w:rFonts w:ascii="Verdana" w:hAnsi="Verdana" w:cs="Arial"/>
          <w:sz w:val="18"/>
          <w:szCs w:val="18"/>
          <w:lang w:val="es-CO"/>
        </w:rPr>
        <w:tab/>
      </w:r>
      <w:r w:rsidRPr="00754F29">
        <w:rPr>
          <w:rFonts w:ascii="Verdana" w:hAnsi="Verdana" w:cs="Arial"/>
          <w:b/>
          <w:sz w:val="18"/>
          <w:szCs w:val="18"/>
          <w:lang w:val="es-CO"/>
        </w:rPr>
        <w:t>Reuniones – relacionamiento con funcionarios del Gobierno:</w:t>
      </w:r>
      <w:r w:rsidRPr="00754F29">
        <w:rPr>
          <w:rFonts w:ascii="Verdana" w:hAnsi="Verdana" w:cs="Arial"/>
          <w:sz w:val="18"/>
          <w:szCs w:val="18"/>
          <w:lang w:val="es-CO"/>
        </w:rPr>
        <w:t xml:space="preserve"> El COMPRADOR, en caso de ser particular, se obliga a no comunicarse o realizar reuniones directamente o través de un tercero con funcionarios del gobierno (municipal, departamental, nacional o internacional) para tratar temas del contrato con ECOPETROL sin notificar con antelación y sin obtener la aprobación previa y escrita de ECOPETROL. En caso de que EL COMPRADOR sea una entidad pública, esta cláusula se entenderá frente a funcionarios ajenos a los involucrados directamente en el presente acuerdo y para tratar temas propios del mismo.</w:t>
      </w:r>
    </w:p>
    <w:p w14:paraId="4646CFB5" w14:textId="77777777" w:rsidR="00B37E30" w:rsidRPr="00754F29" w:rsidRDefault="00B37E30" w:rsidP="00B37E30">
      <w:pPr>
        <w:pStyle w:val="Textoindependiente3"/>
        <w:rPr>
          <w:rFonts w:ascii="Verdana" w:hAnsi="Verdana" w:cs="Arial"/>
          <w:sz w:val="18"/>
          <w:szCs w:val="18"/>
          <w:lang w:val="es-CO"/>
        </w:rPr>
      </w:pPr>
    </w:p>
    <w:p w14:paraId="259B3762"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8.</w:t>
      </w:r>
      <w:r w:rsidRPr="00754F29">
        <w:rPr>
          <w:rFonts w:ascii="Verdana" w:hAnsi="Verdana" w:cs="Arial"/>
          <w:sz w:val="18"/>
          <w:szCs w:val="18"/>
          <w:lang w:val="es-CO"/>
        </w:rPr>
        <w:tab/>
      </w:r>
      <w:r w:rsidRPr="00754F29">
        <w:rPr>
          <w:rFonts w:ascii="Verdana" w:hAnsi="Verdana" w:cs="Arial"/>
          <w:b/>
          <w:sz w:val="18"/>
          <w:szCs w:val="18"/>
          <w:lang w:val="es-CO"/>
        </w:rPr>
        <w:t>Conflicto de interés y ético, inhabilidades e incompatibilidades:</w:t>
      </w:r>
      <w:r w:rsidRPr="00754F29">
        <w:rPr>
          <w:rFonts w:ascii="Verdana" w:hAnsi="Verdana" w:cs="Arial"/>
          <w:sz w:val="18"/>
          <w:szCs w:val="18"/>
          <w:lang w:val="es-CO"/>
        </w:rPr>
        <w:t xml:space="preserve"> a) EL COMPRADOR declara que no está incurso en causal de inhabilidad o incompatibilidad para la suscripción del Contrato y se obliga a evitar </w:t>
      </w:r>
      <w:r w:rsidRPr="00754F29">
        <w:rPr>
          <w:rFonts w:ascii="Verdana" w:hAnsi="Verdana" w:cs="Arial"/>
          <w:sz w:val="18"/>
          <w:szCs w:val="18"/>
          <w:lang w:val="es-CO"/>
        </w:rPr>
        <w:lastRenderedPageBreak/>
        <w:t>cualquier situación o circunstancia que pueda constituir un conflicto de interés o ético, de conformidad con lo previsto en el Código de Ética y Conducta, inhabilidad, incompatibilidad o trasgresión a una prohibición, y a no dar lugar a hechos que puedan generar escenarios de percepción de poca transparencia, a la luz de la normativa –nacional, internacional o interna- aplicables a ECOPETROL.</w:t>
      </w:r>
    </w:p>
    <w:p w14:paraId="4EA88244" w14:textId="77777777" w:rsidR="00B37E30" w:rsidRPr="00754F29" w:rsidRDefault="00B37E30" w:rsidP="00B37E30">
      <w:pPr>
        <w:pStyle w:val="Textoindependiente3"/>
        <w:rPr>
          <w:rFonts w:ascii="Verdana" w:hAnsi="Verdana" w:cs="Arial"/>
          <w:sz w:val="18"/>
          <w:szCs w:val="18"/>
          <w:lang w:val="es-CO"/>
        </w:rPr>
      </w:pPr>
    </w:p>
    <w:p w14:paraId="319A5879"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9.</w:t>
      </w:r>
      <w:r w:rsidRPr="00754F29">
        <w:rPr>
          <w:rFonts w:ascii="Verdana" w:hAnsi="Verdana" w:cs="Arial"/>
          <w:sz w:val="18"/>
          <w:szCs w:val="18"/>
          <w:lang w:val="es-CO"/>
        </w:rPr>
        <w:tab/>
        <w:t>EL COMPRADOR se abstendrá de vincular, para efectos de la ejecución del Contrato y realización de asuntos o negocios que hagan parte del objeto y alcance del mismo, a ex - servidores de ECOPETROL que hubieren conocido o adelantado dichos asuntos o negocios durante el desempeño de sus funciones como servidores públicos. Con este propósito el COMPRADOR solicitará al ex -servidor de ECOPETROL que pretenda vincular, una declaración formal de no hallarse incurso en la causal de conflicto de interés, inhabilidad o incompatibilidad prevista en la ley y/o en las normas internas de ECOPETROL.</w:t>
      </w:r>
    </w:p>
    <w:p w14:paraId="0940F7C5" w14:textId="77777777" w:rsidR="00B37E30" w:rsidRPr="00754F29" w:rsidRDefault="00B37E30" w:rsidP="00B37E30">
      <w:pPr>
        <w:pStyle w:val="Textoindependiente3"/>
        <w:rPr>
          <w:rFonts w:ascii="Verdana" w:hAnsi="Verdana" w:cs="Arial"/>
          <w:sz w:val="18"/>
          <w:szCs w:val="18"/>
          <w:lang w:val="es-CO"/>
        </w:rPr>
      </w:pPr>
    </w:p>
    <w:p w14:paraId="1C6E03EE"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10.</w:t>
      </w:r>
      <w:r w:rsidRPr="00754F29">
        <w:rPr>
          <w:rFonts w:ascii="Verdana" w:hAnsi="Verdana" w:cs="Arial"/>
          <w:sz w:val="18"/>
          <w:szCs w:val="18"/>
          <w:lang w:val="es-CO"/>
        </w:rPr>
        <w:tab/>
      </w:r>
      <w:r w:rsidRPr="00754F29">
        <w:rPr>
          <w:rFonts w:ascii="Verdana" w:hAnsi="Verdana" w:cs="Arial"/>
          <w:b/>
          <w:sz w:val="18"/>
          <w:szCs w:val="18"/>
          <w:lang w:val="es-CO"/>
        </w:rPr>
        <w:t>Pagos a terceros:</w:t>
      </w:r>
      <w:r w:rsidRPr="00754F29">
        <w:rPr>
          <w:rFonts w:ascii="Verdana" w:hAnsi="Verdana" w:cs="Arial"/>
          <w:sz w:val="18"/>
          <w:szCs w:val="18"/>
          <w:lang w:val="es-CO"/>
        </w:rPr>
        <w:t xml:space="preserve"> Todo pago a terceros que cumplan labor o tarea relacionada con el desarrollo y ejecución del contrato se hará por transferencia bancaria a una cuenta a nombre del tercero de una institución financiera designada por éste en el país donde presta sus servicios. Se prohíbe estrictamente el pago en efectivo a un tercero, al igual que se prohíbe el pago indirecto a un tercero.</w:t>
      </w:r>
    </w:p>
    <w:p w14:paraId="43998040" w14:textId="77777777" w:rsidR="00B37E30" w:rsidRPr="00754F29" w:rsidRDefault="00B37E30" w:rsidP="00B37E30">
      <w:pPr>
        <w:pStyle w:val="Textoindependiente3"/>
        <w:rPr>
          <w:rFonts w:ascii="Verdana" w:hAnsi="Verdana" w:cs="Arial"/>
          <w:sz w:val="18"/>
          <w:szCs w:val="18"/>
          <w:lang w:val="es-CO"/>
        </w:rPr>
      </w:pPr>
    </w:p>
    <w:p w14:paraId="72D9F954"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11.</w:t>
      </w:r>
      <w:r w:rsidRPr="00754F29">
        <w:rPr>
          <w:rFonts w:ascii="Verdana" w:hAnsi="Verdana" w:cs="Arial"/>
          <w:sz w:val="18"/>
          <w:szCs w:val="18"/>
          <w:lang w:val="es-CO"/>
        </w:rPr>
        <w:tab/>
      </w:r>
      <w:r w:rsidRPr="00754F29">
        <w:rPr>
          <w:rFonts w:ascii="Verdana" w:hAnsi="Verdana" w:cs="Arial"/>
          <w:b/>
          <w:sz w:val="18"/>
          <w:szCs w:val="18"/>
          <w:lang w:val="es-CO"/>
        </w:rPr>
        <w:t>Contabilidad y controles internos:</w:t>
      </w:r>
      <w:r w:rsidRPr="00754F29">
        <w:rPr>
          <w:rFonts w:ascii="Verdana" w:hAnsi="Verdana" w:cs="Arial"/>
          <w:sz w:val="18"/>
          <w:szCs w:val="18"/>
          <w:lang w:val="es-CO"/>
        </w:rPr>
        <w:t xml:space="preserve"> (i) EL COMPRADOR se obliga a mantener un sistema de contabilidad que manifieste, con detalle razonable y con exactitud, todas las transacciones y disposiciones de activos que guarden relación con éste Contrato, (ii) EL COMPRADOR se obliga a desarrollar y a mantener un sistema de controles de contabilidad interna suficientes para proporcionar seguridad razonable acerca de lo siguiente: a) Que las transacciones ejecutadas en relación a éste Contrato se realicen de conformidad con lo previsto en el Contrato, y b) Que las transacciones ejecutadas en relación a este contrato se registren en debida forma para la preparación de estados financieros, de acuerdo con principios de contabilidad generalmente aceptados o con cualquier otro criterio aplicable a tales declaraciones, y que permita mantener la contabilidad de los activos.</w:t>
      </w:r>
    </w:p>
    <w:p w14:paraId="2F3F02CE"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 xml:space="preserve"> </w:t>
      </w:r>
    </w:p>
    <w:p w14:paraId="1F5B52E8"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12.</w:t>
      </w:r>
      <w:r w:rsidRPr="00754F29">
        <w:rPr>
          <w:rFonts w:ascii="Verdana" w:hAnsi="Verdana" w:cs="Arial"/>
          <w:sz w:val="18"/>
          <w:szCs w:val="18"/>
          <w:lang w:val="es-CO"/>
        </w:rPr>
        <w:tab/>
      </w:r>
      <w:r w:rsidRPr="00754F29">
        <w:rPr>
          <w:rFonts w:ascii="Verdana" w:hAnsi="Verdana" w:cs="Arial"/>
          <w:b/>
          <w:sz w:val="18"/>
          <w:szCs w:val="18"/>
          <w:lang w:val="es-CO"/>
        </w:rPr>
        <w:t>Derecho de auditoría:</w:t>
      </w:r>
      <w:r w:rsidRPr="00754F29">
        <w:rPr>
          <w:rFonts w:ascii="Verdana" w:hAnsi="Verdana" w:cs="Arial"/>
          <w:sz w:val="18"/>
          <w:szCs w:val="18"/>
          <w:lang w:val="es-CO"/>
        </w:rPr>
        <w:t xml:space="preserve"> (i) EL COMPRADOR acepta y reconoce expresamente que ECOPETROL tendrá derecho a realizar verificaciones administrativas, auditorías financieras, operativas o de cumplimiento sobre él, y sobre cualquier tercero que preste servicios en relación con el objeto de este contrato (proveedores o subcontratistas), así como a revisar la información que ECOPETROL estime pertinente para verificar cumplimiento de las leyes antisoborno, los «lineamientos de ética y cumplimiento de ECOPETROL» contenidas en la normativa referida en esta cláusula, los términos y condiciones de este contrato, en lo relativo a la ejecución de este contrato. EL COMPRADOR se compromete a proporcionarle a ECOPETROL toda información necesaria para estos fines, (ii) EL COMPRADOR y sus representantes deberán pactar la facultad de realizar verificaciones administrativas, supervisión, auditorías financieras, operativas o de cumplimiento sobre los libros de contabilidad y registros de contabilidad mantenidos por los terceros que vincule para realizar labores del contrato que sean autorizadas en los términos del mismo, para verificar el cumplimiento de las actividades asignadas.</w:t>
      </w:r>
    </w:p>
    <w:p w14:paraId="0D885F5B" w14:textId="77777777" w:rsidR="00B37E30" w:rsidRPr="00754F29" w:rsidRDefault="00B37E30" w:rsidP="00B37E30">
      <w:pPr>
        <w:pStyle w:val="Textoindependiente3"/>
        <w:rPr>
          <w:rFonts w:ascii="Verdana" w:hAnsi="Verdana" w:cs="Arial"/>
          <w:sz w:val="18"/>
          <w:szCs w:val="18"/>
          <w:lang w:val="es-CO"/>
        </w:rPr>
      </w:pPr>
    </w:p>
    <w:p w14:paraId="43BEEE11"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13.</w:t>
      </w:r>
      <w:r w:rsidRPr="00754F29">
        <w:rPr>
          <w:rFonts w:ascii="Verdana" w:hAnsi="Verdana" w:cs="Arial"/>
          <w:sz w:val="18"/>
          <w:szCs w:val="18"/>
          <w:lang w:val="es-CO"/>
        </w:rPr>
        <w:tab/>
      </w:r>
      <w:r w:rsidRPr="00754F29">
        <w:rPr>
          <w:rFonts w:ascii="Verdana" w:hAnsi="Verdana" w:cs="Arial"/>
          <w:b/>
          <w:sz w:val="18"/>
          <w:szCs w:val="18"/>
          <w:lang w:val="es-CO"/>
        </w:rPr>
        <w:t>Uso de marcas y propiedad industrial e intelectual:</w:t>
      </w:r>
      <w:r w:rsidRPr="00754F29">
        <w:rPr>
          <w:rFonts w:ascii="Verdana" w:hAnsi="Verdana" w:cs="Arial"/>
          <w:sz w:val="18"/>
          <w:szCs w:val="18"/>
          <w:lang w:val="es-CO"/>
        </w:rPr>
        <w:t xml:space="preserve"> EL COMPRADOR no utilizará el nombre, marca, enseña, propiedad industrial e intelectual de ECOPETROL para sus fines personales o propios ni tampoco para fines distintos a los pactados en el contrato o que tengan fines ilícitos. En ningún caso difundirá, utilizando el nombre, marca o enseña de ECOPETROL, información inexacta. EL COMPRADOR debe abstenerse de difundir información que afecte la imagen de ECOPETROL o de otra parte cuando se soporte sobre supuestos que no se encuentren demostrados.</w:t>
      </w:r>
    </w:p>
    <w:p w14:paraId="0EBFCB02" w14:textId="77777777" w:rsidR="00B37E30" w:rsidRPr="00754F29" w:rsidRDefault="00B37E30" w:rsidP="00B37E30">
      <w:pPr>
        <w:pStyle w:val="Textoindependiente3"/>
        <w:rPr>
          <w:rFonts w:ascii="Verdana" w:hAnsi="Verdana" w:cs="Arial"/>
          <w:sz w:val="18"/>
          <w:szCs w:val="18"/>
          <w:lang w:val="es-CO"/>
        </w:rPr>
      </w:pPr>
    </w:p>
    <w:p w14:paraId="6EDBD47B" w14:textId="7507A645"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14.</w:t>
      </w:r>
      <w:r w:rsidRPr="00754F29">
        <w:rPr>
          <w:rFonts w:ascii="Verdana" w:hAnsi="Verdana" w:cs="Arial"/>
          <w:sz w:val="18"/>
          <w:szCs w:val="18"/>
          <w:lang w:val="es-CO"/>
        </w:rPr>
        <w:tab/>
        <w:t>E</w:t>
      </w:r>
      <w:r w:rsidR="00685874" w:rsidRPr="00685874">
        <w:rPr>
          <w:rFonts w:ascii="Verdana" w:hAnsi="Verdana" w:cs="Arial"/>
          <w:sz w:val="18"/>
          <w:szCs w:val="18"/>
          <w:lang w:val="es-CO"/>
        </w:rPr>
        <w:t>l COMPRADOR al momento de suscribir el Contrato, deberá diligenciar los formatos de “COMPROMISO CON LA INTEGRIDAD CONTRACTUAL” y los de Certificación de Lavado de Activos y Financiación del Terrorismo definidos por ECOPETROL.</w:t>
      </w:r>
    </w:p>
    <w:p w14:paraId="02735AD7" w14:textId="77777777" w:rsidR="00B37E30" w:rsidRPr="00754F29" w:rsidRDefault="00B37E30" w:rsidP="00B37E30">
      <w:pPr>
        <w:pStyle w:val="Textoindependiente3"/>
        <w:rPr>
          <w:rFonts w:ascii="Verdana" w:hAnsi="Verdana" w:cs="Arial"/>
          <w:sz w:val="18"/>
          <w:szCs w:val="18"/>
          <w:lang w:val="es-CO"/>
        </w:rPr>
      </w:pPr>
    </w:p>
    <w:p w14:paraId="1E7089CD"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15.</w:t>
      </w:r>
      <w:r w:rsidRPr="00754F29">
        <w:rPr>
          <w:rFonts w:ascii="Verdana" w:hAnsi="Verdana" w:cs="Arial"/>
          <w:sz w:val="18"/>
          <w:szCs w:val="18"/>
          <w:lang w:val="es-CO"/>
        </w:rPr>
        <w:tab/>
        <w:t>El COMPRADOR, sus trabajadores y subcontratistas deberán diligenciar y firmar el formato de PACTO DE TRANSPARENCIA en el momento en que ECOPETROL lo requiera y se obligan a participar en los programas de sensibilización que ECOPETROL indique durante el desarrollo del Contrato.</w:t>
      </w:r>
    </w:p>
    <w:p w14:paraId="5E6350F2" w14:textId="77777777" w:rsidR="00B37E30" w:rsidRPr="00754F29" w:rsidRDefault="00B37E30" w:rsidP="00B37E30">
      <w:pPr>
        <w:pStyle w:val="Textoindependiente3"/>
        <w:rPr>
          <w:rFonts w:ascii="Verdana" w:hAnsi="Verdana" w:cs="Arial"/>
          <w:sz w:val="18"/>
          <w:szCs w:val="18"/>
          <w:lang w:val="es-CO"/>
        </w:rPr>
      </w:pPr>
    </w:p>
    <w:p w14:paraId="23252BBB"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16.</w:t>
      </w:r>
      <w:r w:rsidRPr="00754F29">
        <w:rPr>
          <w:rFonts w:ascii="Verdana" w:hAnsi="Verdana" w:cs="Arial"/>
          <w:sz w:val="18"/>
          <w:szCs w:val="18"/>
          <w:lang w:val="es-CO"/>
        </w:rPr>
        <w:tab/>
        <w:t xml:space="preserve">Durante la ejecución del contrato, el COMPRADOR se obliga a comunicar a ECOPETROL, tan pronto tenga conocimiento, de cualquier información o evento que vaya en contra de los principios establecidos en el </w:t>
      </w:r>
      <w:r w:rsidRPr="00754F29">
        <w:rPr>
          <w:rFonts w:ascii="Verdana" w:hAnsi="Verdana" w:cs="Arial"/>
          <w:sz w:val="18"/>
          <w:szCs w:val="18"/>
          <w:lang w:val="es-CO"/>
        </w:rPr>
        <w:lastRenderedPageBreak/>
        <w:t>Código de Ética o los Manuales de Cumplimiento de la Empresa. Esta situación puede ser comunicada de manera confidencial usando el Canal de denuncias a través de la página web de ECOPETROLhttp://lineaetica.ecopetrol.com.co</w:t>
      </w:r>
    </w:p>
    <w:p w14:paraId="640B7A46" w14:textId="77777777" w:rsidR="00B37E30" w:rsidRPr="00754F29" w:rsidRDefault="00B37E30" w:rsidP="00B37E30">
      <w:pPr>
        <w:pStyle w:val="Textoindependiente3"/>
        <w:rPr>
          <w:rFonts w:ascii="Verdana" w:hAnsi="Verdana" w:cs="Arial"/>
          <w:sz w:val="18"/>
          <w:szCs w:val="18"/>
          <w:lang w:val="es-CO"/>
        </w:rPr>
      </w:pPr>
    </w:p>
    <w:p w14:paraId="275ECB5D"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17.</w:t>
      </w:r>
      <w:r w:rsidRPr="00754F29">
        <w:rPr>
          <w:rFonts w:ascii="Verdana" w:hAnsi="Verdana" w:cs="Arial"/>
          <w:sz w:val="18"/>
          <w:szCs w:val="18"/>
          <w:lang w:val="es-CO"/>
        </w:rPr>
        <w:tab/>
      </w:r>
      <w:r w:rsidRPr="00754F29">
        <w:rPr>
          <w:rFonts w:ascii="Verdana" w:hAnsi="Verdana" w:cs="Arial"/>
          <w:b/>
          <w:sz w:val="18"/>
          <w:szCs w:val="18"/>
          <w:lang w:val="es-CO"/>
        </w:rPr>
        <w:t>Derecho de terminación por incumplimiento:</w:t>
      </w:r>
      <w:r w:rsidRPr="00754F29">
        <w:rPr>
          <w:rFonts w:ascii="Verdana" w:hAnsi="Verdana" w:cs="Arial"/>
          <w:sz w:val="18"/>
          <w:szCs w:val="18"/>
          <w:lang w:val="es-CO"/>
        </w:rPr>
        <w:t xml:space="preserve"> EL COMPRADOR reconoce y acepta expresamente que cualquier violación de las leyes antisoborno o de las obligaciones previstas en los «lineamientos de ética y cumplimiento de ECOPETROL» a las cuales se ha hecho mención constituirá causal suficiente para que ECOPETROL pueda dar por terminado anticipadamente el contrato, sin que haya lugar a indemnización alguna a favor de EL COMPRADOR, y sin perjuicio de las acciones legales, administrativas y judiciales. Igualmente, reconoce y acepta las causales de terminación del contrato contempladas en el Código de Ética y Conducta empresarial vigente, que se encuentra publicado en la página web de ECOPETROL, sus efectos frente a los contratos y convenios con ECOPETROL y las compañías del Grupo, los cuales podrán terminarse cuando se den las condiciones previstas en dicho Código, sin lugar a indemnización.</w:t>
      </w:r>
    </w:p>
    <w:p w14:paraId="7AAC72E4" w14:textId="77777777" w:rsidR="00B37E30" w:rsidRPr="00754F29" w:rsidRDefault="00B37E30" w:rsidP="00B37E30">
      <w:pPr>
        <w:pStyle w:val="Textoindependiente3"/>
        <w:rPr>
          <w:rFonts w:ascii="Verdana" w:hAnsi="Verdana" w:cs="Arial"/>
          <w:sz w:val="18"/>
          <w:szCs w:val="18"/>
          <w:lang w:val="es-CO"/>
        </w:rPr>
      </w:pPr>
    </w:p>
    <w:p w14:paraId="44C0994D"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b/>
          <w:sz w:val="18"/>
          <w:szCs w:val="18"/>
          <w:lang w:val="es-CO"/>
        </w:rPr>
        <w:t>PARÁGRAFO:</w:t>
      </w:r>
      <w:r w:rsidRPr="00754F29">
        <w:rPr>
          <w:rFonts w:ascii="Verdana" w:hAnsi="Verdana" w:cs="Arial"/>
          <w:sz w:val="18"/>
          <w:szCs w:val="18"/>
          <w:lang w:val="es-CO"/>
        </w:rPr>
        <w:t xml:space="preserve"> Las anteriores obligaciones se extienden, en los que corresponda, a los empleados del COMPRADOR, a sus subcontratistas, proveedores, agentes y sus respectivos empleados, y el COMPRADOR se obliga a incluir lo establecido en esta cláusula en los contratos que celebre con sus subcontratistas.</w:t>
      </w:r>
    </w:p>
    <w:p w14:paraId="2BC5FE35" w14:textId="77777777" w:rsidR="00B37E30" w:rsidRPr="00754F29" w:rsidRDefault="00B37E30" w:rsidP="00B37E30">
      <w:pPr>
        <w:pStyle w:val="Textoindependiente3"/>
        <w:rPr>
          <w:rFonts w:ascii="Verdana" w:hAnsi="Verdana" w:cs="Arial"/>
          <w:sz w:val="18"/>
          <w:szCs w:val="18"/>
          <w:lang w:val="es-CO"/>
        </w:rPr>
      </w:pPr>
    </w:p>
    <w:p w14:paraId="65B60BEC" w14:textId="77777777" w:rsidR="00B37E30" w:rsidRPr="00754F29" w:rsidRDefault="00B37E30" w:rsidP="00B37E30">
      <w:pPr>
        <w:pStyle w:val="Textoindependiente3"/>
        <w:rPr>
          <w:rFonts w:ascii="Verdana" w:hAnsi="Verdana" w:cs="Arial"/>
          <w:sz w:val="18"/>
          <w:szCs w:val="18"/>
          <w:lang w:val="es-CO"/>
        </w:rPr>
      </w:pPr>
      <w:r w:rsidRPr="00754F29">
        <w:rPr>
          <w:rFonts w:ascii="Verdana" w:hAnsi="Verdana" w:cs="Arial"/>
          <w:sz w:val="18"/>
          <w:szCs w:val="18"/>
          <w:lang w:val="es-CO"/>
        </w:rPr>
        <w:t xml:space="preserve">El COMPRADOR está obligado a asegurar que todo el personal que vincule para la ejecución del Contrato, se encuentre capacitado en los temas que tienen relación con esta cláusula. </w:t>
      </w:r>
    </w:p>
    <w:p w14:paraId="27D01781" w14:textId="77777777" w:rsidR="00D039D2" w:rsidRPr="00754F29" w:rsidRDefault="00D039D2" w:rsidP="00B37E30">
      <w:pPr>
        <w:pStyle w:val="Textoindependiente3"/>
        <w:rPr>
          <w:rFonts w:ascii="Verdana" w:hAnsi="Verdana" w:cs="Arial"/>
          <w:sz w:val="18"/>
          <w:szCs w:val="18"/>
          <w:lang w:val="es-CO"/>
        </w:rPr>
      </w:pPr>
    </w:p>
    <w:p w14:paraId="01281CF7" w14:textId="6EF3D3D8" w:rsidR="00D039D2" w:rsidRPr="00754F29" w:rsidRDefault="00D039D2" w:rsidP="00770BC8">
      <w:pPr>
        <w:pStyle w:val="Ttulo1"/>
        <w:rPr>
          <w:rFonts w:ascii="Verdana" w:hAnsi="Verdana" w:cs="Arial"/>
          <w:iCs/>
          <w:sz w:val="18"/>
          <w:szCs w:val="18"/>
        </w:rPr>
      </w:pPr>
      <w:bookmarkStart w:id="61" w:name="_Toc64050243"/>
      <w:r w:rsidRPr="00754F29">
        <w:rPr>
          <w:rFonts w:ascii="Verdana" w:hAnsi="Verdana" w:cs="Arial"/>
          <w:iCs/>
          <w:strike w:val="0"/>
          <w:sz w:val="18"/>
          <w:szCs w:val="18"/>
        </w:rPr>
        <w:t>CLÁUSULA VIGÉSIMA OCTAVA: OBLIGACIONES DE HSE- HIGIENE Y SEGURIDAD INDUSTRIAL</w:t>
      </w:r>
      <w:bookmarkEnd w:id="61"/>
    </w:p>
    <w:p w14:paraId="7AEBD71A" w14:textId="77777777" w:rsidR="00D039D2" w:rsidRPr="00754F29" w:rsidRDefault="00D039D2" w:rsidP="00D039D2">
      <w:pPr>
        <w:pStyle w:val="Textoindependiente3"/>
        <w:rPr>
          <w:rFonts w:ascii="Verdana" w:hAnsi="Verdana" w:cs="Arial"/>
          <w:sz w:val="18"/>
          <w:szCs w:val="18"/>
          <w:lang w:val="es-CO"/>
        </w:rPr>
      </w:pPr>
    </w:p>
    <w:p w14:paraId="44A7E7D1" w14:textId="77777777" w:rsidR="00D039D2" w:rsidRPr="00754F29" w:rsidRDefault="00D039D2" w:rsidP="00D039D2">
      <w:pPr>
        <w:pStyle w:val="Textoindependiente3"/>
        <w:rPr>
          <w:rFonts w:ascii="Verdana" w:hAnsi="Verdana" w:cs="Arial"/>
          <w:sz w:val="18"/>
          <w:szCs w:val="18"/>
          <w:lang w:val="es-CO"/>
        </w:rPr>
      </w:pPr>
      <w:r w:rsidRPr="00754F29">
        <w:rPr>
          <w:rFonts w:ascii="Verdana" w:hAnsi="Verdana" w:cs="Arial"/>
          <w:sz w:val="18"/>
          <w:szCs w:val="18"/>
          <w:lang w:val="es-CO"/>
        </w:rPr>
        <w:t>El COMPRADOR debe asegurar la disponibilidad del talento humano, los recursos técnicos y económicos que garanticen la ejecución sana, segura y limpia de las obligaciones previstas en el Contrato. En consecuencia, El COMPRADOR con la suscripción del presente Contrato se compromete a asegurar la observancia y cumplimiento de las normas legales colombianas en materia de seguridad industrial, salud ocupacional en el trabajo y gestión ambiental HSE (Health, Safety and Environment, por sus siglas en inglés) y a acatar todas y cada una de las disposiciones contenidas en normas, instructivos, guías y procedimientos que sobre estas materias sean definidas y divulgadas por El VENDEDOR.</w:t>
      </w:r>
    </w:p>
    <w:p w14:paraId="78751D5B" w14:textId="77777777" w:rsidR="00D039D2" w:rsidRPr="00754F29" w:rsidRDefault="00D039D2" w:rsidP="00D039D2">
      <w:pPr>
        <w:pStyle w:val="Textoindependiente3"/>
        <w:rPr>
          <w:rFonts w:ascii="Verdana" w:hAnsi="Verdana" w:cs="Arial"/>
          <w:sz w:val="18"/>
          <w:szCs w:val="18"/>
          <w:lang w:val="es-CO"/>
        </w:rPr>
      </w:pPr>
    </w:p>
    <w:p w14:paraId="3FF4237F" w14:textId="59077C0F" w:rsidR="00D039D2" w:rsidRPr="00754F29" w:rsidRDefault="00D039D2" w:rsidP="00D039D2">
      <w:pPr>
        <w:pStyle w:val="Textoindependiente3"/>
        <w:rPr>
          <w:rFonts w:ascii="Verdana" w:hAnsi="Verdana" w:cs="Arial"/>
          <w:sz w:val="18"/>
          <w:szCs w:val="18"/>
          <w:lang w:val="es-CO"/>
        </w:rPr>
      </w:pPr>
      <w:r w:rsidRPr="00754F29">
        <w:rPr>
          <w:rFonts w:ascii="Verdana" w:hAnsi="Verdana" w:cs="Arial"/>
          <w:b/>
          <w:sz w:val="18"/>
          <w:szCs w:val="18"/>
          <w:lang w:val="es-CO"/>
        </w:rPr>
        <w:t>PARÁGRAFO:</w:t>
      </w:r>
      <w:r w:rsidRPr="00754F29">
        <w:rPr>
          <w:rFonts w:ascii="Verdana" w:hAnsi="Verdana" w:cs="Arial"/>
          <w:sz w:val="18"/>
          <w:szCs w:val="18"/>
          <w:lang w:val="es-CO"/>
        </w:rPr>
        <w:t xml:space="preserve"> El COMPRADOR deberá cumplir a cabalidad con todas y cada una de las normas, procedimientos, </w:t>
      </w:r>
      <w:r w:rsidR="00D03216" w:rsidRPr="00754F29">
        <w:rPr>
          <w:rFonts w:ascii="Verdana" w:hAnsi="Verdana" w:cs="Arial"/>
          <w:sz w:val="18"/>
          <w:szCs w:val="18"/>
          <w:lang w:val="es-CO"/>
        </w:rPr>
        <w:t xml:space="preserve">guías e </w:t>
      </w:r>
      <w:r w:rsidRPr="00754F29">
        <w:rPr>
          <w:rFonts w:ascii="Verdana" w:hAnsi="Verdana" w:cs="Arial"/>
          <w:sz w:val="18"/>
          <w:szCs w:val="18"/>
          <w:lang w:val="es-CO"/>
        </w:rPr>
        <w:t>instructivos que en materia de HSE se encuentren implementadas por El VENDEDOR, las cuales serán dadas a conocer oportunamente a El COMPRADOR. En caso de que existan modificaciones a las normas, procedimientos, instructivos que en materia de HSE existan, las mismas serán puestas en conocimiento de El COMPRADOR con la debida antelación. El COMPRADOR faculta a ECOPETROL S.A. para realizar la verificaciones pertinentes del cumplimiento de las normas mencionadas.</w:t>
      </w:r>
    </w:p>
    <w:p w14:paraId="75228727" w14:textId="77777777" w:rsidR="00D039D2" w:rsidRPr="00754F29" w:rsidRDefault="00D039D2" w:rsidP="00B37E30">
      <w:pPr>
        <w:pStyle w:val="Textoindependiente3"/>
        <w:rPr>
          <w:rFonts w:ascii="Verdana" w:hAnsi="Verdana" w:cs="Arial"/>
          <w:sz w:val="18"/>
          <w:szCs w:val="18"/>
          <w:lang w:val="es-CO"/>
        </w:rPr>
      </w:pPr>
    </w:p>
    <w:p w14:paraId="737B0435" w14:textId="14C865D6" w:rsidR="00D03216" w:rsidRPr="00754F29" w:rsidRDefault="00D03216" w:rsidP="00D03216">
      <w:pPr>
        <w:pStyle w:val="Ttulo2"/>
        <w:jc w:val="left"/>
        <w:rPr>
          <w:rFonts w:ascii="Verdana" w:hAnsi="Verdana" w:cs="Arial"/>
          <w:iCs/>
          <w:snapToGrid w:val="0"/>
          <w:sz w:val="18"/>
          <w:szCs w:val="18"/>
          <w:lang w:eastAsia="es-ES"/>
        </w:rPr>
      </w:pPr>
      <w:bookmarkStart w:id="62" w:name="_Toc15920036"/>
      <w:bookmarkStart w:id="63" w:name="_Toc64050244"/>
      <w:r w:rsidRPr="00754F29">
        <w:rPr>
          <w:rFonts w:ascii="Verdana" w:hAnsi="Verdana" w:cs="Arial"/>
          <w:iCs/>
          <w:snapToGrid w:val="0"/>
          <w:sz w:val="18"/>
          <w:szCs w:val="18"/>
          <w:lang w:eastAsia="es-ES"/>
        </w:rPr>
        <w:t>CLÁUSULA VIGÉSIMA NOVENA: RESTRICCIÓN DE DESTINO.-</w:t>
      </w:r>
      <w:bookmarkEnd w:id="62"/>
      <w:bookmarkEnd w:id="63"/>
    </w:p>
    <w:p w14:paraId="515D55A5" w14:textId="77777777" w:rsidR="00D03216" w:rsidRPr="00754F29" w:rsidRDefault="00D03216" w:rsidP="00D03216">
      <w:pPr>
        <w:pStyle w:val="Ttulo2"/>
        <w:jc w:val="left"/>
        <w:rPr>
          <w:rFonts w:ascii="Verdana" w:hAnsi="Verdana" w:cs="Arial"/>
          <w:iCs/>
          <w:snapToGrid w:val="0"/>
          <w:sz w:val="18"/>
          <w:szCs w:val="18"/>
          <w:lang w:eastAsia="es-ES"/>
        </w:rPr>
      </w:pPr>
    </w:p>
    <w:p w14:paraId="04AB8678" w14:textId="77777777" w:rsidR="00D03216" w:rsidRPr="00754F29" w:rsidRDefault="00D03216" w:rsidP="00D03216">
      <w:pPr>
        <w:pStyle w:val="wordsection1"/>
        <w:jc w:val="both"/>
        <w:rPr>
          <w:rFonts w:ascii="Verdana" w:eastAsia="Times New Roman" w:hAnsi="Verdana" w:cs="Times New Roman"/>
          <w:color w:val="auto"/>
          <w:sz w:val="18"/>
          <w:szCs w:val="18"/>
          <w:lang w:eastAsia="en-US"/>
        </w:rPr>
      </w:pPr>
      <w:r w:rsidRPr="00754F29">
        <w:rPr>
          <w:rFonts w:ascii="Verdana" w:eastAsia="Times New Roman" w:hAnsi="Verdana" w:cs="Times New Roman"/>
          <w:color w:val="auto"/>
          <w:sz w:val="18"/>
          <w:szCs w:val="18"/>
          <w:lang w:eastAsia="en-US"/>
        </w:rPr>
        <w:t>Es condición del presente Contrato que el producto entregado por Ecopetrol S.A. no sea exportado (por el COMPRADOR u otros compradores subsiguientes del Producto), directa o indirectamente e independientemente de los medios, a cualquier destino que sea prohibido por las leyes Colombianas, Naciones Unidas, los Estados Unidos de América o el Reino Unido o en contra de cualquier regulación, norma, directiva o directriz aplicada por el gobierno o cualquier agencia de estos países. El COMPRADOR se mantendrá informado de tales leyes, reglamentos, normas, directivas y directrices y se asegurará de que se cumplan.</w:t>
      </w:r>
    </w:p>
    <w:p w14:paraId="43524FCF" w14:textId="77777777" w:rsidR="00D03216" w:rsidRPr="00754F29" w:rsidRDefault="00D03216" w:rsidP="00D03216">
      <w:pPr>
        <w:pStyle w:val="wordsection1"/>
        <w:jc w:val="both"/>
        <w:rPr>
          <w:rFonts w:ascii="Verdana" w:eastAsia="Times New Roman" w:hAnsi="Verdana" w:cs="Times New Roman"/>
          <w:color w:val="auto"/>
          <w:sz w:val="18"/>
          <w:szCs w:val="18"/>
          <w:lang w:eastAsia="en-US"/>
        </w:rPr>
      </w:pPr>
    </w:p>
    <w:p w14:paraId="47CC841A" w14:textId="77777777" w:rsidR="00D03216" w:rsidRPr="00754F29" w:rsidRDefault="00D03216" w:rsidP="00D03216">
      <w:pPr>
        <w:pStyle w:val="wordsection1"/>
        <w:jc w:val="both"/>
        <w:rPr>
          <w:rFonts w:ascii="Verdana" w:eastAsia="Times New Roman" w:hAnsi="Verdana" w:cs="Times New Roman"/>
          <w:color w:val="auto"/>
          <w:sz w:val="18"/>
          <w:szCs w:val="18"/>
          <w:lang w:eastAsia="en-US"/>
        </w:rPr>
      </w:pPr>
      <w:r w:rsidRPr="00754F29">
        <w:rPr>
          <w:rFonts w:ascii="Verdana" w:eastAsia="Times New Roman" w:hAnsi="Verdana" w:cs="Times New Roman"/>
          <w:color w:val="auto"/>
          <w:sz w:val="18"/>
          <w:szCs w:val="18"/>
          <w:lang w:eastAsia="en-US"/>
        </w:rPr>
        <w:t>El COMPRADOR se compromete a que el Producto entregado en virtud del presente Contrato no deberá: ser exportado a cualquier Jurisdicción Restringida; o ser vendido o suministrado a cualquier persona física o jurídica en cualquier Jurisdicción Restringida; o ser vendido o suministrado a cualquier persona física o jurídica a los efectos de cualquier actividad comercial llevada a cabo en cualquier Jurisdicción Restringida o ser vendido a cualquier persona física o jurídica que esté sujeta a, o pertenezca o esté controlada por cualquier persona física o jurídica sujeta a Restricciones Comerciales.</w:t>
      </w:r>
    </w:p>
    <w:p w14:paraId="0BF4B35D" w14:textId="77777777" w:rsidR="00D03216" w:rsidRPr="00754F29" w:rsidRDefault="00D03216" w:rsidP="00D03216">
      <w:pPr>
        <w:pStyle w:val="wordsection1"/>
        <w:jc w:val="both"/>
        <w:rPr>
          <w:rFonts w:ascii="Verdana" w:eastAsia="Times New Roman" w:hAnsi="Verdana" w:cs="Times New Roman"/>
          <w:color w:val="auto"/>
          <w:sz w:val="18"/>
          <w:szCs w:val="18"/>
          <w:lang w:eastAsia="en-US"/>
        </w:rPr>
      </w:pPr>
    </w:p>
    <w:p w14:paraId="4591A910" w14:textId="77777777" w:rsidR="00D03216" w:rsidRPr="00754F29" w:rsidRDefault="00D03216" w:rsidP="00D03216">
      <w:pPr>
        <w:pStyle w:val="wordsection1"/>
        <w:jc w:val="both"/>
        <w:rPr>
          <w:rFonts w:ascii="Verdana" w:eastAsia="Times New Roman" w:hAnsi="Verdana" w:cs="Times New Roman"/>
          <w:color w:val="auto"/>
          <w:sz w:val="18"/>
          <w:szCs w:val="18"/>
          <w:lang w:eastAsia="en-US"/>
        </w:rPr>
      </w:pPr>
      <w:r w:rsidRPr="00754F29">
        <w:rPr>
          <w:rFonts w:ascii="Verdana" w:eastAsia="Times New Roman" w:hAnsi="Verdana" w:cs="Times New Roman"/>
          <w:color w:val="auto"/>
          <w:sz w:val="18"/>
          <w:szCs w:val="18"/>
          <w:lang w:eastAsia="en-US"/>
        </w:rPr>
        <w:t xml:space="preserve">En caso de ser requerido, el COMPRADOR se compromete a proporcionar la documentación apropiada para verificar el destino final de la entrega del producto enmarcado en este Contrato. Dicha documentación se proporcionará dentro de los veinte (20) días contados a partir de la fecha de la solicitud. Esta información </w:t>
      </w:r>
      <w:r w:rsidRPr="00754F29">
        <w:rPr>
          <w:rFonts w:ascii="Verdana" w:eastAsia="Times New Roman" w:hAnsi="Verdana" w:cs="Times New Roman"/>
          <w:color w:val="auto"/>
          <w:sz w:val="18"/>
          <w:szCs w:val="18"/>
          <w:lang w:eastAsia="en-US"/>
        </w:rPr>
        <w:lastRenderedPageBreak/>
        <w:t>incluirá el nombre del lugar de entrega, la fecha de entrega, la cantidad de producto entregado y la razón social de la empresa a la que se le entregó y facturó el producto.</w:t>
      </w:r>
    </w:p>
    <w:p w14:paraId="000FA016" w14:textId="77777777" w:rsidR="00D03216" w:rsidRPr="00754F29" w:rsidRDefault="00D03216" w:rsidP="00D03216">
      <w:pPr>
        <w:pStyle w:val="wordsection1"/>
        <w:jc w:val="both"/>
        <w:rPr>
          <w:rFonts w:ascii="Verdana" w:eastAsia="Times New Roman" w:hAnsi="Verdana" w:cs="Times New Roman"/>
          <w:color w:val="auto"/>
          <w:sz w:val="18"/>
          <w:szCs w:val="18"/>
          <w:lang w:eastAsia="en-US"/>
        </w:rPr>
      </w:pPr>
    </w:p>
    <w:p w14:paraId="727D143A" w14:textId="77777777" w:rsidR="00D03216" w:rsidRPr="00754F29" w:rsidRDefault="00D03216" w:rsidP="00D03216">
      <w:pPr>
        <w:pStyle w:val="wordsection1"/>
        <w:jc w:val="both"/>
        <w:rPr>
          <w:rFonts w:ascii="Verdana" w:eastAsia="Times New Roman" w:hAnsi="Verdana" w:cs="Times New Roman"/>
          <w:color w:val="auto"/>
          <w:sz w:val="18"/>
          <w:szCs w:val="18"/>
          <w:lang w:eastAsia="en-US"/>
        </w:rPr>
      </w:pPr>
      <w:r w:rsidRPr="00754F29">
        <w:rPr>
          <w:rFonts w:ascii="Verdana" w:eastAsia="Times New Roman" w:hAnsi="Verdana" w:cs="Times New Roman"/>
          <w:color w:val="auto"/>
          <w:sz w:val="18"/>
          <w:szCs w:val="18"/>
          <w:lang w:eastAsia="en-US"/>
        </w:rPr>
        <w:t xml:space="preserve">El COMPRADOR defenderá y mantendrá indemne al VENDEDOR por cualquier pérdida, costo (incluidos los honorarios legales), daños, multas y / o multas incurridas por el Vendedor o cualquiera de sus Afiliados como resultado de cualquier incumplimiento de lo establecido en esta cláusula. Dicha obligación de indemnización sobrevivirá a la terminación o vencimiento del Contrato. </w:t>
      </w:r>
    </w:p>
    <w:p w14:paraId="437DE3AA" w14:textId="77777777" w:rsidR="00D03216" w:rsidRPr="00754F29" w:rsidRDefault="00D03216" w:rsidP="00D03216">
      <w:pPr>
        <w:pStyle w:val="wordsection1"/>
        <w:jc w:val="both"/>
        <w:rPr>
          <w:rFonts w:ascii="Verdana" w:eastAsia="Times New Roman" w:hAnsi="Verdana" w:cs="Times New Roman"/>
          <w:color w:val="auto"/>
          <w:sz w:val="18"/>
          <w:szCs w:val="18"/>
          <w:lang w:eastAsia="en-US"/>
        </w:rPr>
      </w:pPr>
      <w:r w:rsidRPr="00754F29">
        <w:rPr>
          <w:rFonts w:ascii="Verdana" w:eastAsia="Times New Roman" w:hAnsi="Verdana" w:cs="Times New Roman"/>
          <w:color w:val="auto"/>
          <w:sz w:val="18"/>
          <w:szCs w:val="18"/>
          <w:lang w:eastAsia="en-US"/>
        </w:rPr>
        <w:br/>
        <w:t>Sin perjuicio de las disposiciones anteriores y de cualquier otro derecho del VENDEDOR, el VENDEDOR puede rescindir o terminar inmediatamente el Contrato o suspender el cumplimiento de cualquiera de sus obligaciones si el COMPRADOR falla, o si el VENDEDOR tiene motivos razonables para creer que el COMPRADOR ha incumplido con sus obligaciones y compromisos previstos en esta cláusula. Cada Parte se abstendrá de actuar de cualquier manera que haga que la otra Parte viole las Restricciones Comerciales.</w:t>
      </w:r>
    </w:p>
    <w:p w14:paraId="4F93DC47" w14:textId="77777777" w:rsidR="00D03216" w:rsidRPr="00754F29" w:rsidRDefault="00D03216" w:rsidP="00D03216">
      <w:pPr>
        <w:pStyle w:val="wordsection1"/>
        <w:jc w:val="both"/>
        <w:rPr>
          <w:rFonts w:ascii="Verdana" w:eastAsia="Times New Roman" w:hAnsi="Verdana" w:cs="Times New Roman"/>
          <w:color w:val="auto"/>
          <w:sz w:val="18"/>
          <w:szCs w:val="18"/>
          <w:lang w:eastAsia="en-US"/>
        </w:rPr>
      </w:pPr>
    </w:p>
    <w:p w14:paraId="767682BB" w14:textId="77777777" w:rsidR="00D03216" w:rsidRPr="00754F29" w:rsidRDefault="00D03216" w:rsidP="00D03216">
      <w:pPr>
        <w:spacing w:after="120"/>
        <w:rPr>
          <w:rFonts w:ascii="Verdana" w:hAnsi="Verdana"/>
          <w:sz w:val="18"/>
          <w:szCs w:val="18"/>
        </w:rPr>
      </w:pPr>
      <w:r w:rsidRPr="00754F29">
        <w:rPr>
          <w:rFonts w:ascii="Verdana" w:hAnsi="Verdana"/>
          <w:sz w:val="18"/>
          <w:szCs w:val="18"/>
        </w:rPr>
        <w:t>Se entiende por Jurisdicción Restringida: cualquier país, estado, territorio o región: (i) contra los cuales existen sanciones a nivel nacional impuestas por las Naciones Unidas, los Estados Unidos de América, el Reino Unido; y/o (ii) los suministros del Producto están prohibidos o restringidos por las leyes del país en el que se produjo dicho Producto, las Naciones Unidas, los Estados Unidos de América o el Reino Unido.</w:t>
      </w:r>
    </w:p>
    <w:p w14:paraId="3B823233" w14:textId="77777777" w:rsidR="00D03216" w:rsidRPr="00754F29" w:rsidRDefault="00D03216" w:rsidP="00D03216">
      <w:pPr>
        <w:rPr>
          <w:rFonts w:ascii="Verdana" w:hAnsi="Verdana"/>
          <w:sz w:val="18"/>
          <w:szCs w:val="18"/>
        </w:rPr>
      </w:pPr>
      <w:r w:rsidRPr="00754F29">
        <w:rPr>
          <w:rFonts w:ascii="Verdana" w:hAnsi="Verdana"/>
          <w:sz w:val="18"/>
          <w:szCs w:val="18"/>
        </w:rPr>
        <w:t>Se entiende por Restricciones Comerciales: cualquier ley, reglamento, decreto, ordenanzas, órdenes, demandas, solicitudes, reglas o requisitos de los Estados Unidos de América, las Naciones Unidas, la Unión Europea ("UE") o cualquier estado miembro de la UE aplicable a las Partes relacionadas con sanciones comerciales, controles de comercio exterior, controles de exportación, no proliferación, antiterrorismo y/o leyes similares.</w:t>
      </w:r>
    </w:p>
    <w:p w14:paraId="0CCCA885" w14:textId="77777777" w:rsidR="00D03216" w:rsidRPr="00754F29" w:rsidRDefault="00D03216" w:rsidP="00D03216">
      <w:pPr>
        <w:pStyle w:val="Ttulo2"/>
        <w:jc w:val="left"/>
        <w:rPr>
          <w:rFonts w:ascii="Verdana" w:hAnsi="Verdana"/>
          <w:sz w:val="18"/>
          <w:szCs w:val="18"/>
        </w:rPr>
      </w:pPr>
    </w:p>
    <w:p w14:paraId="2269AF90" w14:textId="0434876F" w:rsidR="00D03216" w:rsidRPr="00754F29" w:rsidRDefault="00D03216" w:rsidP="00D03216">
      <w:pPr>
        <w:pStyle w:val="Ttulo1"/>
        <w:rPr>
          <w:strike w:val="0"/>
          <w:sz w:val="18"/>
          <w:szCs w:val="18"/>
          <w:u w:val="single"/>
        </w:rPr>
      </w:pPr>
      <w:bookmarkStart w:id="64" w:name="_Toc532546189"/>
      <w:bookmarkStart w:id="65" w:name="_Toc8907107"/>
      <w:bookmarkStart w:id="66" w:name="_Toc15920037"/>
      <w:bookmarkStart w:id="67" w:name="_Toc64050245"/>
      <w:r w:rsidRPr="00754F29">
        <w:rPr>
          <w:rFonts w:ascii="Verdana" w:hAnsi="Verdana"/>
          <w:strike w:val="0"/>
          <w:sz w:val="18"/>
          <w:szCs w:val="18"/>
        </w:rPr>
        <w:t>CLÁUSULA TRIGÉSIMA: TRANSFERENCIA DE DATOS PERSONALES</w:t>
      </w:r>
      <w:bookmarkEnd w:id="64"/>
      <w:bookmarkEnd w:id="65"/>
      <w:r w:rsidRPr="00754F29">
        <w:rPr>
          <w:rFonts w:ascii="Verdana" w:hAnsi="Verdana"/>
          <w:strike w:val="0"/>
          <w:sz w:val="18"/>
          <w:szCs w:val="18"/>
        </w:rPr>
        <w:t>.-</w:t>
      </w:r>
      <w:bookmarkEnd w:id="66"/>
      <w:bookmarkEnd w:id="67"/>
      <w:r w:rsidRPr="00754F29">
        <w:rPr>
          <w:strike w:val="0"/>
          <w:sz w:val="18"/>
          <w:szCs w:val="18"/>
          <w:u w:val="single"/>
        </w:rPr>
        <w:t xml:space="preserve"> </w:t>
      </w:r>
    </w:p>
    <w:p w14:paraId="4B80F876" w14:textId="77777777" w:rsidR="00D03216" w:rsidRPr="00754F29" w:rsidRDefault="00D03216" w:rsidP="00D03216">
      <w:pPr>
        <w:rPr>
          <w:sz w:val="18"/>
          <w:szCs w:val="18"/>
        </w:rPr>
      </w:pPr>
    </w:p>
    <w:p w14:paraId="7FEE6A7A" w14:textId="77777777" w:rsidR="008E5B4B" w:rsidRPr="003250C8" w:rsidRDefault="008E5B4B" w:rsidP="008E5B4B">
      <w:pPr>
        <w:rPr>
          <w:rFonts w:ascii="Calibri" w:hAnsi="Calibri"/>
          <w:color w:val="00B050"/>
          <w:szCs w:val="22"/>
        </w:rPr>
      </w:pPr>
      <w:r w:rsidRPr="00754F29">
        <w:rPr>
          <w:rFonts w:ascii="Verdana" w:hAnsi="Verdana"/>
          <w:sz w:val="18"/>
          <w:szCs w:val="18"/>
          <w:lang w:val="es-ES"/>
        </w:rPr>
        <w:t>En Cumplimiento de lo establecido en la Ley 1581 de 2012 de protección de datos personales y otras disposiciones que dictaminan el uso de información sensible a nivel nacional e internacional, se le informa que con el envío de documentos para la participación del proceso de comercialización vigente y su formalización a través de la suscripción del presente contrato, usted en representación de su compañía, nos autoriza de manera libre, expresa, voluntaria e informada a tratar sus datos personales y los de la empresa que usted representa, incluidos los del personal de su compañía cuyos datos personales que sean suministrados con ocasión de la preparación y ejecución del contrato o contratos suscritos, conforme la declaración de tratamiento de información personal y empresarial, que incluye y se limita entre otras a: relacionamiento, comunicación, registro, acreditación, consolidación, organización, actualización, aseguramiento, atención, tramitación, defensa jurídica, y gestión de las actuaciones, informaciones y actividades en las cuales se relacionan o vinculan los clientes/proveedores con ECOPETROL S.A. Como Titular se</w:t>
      </w:r>
      <w:r w:rsidRPr="007222CC">
        <w:rPr>
          <w:rFonts w:ascii="Verdana" w:hAnsi="Verdana"/>
          <w:sz w:val="18"/>
          <w:szCs w:val="18"/>
          <w:lang w:val="es-ES"/>
        </w:rPr>
        <w:t xml:space="preserve"> le informa que podrá ejercer sus derechos de acceso y reclamos a través del correo de contacto participación.ciudadana@ecopetrol.com.co y/o habeasdata@ecopetrol.com.co. Así mismo, podrá consultar la Declaración de Tratamiento de la Información Personal en la página web </w:t>
      </w:r>
      <w:hyperlink r:id="rId20" w:history="1">
        <w:r w:rsidRPr="00171C65">
          <w:rPr>
            <w:rStyle w:val="Hipervnculo"/>
            <w:rFonts w:ascii="Verdana" w:hAnsi="Verdana"/>
            <w:sz w:val="18"/>
            <w:szCs w:val="18"/>
            <w:lang w:val="es-ES"/>
          </w:rPr>
          <w:t>https://www.ecopetrol.com.co/wps/portal/es/ecopetrol-web/responsabilidad-corporativa/relaciones-de-confianza-con-nuestros-grupos-de-interes/declaracion-de-tratamiento-de-la-informacion-personal-en-ecopetrol-s.a</w:t>
        </w:r>
      </w:hyperlink>
    </w:p>
    <w:p w14:paraId="47AA3B6F" w14:textId="77777777" w:rsidR="00D03216" w:rsidRPr="00865170" w:rsidRDefault="00D03216" w:rsidP="00D03216">
      <w:pPr>
        <w:pStyle w:val="Ttulo2"/>
        <w:tabs>
          <w:tab w:val="left" w:pos="6273"/>
        </w:tabs>
        <w:jc w:val="left"/>
        <w:rPr>
          <w:rFonts w:ascii="Verdana" w:hAnsi="Verdana"/>
          <w:sz w:val="18"/>
          <w:szCs w:val="18"/>
        </w:rPr>
      </w:pPr>
      <w:r>
        <w:rPr>
          <w:rFonts w:ascii="Verdana" w:hAnsi="Verdana"/>
          <w:sz w:val="18"/>
          <w:szCs w:val="18"/>
        </w:rPr>
        <w:tab/>
      </w:r>
    </w:p>
    <w:p w14:paraId="68B6EFF5" w14:textId="7C2B21B5" w:rsidR="00D03216" w:rsidRPr="00CA6D9C" w:rsidRDefault="00D03216" w:rsidP="00D03216">
      <w:pPr>
        <w:pStyle w:val="Ttulo2"/>
        <w:jc w:val="left"/>
        <w:rPr>
          <w:rFonts w:ascii="Verdana" w:hAnsi="Verdana"/>
          <w:sz w:val="17"/>
          <w:szCs w:val="17"/>
        </w:rPr>
      </w:pPr>
      <w:bookmarkStart w:id="68" w:name="_Toc15920038"/>
      <w:bookmarkStart w:id="69" w:name="_Toc64050246"/>
      <w:r w:rsidRPr="00CA6D9C">
        <w:rPr>
          <w:rFonts w:ascii="Verdana" w:hAnsi="Verdana"/>
          <w:sz w:val="17"/>
          <w:szCs w:val="17"/>
        </w:rPr>
        <w:t xml:space="preserve">CLÁUSULA TRIGÉSIMA PRIMERA: </w:t>
      </w:r>
      <w:r w:rsidR="00754F29" w:rsidRPr="00CA6D9C">
        <w:rPr>
          <w:rFonts w:ascii="Verdana" w:hAnsi="Verdana"/>
          <w:sz w:val="17"/>
          <w:szCs w:val="17"/>
        </w:rPr>
        <w:t>L</w:t>
      </w:r>
      <w:r w:rsidR="00754F29">
        <w:rPr>
          <w:rFonts w:ascii="Verdana" w:hAnsi="Verdana"/>
          <w:sz w:val="17"/>
          <w:szCs w:val="17"/>
        </w:rPr>
        <w:t>Í</w:t>
      </w:r>
      <w:r w:rsidR="00754F29" w:rsidRPr="00CA6D9C">
        <w:rPr>
          <w:rFonts w:ascii="Verdana" w:hAnsi="Verdana"/>
          <w:sz w:val="17"/>
          <w:szCs w:val="17"/>
        </w:rPr>
        <w:t xml:space="preserve">MITES </w:t>
      </w:r>
      <w:r w:rsidRPr="00CA6D9C">
        <w:rPr>
          <w:rFonts w:ascii="Verdana" w:hAnsi="Verdana"/>
          <w:sz w:val="17"/>
          <w:szCs w:val="17"/>
        </w:rPr>
        <w:t>DE RESPONSABILIDAD.-</w:t>
      </w:r>
      <w:bookmarkEnd w:id="68"/>
      <w:bookmarkEnd w:id="69"/>
    </w:p>
    <w:p w14:paraId="4D2073A7" w14:textId="77777777" w:rsidR="00D03216" w:rsidRPr="00CA6D9C" w:rsidRDefault="00D03216" w:rsidP="00D03216">
      <w:pPr>
        <w:pStyle w:val="Ttulo2"/>
        <w:jc w:val="left"/>
        <w:rPr>
          <w:rFonts w:ascii="Verdana" w:hAnsi="Verdana"/>
          <w:sz w:val="17"/>
          <w:szCs w:val="17"/>
        </w:rPr>
        <w:sectPr w:rsidR="00D03216" w:rsidRPr="00CA6D9C" w:rsidSect="00663C21">
          <w:headerReference w:type="default" r:id="rId21"/>
          <w:type w:val="continuous"/>
          <w:pgSz w:w="12242" w:h="15842" w:code="1"/>
          <w:pgMar w:top="1701" w:right="1134" w:bottom="1418" w:left="1134" w:header="720" w:footer="720" w:gutter="0"/>
          <w:pgNumType w:fmt="numberInDash"/>
          <w:cols w:space="708"/>
          <w:docGrid w:linePitch="360"/>
        </w:sectPr>
      </w:pPr>
    </w:p>
    <w:p w14:paraId="7101ABDA" w14:textId="77777777" w:rsidR="00D03216" w:rsidRPr="00AF0080" w:rsidRDefault="00D03216" w:rsidP="00D03216">
      <w:pPr>
        <w:pStyle w:val="Textoindependiente3"/>
        <w:tabs>
          <w:tab w:val="clear" w:pos="0"/>
          <w:tab w:val="clear" w:pos="709"/>
          <w:tab w:val="clear" w:pos="2160"/>
          <w:tab w:val="clear" w:pos="2880"/>
          <w:tab w:val="clear" w:pos="3600"/>
          <w:tab w:val="clear" w:pos="4320"/>
          <w:tab w:val="clear" w:pos="5040"/>
          <w:tab w:val="clear" w:pos="5760"/>
          <w:tab w:val="clear" w:pos="6480"/>
        </w:tabs>
        <w:rPr>
          <w:rFonts w:ascii="Verdana" w:hAnsi="Verdana" w:cs="Arial"/>
          <w:sz w:val="18"/>
          <w:szCs w:val="18"/>
          <w:lang w:val="es-CO"/>
        </w:rPr>
      </w:pPr>
    </w:p>
    <w:p w14:paraId="682AB065" w14:textId="77777777" w:rsidR="00D03216" w:rsidRPr="00754F29" w:rsidRDefault="00D03216" w:rsidP="00D03216">
      <w:pPr>
        <w:rPr>
          <w:rFonts w:ascii="Verdana" w:hAnsi="Verdana"/>
          <w:sz w:val="18"/>
          <w:szCs w:val="18"/>
          <w:lang w:val="es-ES"/>
        </w:rPr>
      </w:pPr>
      <w:r w:rsidRPr="00754F29">
        <w:rPr>
          <w:rFonts w:ascii="Verdana" w:hAnsi="Verdana"/>
          <w:sz w:val="18"/>
          <w:szCs w:val="18"/>
          <w:lang w:val="es-ES"/>
        </w:rPr>
        <w:t xml:space="preserve">El VENDEDOR responderá única y exclusivamente por la culpa grave o dolo en el desarrollo de sus obligaciones. El VENDEDOR reconocerá el daño emergente causado al COMPRADOR por causas imputables a aquél, siempre que se encuentre debidamente probado y tasado, y medie culpa grave o dolo. En ningún caso el VENDEDOR será responsable por el lucro cesante, daños consecuenciales, pérdida de ganancia o daños indirectos del COMPRADOR. En todo caso, la responsabilidad del VENDEDOR estará limitada al valor de la compensación establecida en la Cláusula Séptima. </w:t>
      </w:r>
    </w:p>
    <w:p w14:paraId="48BE099A" w14:textId="77777777" w:rsidR="00D03216" w:rsidRPr="00754F29" w:rsidRDefault="00D03216" w:rsidP="00D03216">
      <w:pPr>
        <w:rPr>
          <w:rFonts w:ascii="Verdana" w:hAnsi="Verdana"/>
          <w:sz w:val="18"/>
          <w:szCs w:val="18"/>
          <w:lang w:val="es-ES"/>
        </w:rPr>
      </w:pPr>
    </w:p>
    <w:p w14:paraId="4EB657D1" w14:textId="790E9752" w:rsidR="003F2F02" w:rsidRPr="00CA6D9C" w:rsidRDefault="00D03216">
      <w:pPr>
        <w:pStyle w:val="Textoindependiente3"/>
        <w:tabs>
          <w:tab w:val="clear" w:pos="0"/>
          <w:tab w:val="clear" w:pos="709"/>
          <w:tab w:val="clear" w:pos="2160"/>
          <w:tab w:val="clear" w:pos="2880"/>
          <w:tab w:val="clear" w:pos="3600"/>
          <w:tab w:val="clear" w:pos="4320"/>
          <w:tab w:val="clear" w:pos="5040"/>
          <w:tab w:val="clear" w:pos="5760"/>
          <w:tab w:val="clear" w:pos="6480"/>
        </w:tabs>
        <w:rPr>
          <w:rFonts w:ascii="Verdana" w:hAnsi="Verdana"/>
          <w:sz w:val="17"/>
          <w:szCs w:val="17"/>
          <w:lang w:val="es-CO"/>
        </w:rPr>
      </w:pPr>
      <w:r w:rsidRPr="00754F29">
        <w:rPr>
          <w:rFonts w:ascii="Verdana" w:hAnsi="Verdana"/>
          <w:sz w:val="18"/>
          <w:szCs w:val="18"/>
          <w:lang w:val="es-ES"/>
        </w:rPr>
        <w:t>El VENDEDOR  no será responsable por el suministro del gas natural que requiere el COMPRADOR, en aquellos casos en que el incumplimiento del contrato de suministro se derive del no pago del mismo por parte del COMPRADOR</w:t>
      </w:r>
    </w:p>
    <w:p w14:paraId="755047BC" w14:textId="77777777" w:rsidR="00DD648C" w:rsidRDefault="00DD648C" w:rsidP="00CC02B6">
      <w:pPr>
        <w:rPr>
          <w:rFonts w:ascii="Verdana" w:hAnsi="Verdana" w:cs="Arial"/>
          <w:sz w:val="18"/>
          <w:szCs w:val="18"/>
          <w:lang w:val="es-ES_tradnl" w:eastAsia="es-ES"/>
        </w:rPr>
      </w:pPr>
    </w:p>
    <w:tbl>
      <w:tblPr>
        <w:tblStyle w:val="Tablaconcuadrcula"/>
        <w:tblW w:w="9923" w:type="dxa"/>
        <w:tblInd w:w="-5" w:type="dxa"/>
        <w:tblLayout w:type="fixed"/>
        <w:tblLook w:val="04A0" w:firstRow="1" w:lastRow="0" w:firstColumn="1" w:lastColumn="0" w:noHBand="0" w:noVBand="1"/>
      </w:tblPr>
      <w:tblGrid>
        <w:gridCol w:w="1418"/>
        <w:gridCol w:w="1417"/>
        <w:gridCol w:w="1418"/>
        <w:gridCol w:w="1559"/>
        <w:gridCol w:w="1418"/>
        <w:gridCol w:w="1559"/>
        <w:gridCol w:w="1134"/>
      </w:tblGrid>
      <w:tr w:rsidR="00CC02B6" w:rsidRPr="00B43EEC" w14:paraId="63719F75" w14:textId="77777777" w:rsidTr="00CC02B6">
        <w:trPr>
          <w:trHeight w:val="144"/>
        </w:trPr>
        <w:tc>
          <w:tcPr>
            <w:tcW w:w="1418" w:type="dxa"/>
          </w:tcPr>
          <w:p w14:paraId="3211C5AC" w14:textId="77777777" w:rsidR="00F57D08" w:rsidRPr="006D34E1" w:rsidRDefault="00F57D08" w:rsidP="00455801">
            <w:pPr>
              <w:jc w:val="center"/>
              <w:rPr>
                <w:rFonts w:ascii="Verdana" w:hAnsi="Verdana"/>
                <w:sz w:val="14"/>
                <w:szCs w:val="14"/>
              </w:rPr>
            </w:pPr>
            <w:r w:rsidRPr="006D34E1">
              <w:rPr>
                <w:rFonts w:ascii="Verdana" w:hAnsi="Verdana"/>
                <w:sz w:val="14"/>
                <w:szCs w:val="14"/>
              </w:rPr>
              <w:lastRenderedPageBreak/>
              <w:t>Elaborado por:</w:t>
            </w:r>
          </w:p>
        </w:tc>
        <w:tc>
          <w:tcPr>
            <w:tcW w:w="1417" w:type="dxa"/>
          </w:tcPr>
          <w:p w14:paraId="6ED92136" w14:textId="77777777" w:rsidR="00F57D08" w:rsidRPr="006D34E1" w:rsidRDefault="00F57D08" w:rsidP="00455801">
            <w:pPr>
              <w:jc w:val="center"/>
              <w:rPr>
                <w:rFonts w:ascii="Verdana" w:hAnsi="Verdana"/>
                <w:sz w:val="14"/>
                <w:szCs w:val="14"/>
              </w:rPr>
            </w:pPr>
            <w:r w:rsidRPr="006D34E1">
              <w:rPr>
                <w:rFonts w:ascii="Verdana" w:hAnsi="Verdana"/>
                <w:sz w:val="14"/>
                <w:szCs w:val="14"/>
              </w:rPr>
              <w:t>Revisado por:</w:t>
            </w:r>
          </w:p>
        </w:tc>
        <w:tc>
          <w:tcPr>
            <w:tcW w:w="1418" w:type="dxa"/>
          </w:tcPr>
          <w:p w14:paraId="1ADC0AA2" w14:textId="77777777" w:rsidR="00F57D08" w:rsidRPr="006D34E1" w:rsidRDefault="00F57D08" w:rsidP="00455801">
            <w:pPr>
              <w:jc w:val="center"/>
              <w:rPr>
                <w:rFonts w:ascii="Verdana" w:hAnsi="Verdana"/>
                <w:sz w:val="14"/>
                <w:szCs w:val="14"/>
              </w:rPr>
            </w:pPr>
            <w:r w:rsidRPr="006D34E1">
              <w:rPr>
                <w:rFonts w:ascii="Verdana" w:hAnsi="Verdana"/>
                <w:sz w:val="14"/>
                <w:szCs w:val="14"/>
              </w:rPr>
              <w:t>Revisado por:</w:t>
            </w:r>
          </w:p>
        </w:tc>
        <w:tc>
          <w:tcPr>
            <w:tcW w:w="1559" w:type="dxa"/>
          </w:tcPr>
          <w:p w14:paraId="06909FA1" w14:textId="77777777" w:rsidR="00F57D08" w:rsidRPr="006D34E1" w:rsidRDefault="00F57D08" w:rsidP="00455801">
            <w:pPr>
              <w:jc w:val="center"/>
              <w:rPr>
                <w:rFonts w:ascii="Verdana" w:hAnsi="Verdana"/>
                <w:sz w:val="14"/>
                <w:szCs w:val="14"/>
              </w:rPr>
            </w:pPr>
            <w:r w:rsidRPr="006D34E1">
              <w:rPr>
                <w:rFonts w:ascii="Verdana" w:hAnsi="Verdana"/>
                <w:sz w:val="14"/>
                <w:szCs w:val="14"/>
              </w:rPr>
              <w:t>Revisado por:</w:t>
            </w:r>
          </w:p>
        </w:tc>
        <w:tc>
          <w:tcPr>
            <w:tcW w:w="1418" w:type="dxa"/>
          </w:tcPr>
          <w:p w14:paraId="75488E7F" w14:textId="77777777" w:rsidR="00F57D08" w:rsidRPr="006D34E1" w:rsidRDefault="00F57D08" w:rsidP="00455801">
            <w:pPr>
              <w:jc w:val="center"/>
              <w:rPr>
                <w:rFonts w:ascii="Verdana" w:hAnsi="Verdana"/>
                <w:sz w:val="14"/>
                <w:szCs w:val="14"/>
              </w:rPr>
            </w:pPr>
            <w:r w:rsidRPr="006D34E1">
              <w:rPr>
                <w:rFonts w:ascii="Verdana" w:hAnsi="Verdana"/>
                <w:sz w:val="14"/>
                <w:szCs w:val="14"/>
              </w:rPr>
              <w:t>Revisado por:</w:t>
            </w:r>
          </w:p>
        </w:tc>
        <w:tc>
          <w:tcPr>
            <w:tcW w:w="1559" w:type="dxa"/>
          </w:tcPr>
          <w:p w14:paraId="7B8F8203" w14:textId="77777777" w:rsidR="00F57D08" w:rsidRPr="006D34E1" w:rsidRDefault="00F57D08" w:rsidP="00455801">
            <w:pPr>
              <w:jc w:val="center"/>
              <w:rPr>
                <w:rFonts w:ascii="Verdana" w:hAnsi="Verdana"/>
                <w:sz w:val="14"/>
                <w:szCs w:val="14"/>
              </w:rPr>
            </w:pPr>
            <w:r w:rsidRPr="006D34E1">
              <w:rPr>
                <w:rFonts w:ascii="Verdana" w:hAnsi="Verdana"/>
                <w:sz w:val="14"/>
                <w:szCs w:val="14"/>
              </w:rPr>
              <w:t>Revisado por:</w:t>
            </w:r>
          </w:p>
        </w:tc>
        <w:tc>
          <w:tcPr>
            <w:tcW w:w="1134" w:type="dxa"/>
          </w:tcPr>
          <w:p w14:paraId="4B7BB23D" w14:textId="77777777" w:rsidR="00F57D08" w:rsidRPr="006D34E1" w:rsidRDefault="00F57D08" w:rsidP="00455801">
            <w:pPr>
              <w:jc w:val="center"/>
              <w:rPr>
                <w:rFonts w:ascii="Verdana" w:hAnsi="Verdana"/>
                <w:sz w:val="14"/>
                <w:szCs w:val="14"/>
              </w:rPr>
            </w:pPr>
            <w:r>
              <w:rPr>
                <w:rFonts w:ascii="Verdana" w:hAnsi="Verdana"/>
                <w:sz w:val="14"/>
                <w:szCs w:val="14"/>
              </w:rPr>
              <w:t>Versión CGC</w:t>
            </w:r>
          </w:p>
        </w:tc>
      </w:tr>
      <w:tr w:rsidR="00CC02B6" w:rsidRPr="00B43EEC" w14:paraId="29356542" w14:textId="77777777" w:rsidTr="00CC02B6">
        <w:trPr>
          <w:trHeight w:val="851"/>
        </w:trPr>
        <w:tc>
          <w:tcPr>
            <w:tcW w:w="1418" w:type="dxa"/>
          </w:tcPr>
          <w:p w14:paraId="18FF286B" w14:textId="77777777" w:rsidR="00F57D08" w:rsidRDefault="00F57D08" w:rsidP="00455801">
            <w:pPr>
              <w:jc w:val="center"/>
              <w:rPr>
                <w:rFonts w:ascii="Verdana" w:hAnsi="Verdana"/>
                <w:sz w:val="14"/>
                <w:szCs w:val="14"/>
              </w:rPr>
            </w:pPr>
          </w:p>
          <w:p w14:paraId="0FBE4D57" w14:textId="77777777" w:rsidR="00F57D08" w:rsidRDefault="00F57D08" w:rsidP="00455801">
            <w:pPr>
              <w:jc w:val="center"/>
              <w:rPr>
                <w:rFonts w:ascii="Verdana" w:hAnsi="Verdana"/>
                <w:sz w:val="14"/>
                <w:szCs w:val="14"/>
              </w:rPr>
            </w:pPr>
          </w:p>
          <w:p w14:paraId="12A9CC7D" w14:textId="77777777" w:rsidR="00F57D08" w:rsidRPr="006D34E1" w:rsidRDefault="00F57D08" w:rsidP="00455801">
            <w:pPr>
              <w:jc w:val="center"/>
              <w:rPr>
                <w:rFonts w:ascii="Verdana" w:hAnsi="Verdana"/>
                <w:sz w:val="14"/>
                <w:szCs w:val="14"/>
              </w:rPr>
            </w:pPr>
          </w:p>
          <w:p w14:paraId="17168EA3" w14:textId="77777777" w:rsidR="00F57D08" w:rsidRPr="006D34E1" w:rsidRDefault="00F57D08" w:rsidP="00455801">
            <w:pPr>
              <w:jc w:val="center"/>
              <w:rPr>
                <w:rFonts w:ascii="Verdana" w:hAnsi="Verdana"/>
                <w:sz w:val="14"/>
                <w:szCs w:val="14"/>
              </w:rPr>
            </w:pPr>
          </w:p>
        </w:tc>
        <w:tc>
          <w:tcPr>
            <w:tcW w:w="1417" w:type="dxa"/>
          </w:tcPr>
          <w:p w14:paraId="576AB1AB" w14:textId="77777777" w:rsidR="00F57D08" w:rsidRPr="006D34E1" w:rsidRDefault="00F57D08" w:rsidP="00455801">
            <w:pPr>
              <w:jc w:val="center"/>
              <w:rPr>
                <w:rFonts w:ascii="Verdana" w:hAnsi="Verdana"/>
                <w:sz w:val="14"/>
                <w:szCs w:val="14"/>
              </w:rPr>
            </w:pPr>
          </w:p>
        </w:tc>
        <w:tc>
          <w:tcPr>
            <w:tcW w:w="1418" w:type="dxa"/>
          </w:tcPr>
          <w:p w14:paraId="332EDEA3" w14:textId="77777777" w:rsidR="00F57D08" w:rsidRPr="006D34E1" w:rsidRDefault="00F57D08" w:rsidP="00455801">
            <w:pPr>
              <w:jc w:val="center"/>
              <w:rPr>
                <w:rFonts w:ascii="Verdana" w:hAnsi="Verdana"/>
                <w:sz w:val="14"/>
                <w:szCs w:val="14"/>
              </w:rPr>
            </w:pPr>
          </w:p>
        </w:tc>
        <w:tc>
          <w:tcPr>
            <w:tcW w:w="1559" w:type="dxa"/>
          </w:tcPr>
          <w:p w14:paraId="281FF42D" w14:textId="77777777" w:rsidR="00F57D08" w:rsidRPr="006D34E1" w:rsidRDefault="00F57D08" w:rsidP="00455801">
            <w:pPr>
              <w:jc w:val="center"/>
              <w:rPr>
                <w:rFonts w:ascii="Verdana" w:hAnsi="Verdana"/>
                <w:sz w:val="14"/>
                <w:szCs w:val="14"/>
              </w:rPr>
            </w:pPr>
          </w:p>
        </w:tc>
        <w:tc>
          <w:tcPr>
            <w:tcW w:w="1418" w:type="dxa"/>
          </w:tcPr>
          <w:p w14:paraId="6CE71778" w14:textId="77777777" w:rsidR="00F57D08" w:rsidRPr="006D34E1" w:rsidRDefault="00F57D08" w:rsidP="00455801">
            <w:pPr>
              <w:jc w:val="center"/>
              <w:rPr>
                <w:rFonts w:ascii="Verdana" w:hAnsi="Verdana"/>
                <w:sz w:val="14"/>
                <w:szCs w:val="14"/>
              </w:rPr>
            </w:pPr>
          </w:p>
        </w:tc>
        <w:tc>
          <w:tcPr>
            <w:tcW w:w="1559" w:type="dxa"/>
          </w:tcPr>
          <w:p w14:paraId="787C4E7A" w14:textId="77777777" w:rsidR="00F57D08" w:rsidRPr="006D34E1" w:rsidRDefault="00F57D08" w:rsidP="00455801">
            <w:pPr>
              <w:jc w:val="center"/>
              <w:rPr>
                <w:rFonts w:ascii="Verdana" w:hAnsi="Verdana"/>
                <w:sz w:val="14"/>
                <w:szCs w:val="14"/>
              </w:rPr>
            </w:pPr>
          </w:p>
        </w:tc>
        <w:tc>
          <w:tcPr>
            <w:tcW w:w="1134" w:type="dxa"/>
            <w:vMerge w:val="restart"/>
            <w:vAlign w:val="center"/>
          </w:tcPr>
          <w:p w14:paraId="53DB9023" w14:textId="31848ADC" w:rsidR="00F57D08" w:rsidRPr="006D34E1" w:rsidRDefault="001C731B" w:rsidP="00455801">
            <w:pPr>
              <w:jc w:val="center"/>
              <w:rPr>
                <w:rFonts w:ascii="Verdana" w:hAnsi="Verdana"/>
                <w:sz w:val="14"/>
                <w:szCs w:val="14"/>
              </w:rPr>
            </w:pPr>
            <w:r>
              <w:rPr>
                <w:rFonts w:ascii="Verdana" w:hAnsi="Verdana"/>
                <w:sz w:val="14"/>
                <w:szCs w:val="14"/>
              </w:rPr>
              <w:t>22</w:t>
            </w:r>
            <w:r w:rsidR="00F57D08">
              <w:rPr>
                <w:rFonts w:ascii="Verdana" w:hAnsi="Verdana"/>
                <w:sz w:val="14"/>
                <w:szCs w:val="14"/>
              </w:rPr>
              <w:t>-</w:t>
            </w:r>
            <w:r w:rsidR="00830D20">
              <w:rPr>
                <w:rFonts w:ascii="Verdana" w:hAnsi="Verdana"/>
                <w:sz w:val="14"/>
                <w:szCs w:val="14"/>
              </w:rPr>
              <w:t>11</w:t>
            </w:r>
            <w:r w:rsidR="00F57D08">
              <w:rPr>
                <w:rFonts w:ascii="Verdana" w:hAnsi="Verdana"/>
                <w:sz w:val="14"/>
                <w:szCs w:val="14"/>
              </w:rPr>
              <w:t>-202</w:t>
            </w:r>
            <w:r w:rsidR="00830D20">
              <w:rPr>
                <w:rFonts w:ascii="Verdana" w:hAnsi="Verdana"/>
                <w:sz w:val="14"/>
                <w:szCs w:val="14"/>
              </w:rPr>
              <w:t>2</w:t>
            </w:r>
          </w:p>
        </w:tc>
      </w:tr>
      <w:tr w:rsidR="00CC02B6" w:rsidRPr="00B43EEC" w14:paraId="339F7FFC" w14:textId="77777777" w:rsidTr="00CC02B6">
        <w:trPr>
          <w:trHeight w:val="64"/>
        </w:trPr>
        <w:tc>
          <w:tcPr>
            <w:tcW w:w="1418" w:type="dxa"/>
          </w:tcPr>
          <w:p w14:paraId="72CC472D" w14:textId="1D8DF77E" w:rsidR="00F57D08" w:rsidRPr="006D34E1" w:rsidRDefault="00F57D08" w:rsidP="00455801">
            <w:pPr>
              <w:jc w:val="center"/>
              <w:rPr>
                <w:rFonts w:ascii="Verdana" w:hAnsi="Verdana"/>
                <w:sz w:val="14"/>
                <w:szCs w:val="14"/>
              </w:rPr>
            </w:pPr>
          </w:p>
        </w:tc>
        <w:tc>
          <w:tcPr>
            <w:tcW w:w="1417" w:type="dxa"/>
          </w:tcPr>
          <w:p w14:paraId="471AD3EE" w14:textId="583A3530" w:rsidR="00F57D08" w:rsidRDefault="00F57D08" w:rsidP="00455801">
            <w:pPr>
              <w:spacing w:line="259" w:lineRule="auto"/>
              <w:jc w:val="center"/>
              <w:rPr>
                <w:rFonts w:ascii="Verdana" w:hAnsi="Verdana"/>
                <w:sz w:val="14"/>
                <w:szCs w:val="14"/>
              </w:rPr>
            </w:pPr>
          </w:p>
        </w:tc>
        <w:tc>
          <w:tcPr>
            <w:tcW w:w="1418" w:type="dxa"/>
          </w:tcPr>
          <w:p w14:paraId="50CC19BD" w14:textId="1003F8D7" w:rsidR="00F57D08" w:rsidRPr="006D34E1" w:rsidRDefault="00F57D08" w:rsidP="00455801">
            <w:pPr>
              <w:spacing w:line="259" w:lineRule="auto"/>
              <w:jc w:val="center"/>
              <w:rPr>
                <w:rFonts w:ascii="Verdana" w:hAnsi="Verdana"/>
                <w:sz w:val="14"/>
                <w:szCs w:val="14"/>
              </w:rPr>
            </w:pPr>
          </w:p>
        </w:tc>
        <w:tc>
          <w:tcPr>
            <w:tcW w:w="1559" w:type="dxa"/>
          </w:tcPr>
          <w:p w14:paraId="5BE43693" w14:textId="0C97D3CA" w:rsidR="00F57D08" w:rsidRDefault="00F57D08" w:rsidP="00455801">
            <w:pPr>
              <w:jc w:val="center"/>
              <w:rPr>
                <w:rFonts w:ascii="Verdana" w:hAnsi="Verdana"/>
                <w:sz w:val="14"/>
                <w:szCs w:val="14"/>
              </w:rPr>
            </w:pPr>
          </w:p>
        </w:tc>
        <w:tc>
          <w:tcPr>
            <w:tcW w:w="1418" w:type="dxa"/>
          </w:tcPr>
          <w:p w14:paraId="13227D72" w14:textId="5CB62A2C" w:rsidR="00F57D08" w:rsidRDefault="00F57D08" w:rsidP="00455801">
            <w:pPr>
              <w:jc w:val="center"/>
              <w:rPr>
                <w:rFonts w:ascii="Verdana" w:hAnsi="Verdana"/>
                <w:sz w:val="14"/>
                <w:szCs w:val="14"/>
              </w:rPr>
            </w:pPr>
          </w:p>
        </w:tc>
        <w:tc>
          <w:tcPr>
            <w:tcW w:w="1559" w:type="dxa"/>
          </w:tcPr>
          <w:p w14:paraId="2D333005" w14:textId="77777777" w:rsidR="00F57D08" w:rsidRPr="003853D0" w:rsidRDefault="00F57D08" w:rsidP="00455801">
            <w:pPr>
              <w:jc w:val="center"/>
              <w:rPr>
                <w:rFonts w:ascii="Verdana" w:hAnsi="Verdana" w:cstheme="minorHAnsi"/>
                <w:sz w:val="14"/>
                <w:szCs w:val="16"/>
              </w:rPr>
            </w:pPr>
            <w:r w:rsidRPr="003853D0">
              <w:rPr>
                <w:rFonts w:ascii="Verdana" w:hAnsi="Verdana" w:cstheme="minorHAnsi"/>
                <w:sz w:val="14"/>
                <w:szCs w:val="16"/>
              </w:rPr>
              <w:t>Erik Tapias</w:t>
            </w:r>
          </w:p>
          <w:p w14:paraId="1FC5ECBC" w14:textId="77777777" w:rsidR="00F57D08" w:rsidRPr="006D34E1" w:rsidRDefault="00F57D08" w:rsidP="00455801">
            <w:pPr>
              <w:jc w:val="center"/>
              <w:rPr>
                <w:rFonts w:ascii="Verdana" w:hAnsi="Verdana"/>
                <w:sz w:val="14"/>
                <w:szCs w:val="14"/>
              </w:rPr>
            </w:pPr>
            <w:r w:rsidRPr="003853D0">
              <w:rPr>
                <w:rFonts w:ascii="Verdana" w:hAnsi="Verdana" w:cstheme="minorHAnsi"/>
                <w:sz w:val="14"/>
                <w:szCs w:val="16"/>
              </w:rPr>
              <w:t>Profesional Dpto de Medición y Balance de Hidrocarburos</w:t>
            </w:r>
            <w:r>
              <w:rPr>
                <w:rFonts w:ascii="Verdana" w:hAnsi="Verdana" w:cstheme="minorHAnsi"/>
                <w:sz w:val="14"/>
                <w:szCs w:val="16"/>
              </w:rPr>
              <w:t xml:space="preserve"> GOP</w:t>
            </w:r>
          </w:p>
        </w:tc>
        <w:tc>
          <w:tcPr>
            <w:tcW w:w="1134" w:type="dxa"/>
            <w:vMerge/>
          </w:tcPr>
          <w:p w14:paraId="0717B5A0" w14:textId="77777777" w:rsidR="00F57D08" w:rsidRDefault="00F57D08" w:rsidP="00455801">
            <w:pPr>
              <w:jc w:val="center"/>
              <w:rPr>
                <w:rFonts w:ascii="Verdana" w:hAnsi="Verdana"/>
                <w:sz w:val="14"/>
                <w:szCs w:val="14"/>
              </w:rPr>
            </w:pPr>
          </w:p>
        </w:tc>
      </w:tr>
    </w:tbl>
    <w:p w14:paraId="796418E4" w14:textId="77777777" w:rsidR="003F2F02" w:rsidRPr="00CA6D9C" w:rsidRDefault="003F2F02" w:rsidP="00DD648C">
      <w:pPr>
        <w:jc w:val="left"/>
      </w:pPr>
    </w:p>
    <w:p w14:paraId="101BCC08" w14:textId="77777777" w:rsidR="003F2F02" w:rsidRPr="00CA6D9C" w:rsidRDefault="003F2F02">
      <w:pPr>
        <w:pStyle w:val="Textoindependiente3"/>
        <w:tabs>
          <w:tab w:val="clear" w:pos="0"/>
          <w:tab w:val="clear" w:pos="709"/>
          <w:tab w:val="clear" w:pos="2160"/>
          <w:tab w:val="clear" w:pos="2880"/>
          <w:tab w:val="clear" w:pos="3600"/>
          <w:tab w:val="clear" w:pos="4320"/>
          <w:tab w:val="clear" w:pos="5040"/>
          <w:tab w:val="clear" w:pos="5760"/>
          <w:tab w:val="clear" w:pos="6480"/>
        </w:tabs>
        <w:rPr>
          <w:rFonts w:ascii="Verdana" w:hAnsi="Verdana"/>
          <w:sz w:val="17"/>
          <w:szCs w:val="17"/>
          <w:lang w:val="es-CO"/>
        </w:rPr>
      </w:pPr>
    </w:p>
    <w:p w14:paraId="156F0349" w14:textId="77777777" w:rsidR="003F2F02" w:rsidRPr="00CA6D9C" w:rsidRDefault="003F2F02">
      <w:pPr>
        <w:pStyle w:val="Textoindependiente3"/>
        <w:tabs>
          <w:tab w:val="clear" w:pos="0"/>
          <w:tab w:val="clear" w:pos="709"/>
          <w:tab w:val="clear" w:pos="2160"/>
          <w:tab w:val="clear" w:pos="2880"/>
          <w:tab w:val="clear" w:pos="3600"/>
          <w:tab w:val="clear" w:pos="4320"/>
          <w:tab w:val="clear" w:pos="5040"/>
          <w:tab w:val="clear" w:pos="5760"/>
          <w:tab w:val="clear" w:pos="6480"/>
        </w:tabs>
        <w:rPr>
          <w:rFonts w:ascii="Verdana" w:hAnsi="Verdana"/>
          <w:sz w:val="17"/>
          <w:szCs w:val="17"/>
          <w:lang w:val="es-CO"/>
        </w:rPr>
      </w:pPr>
    </w:p>
    <w:p w14:paraId="7B2ABC81" w14:textId="77777777" w:rsidR="003F2F02" w:rsidRPr="00CA6D9C" w:rsidRDefault="003F2F02">
      <w:pPr>
        <w:pStyle w:val="Textoindependiente3"/>
        <w:tabs>
          <w:tab w:val="clear" w:pos="0"/>
          <w:tab w:val="clear" w:pos="709"/>
          <w:tab w:val="clear" w:pos="2160"/>
          <w:tab w:val="clear" w:pos="2880"/>
          <w:tab w:val="clear" w:pos="3600"/>
          <w:tab w:val="clear" w:pos="4320"/>
          <w:tab w:val="clear" w:pos="5040"/>
          <w:tab w:val="clear" w:pos="5760"/>
          <w:tab w:val="clear" w:pos="6480"/>
        </w:tabs>
        <w:rPr>
          <w:rFonts w:ascii="Verdana" w:hAnsi="Verdana"/>
          <w:sz w:val="17"/>
          <w:szCs w:val="17"/>
          <w:lang w:val="es-CO"/>
        </w:rPr>
        <w:sectPr w:rsidR="003F2F02" w:rsidRPr="00CA6D9C" w:rsidSect="005872E0">
          <w:type w:val="continuous"/>
          <w:pgSz w:w="12242" w:h="15842" w:code="1"/>
          <w:pgMar w:top="1701" w:right="1134" w:bottom="1418" w:left="1134" w:header="720" w:footer="720" w:gutter="0"/>
          <w:pgNumType w:fmt="numberInDash"/>
          <w:cols w:space="708"/>
          <w:docGrid w:linePitch="360"/>
        </w:sectPr>
      </w:pPr>
    </w:p>
    <w:p w14:paraId="318E99F3" w14:textId="77777777" w:rsidR="002B2A41" w:rsidRPr="00CA6D9C" w:rsidRDefault="002B2A41">
      <w:pPr>
        <w:jc w:val="left"/>
        <w:rPr>
          <w:rFonts w:ascii="Verdana" w:hAnsi="Verdana"/>
          <w:sz w:val="17"/>
          <w:szCs w:val="17"/>
        </w:rPr>
      </w:pPr>
    </w:p>
    <w:p w14:paraId="19A2D6DC" w14:textId="77777777" w:rsidR="00221C8B" w:rsidRPr="00CA6D9C" w:rsidRDefault="00221C8B" w:rsidP="00221C8B">
      <w:pPr>
        <w:pStyle w:val="Ttulo1"/>
        <w:jc w:val="center"/>
        <w:rPr>
          <w:rFonts w:ascii="Verdana" w:hAnsi="Verdana" w:cs="Arial"/>
          <w:bCs/>
          <w:strike w:val="0"/>
          <w:color w:val="000000" w:themeColor="text1"/>
          <w:sz w:val="17"/>
          <w:szCs w:val="17"/>
        </w:rPr>
      </w:pPr>
      <w:bookmarkStart w:id="70" w:name="_Toc24636960"/>
      <w:bookmarkStart w:id="71" w:name="_Toc310613341"/>
      <w:bookmarkStart w:id="72" w:name="_Toc370748805"/>
      <w:bookmarkStart w:id="73" w:name="_Toc64050247"/>
      <w:r w:rsidRPr="00CA6D9C">
        <w:rPr>
          <w:rFonts w:ascii="Verdana" w:hAnsi="Verdana" w:cs="Arial"/>
          <w:bCs/>
          <w:strike w:val="0"/>
          <w:color w:val="000000" w:themeColor="text1"/>
          <w:sz w:val="17"/>
          <w:szCs w:val="17"/>
        </w:rPr>
        <w:t>ANEXO A</w:t>
      </w:r>
      <w:bookmarkEnd w:id="70"/>
    </w:p>
    <w:p w14:paraId="17198499" w14:textId="77777777" w:rsidR="00221C8B" w:rsidRPr="00CA6D9C" w:rsidRDefault="00221C8B" w:rsidP="00221C8B">
      <w:pPr>
        <w:jc w:val="center"/>
        <w:rPr>
          <w:rFonts w:ascii="Verdana" w:hAnsi="Verdana" w:cs="Arial"/>
          <w:b/>
          <w:color w:val="000000" w:themeColor="text1"/>
          <w:sz w:val="17"/>
          <w:szCs w:val="17"/>
        </w:rPr>
      </w:pPr>
    </w:p>
    <w:p w14:paraId="4900B0C8" w14:textId="77777777" w:rsidR="00221C8B" w:rsidRPr="00CA6D9C" w:rsidRDefault="00221C8B" w:rsidP="00221C8B">
      <w:pPr>
        <w:jc w:val="center"/>
        <w:rPr>
          <w:rFonts w:ascii="Verdana" w:hAnsi="Verdana" w:cs="Arial"/>
          <w:b/>
          <w:color w:val="000000" w:themeColor="text1"/>
          <w:sz w:val="17"/>
          <w:szCs w:val="17"/>
        </w:rPr>
      </w:pPr>
      <w:r w:rsidRPr="00CA6D9C">
        <w:rPr>
          <w:rFonts w:ascii="Verdana" w:hAnsi="Verdana" w:cs="Arial"/>
          <w:b/>
          <w:color w:val="000000" w:themeColor="text1"/>
          <w:sz w:val="17"/>
          <w:szCs w:val="17"/>
        </w:rPr>
        <w:t>PAGO ANTICIPADO COMO GARANTÍA</w:t>
      </w:r>
    </w:p>
    <w:p w14:paraId="3A8AC245" w14:textId="77777777" w:rsidR="00221C8B" w:rsidRPr="00CA6D9C" w:rsidRDefault="00221C8B" w:rsidP="00221C8B">
      <w:pPr>
        <w:rPr>
          <w:rFonts w:ascii="Verdana" w:hAnsi="Verdana" w:cs="Arial"/>
          <w:b/>
          <w:i/>
          <w:sz w:val="17"/>
          <w:szCs w:val="17"/>
        </w:rPr>
      </w:pPr>
    </w:p>
    <w:p w14:paraId="784BB432" w14:textId="25B7919A" w:rsidR="00221C8B" w:rsidRPr="00CA6D9C" w:rsidRDefault="00221C8B" w:rsidP="00221C8B">
      <w:pPr>
        <w:rPr>
          <w:rFonts w:ascii="Verdana" w:hAnsi="Verdana" w:cs="Arial"/>
          <w:sz w:val="17"/>
          <w:szCs w:val="17"/>
        </w:rPr>
      </w:pPr>
      <w:r w:rsidRPr="00CA6D9C">
        <w:rPr>
          <w:rFonts w:ascii="Verdana" w:hAnsi="Verdana" w:cs="Arial"/>
          <w:sz w:val="17"/>
          <w:szCs w:val="17"/>
        </w:rPr>
        <w:t xml:space="preserve">En el evento que se deba optar por la modalidad de pago anticipado, </w:t>
      </w:r>
      <w:r w:rsidRPr="00235DA2">
        <w:rPr>
          <w:rFonts w:ascii="Verdana" w:hAnsi="Verdana"/>
          <w:sz w:val="17"/>
          <w:szCs w:val="17"/>
        </w:rPr>
        <w:t xml:space="preserve">el valor a ser cancelado por EL COMPRADOR será la cantidad </w:t>
      </w:r>
      <w:r w:rsidR="00AB6479">
        <w:rPr>
          <w:rFonts w:ascii="Verdana" w:hAnsi="Verdana"/>
          <w:sz w:val="17"/>
          <w:szCs w:val="17"/>
        </w:rPr>
        <w:t>d</w:t>
      </w:r>
      <w:r w:rsidR="00E52610">
        <w:rPr>
          <w:rFonts w:ascii="Verdana" w:hAnsi="Verdana"/>
          <w:sz w:val="17"/>
          <w:szCs w:val="17"/>
        </w:rPr>
        <w:t>el numeral VI. CANTIDADES DIARIAS DE GAS INTERRUMPIBLE</w:t>
      </w:r>
      <w:r w:rsidR="009D16E1">
        <w:rPr>
          <w:rFonts w:ascii="Verdana" w:hAnsi="Verdana"/>
          <w:sz w:val="17"/>
          <w:szCs w:val="17"/>
        </w:rPr>
        <w:t xml:space="preserve"> establecida en las condiciones particulares</w:t>
      </w:r>
      <w:r w:rsidR="00E52610">
        <w:rPr>
          <w:rFonts w:ascii="Verdana" w:hAnsi="Verdana"/>
          <w:sz w:val="17"/>
          <w:szCs w:val="17"/>
        </w:rPr>
        <w:t xml:space="preserve"> </w:t>
      </w:r>
      <w:r w:rsidRPr="00235DA2">
        <w:rPr>
          <w:rFonts w:ascii="Verdana" w:hAnsi="Verdana"/>
          <w:sz w:val="17"/>
          <w:szCs w:val="17"/>
        </w:rPr>
        <w:t>multiplicada por el número de Días de cada Mes de consumo multiplicada por el precio vigente en el mes de consumo</w:t>
      </w:r>
      <w:r w:rsidRPr="00CA6D9C">
        <w:rPr>
          <w:rFonts w:ascii="Verdana" w:hAnsi="Verdana" w:cs="Arial"/>
          <w:sz w:val="17"/>
          <w:szCs w:val="17"/>
        </w:rPr>
        <w:t xml:space="preserve">. Para la conversión de Dólares a </w:t>
      </w:r>
      <w:r>
        <w:rPr>
          <w:rFonts w:ascii="Verdana" w:hAnsi="Verdana" w:cs="Arial"/>
          <w:sz w:val="17"/>
          <w:szCs w:val="17"/>
        </w:rPr>
        <w:t>P</w:t>
      </w:r>
      <w:r w:rsidRPr="00CA6D9C">
        <w:rPr>
          <w:rFonts w:ascii="Verdana" w:hAnsi="Verdana" w:cs="Arial"/>
          <w:sz w:val="17"/>
          <w:szCs w:val="17"/>
        </w:rPr>
        <w:t xml:space="preserve">esos colombianos se utilizará la TRM del Día anterior a la fecha de pago. </w:t>
      </w:r>
    </w:p>
    <w:p w14:paraId="0B4CC7EC" w14:textId="77777777" w:rsidR="00221C8B" w:rsidRPr="00CA6D9C" w:rsidRDefault="00221C8B" w:rsidP="00221C8B">
      <w:pPr>
        <w:rPr>
          <w:rFonts w:ascii="Verdana" w:hAnsi="Verdana" w:cs="Arial"/>
          <w:snapToGrid w:val="0"/>
          <w:sz w:val="17"/>
          <w:szCs w:val="17"/>
        </w:rPr>
      </w:pPr>
    </w:p>
    <w:p w14:paraId="1B9E4FA0" w14:textId="77777777" w:rsidR="00221C8B" w:rsidRPr="00CA6D9C" w:rsidRDefault="00221C8B" w:rsidP="00221C8B">
      <w:pPr>
        <w:rPr>
          <w:rFonts w:ascii="Verdana" w:hAnsi="Verdana" w:cs="Arial"/>
          <w:snapToGrid w:val="0"/>
          <w:sz w:val="17"/>
          <w:szCs w:val="17"/>
        </w:rPr>
      </w:pPr>
      <w:r w:rsidRPr="00CA6D9C">
        <w:rPr>
          <w:rFonts w:ascii="Verdana" w:hAnsi="Verdana" w:cs="Arial"/>
          <w:snapToGrid w:val="0"/>
          <w:sz w:val="17"/>
          <w:szCs w:val="17"/>
        </w:rPr>
        <w:t xml:space="preserve">El pago se deberá realizar a más tardar tres (3) días hábiles antes del inicio de cada Mes.  EL COMPRADOR deberá enviar a EL VENDEDOR, por cualquier medio, copia de los comprobantes de pago a la Coordinación de Cartera y Recaudo de EL VENDEDOR, correo electrónico: recaudocartera@ecopetrol.com.co </w:t>
      </w:r>
    </w:p>
    <w:p w14:paraId="23616B05" w14:textId="77777777" w:rsidR="00221C8B" w:rsidRPr="00CA6D9C" w:rsidRDefault="00221C8B" w:rsidP="00221C8B">
      <w:pPr>
        <w:rPr>
          <w:rFonts w:ascii="Verdana" w:hAnsi="Verdana" w:cs="Arial"/>
          <w:snapToGrid w:val="0"/>
          <w:sz w:val="17"/>
          <w:szCs w:val="17"/>
        </w:rPr>
      </w:pPr>
    </w:p>
    <w:p w14:paraId="6B5353A3" w14:textId="77777777" w:rsidR="00221C8B" w:rsidRPr="00CA6D9C" w:rsidRDefault="00221C8B" w:rsidP="00221C8B">
      <w:pPr>
        <w:rPr>
          <w:rFonts w:ascii="Verdana" w:hAnsi="Verdana" w:cs="Arial"/>
          <w:snapToGrid w:val="0"/>
          <w:sz w:val="17"/>
          <w:szCs w:val="17"/>
        </w:rPr>
      </w:pPr>
      <w:r w:rsidRPr="00CA6D9C">
        <w:rPr>
          <w:rFonts w:ascii="Verdana" w:hAnsi="Verdana" w:cs="Arial"/>
          <w:snapToGrid w:val="0"/>
          <w:sz w:val="17"/>
          <w:szCs w:val="17"/>
        </w:rPr>
        <w:t xml:space="preserve">Para la aprobación del gas se deberá contar con el soporte de pago antes de las 3:30 p.m. del tercer (3°) día hábil antes del inicio de cada Mes. </w:t>
      </w:r>
    </w:p>
    <w:p w14:paraId="76BC9696" w14:textId="77777777" w:rsidR="00221C8B" w:rsidRPr="00CA6D9C" w:rsidRDefault="00221C8B" w:rsidP="00221C8B">
      <w:pPr>
        <w:rPr>
          <w:rFonts w:ascii="Verdana" w:hAnsi="Verdana" w:cs="Arial"/>
          <w:snapToGrid w:val="0"/>
          <w:sz w:val="17"/>
          <w:szCs w:val="17"/>
        </w:rPr>
      </w:pPr>
    </w:p>
    <w:p w14:paraId="3BE9FACB" w14:textId="77777777" w:rsidR="00221C8B" w:rsidRPr="00CA6D9C" w:rsidRDefault="00221C8B" w:rsidP="00221C8B">
      <w:pPr>
        <w:rPr>
          <w:rFonts w:ascii="Verdana" w:hAnsi="Verdana" w:cs="Arial"/>
          <w:snapToGrid w:val="0"/>
          <w:sz w:val="17"/>
          <w:szCs w:val="17"/>
        </w:rPr>
      </w:pPr>
      <w:r w:rsidRPr="00CA6D9C">
        <w:rPr>
          <w:rFonts w:ascii="Verdana" w:hAnsi="Verdana" w:cs="Arial"/>
          <w:snapToGrid w:val="0"/>
          <w:sz w:val="17"/>
          <w:szCs w:val="17"/>
        </w:rPr>
        <w:t>Las entregas se realizarán de acuerdo con el saldo disponible que tenga EL COMPRADOR en el sistema de Ecopetrol S.A., el cual puede tardar hasta tres (3) días hábiles después del</w:t>
      </w:r>
      <w:r>
        <w:rPr>
          <w:rFonts w:ascii="Verdana" w:hAnsi="Verdana" w:cs="Arial"/>
          <w:snapToGrid w:val="0"/>
          <w:sz w:val="17"/>
          <w:szCs w:val="17"/>
        </w:rPr>
        <w:t xml:space="preserve"> pago</w:t>
      </w:r>
      <w:r w:rsidRPr="00CA6D9C">
        <w:rPr>
          <w:rFonts w:ascii="Verdana" w:hAnsi="Verdana" w:cs="Arial"/>
          <w:snapToGrid w:val="0"/>
          <w:sz w:val="17"/>
          <w:szCs w:val="17"/>
        </w:rPr>
        <w:t xml:space="preserve"> en registrar el saldo a favor de EL COMPRADOR. </w:t>
      </w:r>
    </w:p>
    <w:p w14:paraId="1A4712CB" w14:textId="77777777" w:rsidR="00221C8B" w:rsidRPr="00CA6D9C" w:rsidRDefault="00221C8B" w:rsidP="00221C8B">
      <w:pPr>
        <w:rPr>
          <w:rFonts w:ascii="Verdana" w:hAnsi="Verdana" w:cs="Arial"/>
          <w:snapToGrid w:val="0"/>
          <w:sz w:val="17"/>
          <w:szCs w:val="17"/>
        </w:rPr>
      </w:pPr>
    </w:p>
    <w:p w14:paraId="33A8AF71" w14:textId="77777777" w:rsidR="00221C8B" w:rsidRPr="00CA6D9C" w:rsidRDefault="00221C8B" w:rsidP="00221C8B">
      <w:pPr>
        <w:rPr>
          <w:rFonts w:ascii="Verdana" w:hAnsi="Verdana" w:cs="Arial"/>
          <w:sz w:val="17"/>
          <w:szCs w:val="17"/>
          <w:u w:val="single"/>
        </w:rPr>
      </w:pPr>
      <w:r w:rsidRPr="00CA6D9C">
        <w:rPr>
          <w:rFonts w:ascii="Verdana" w:hAnsi="Verdana" w:cs="Arial"/>
          <w:b/>
          <w:snapToGrid w:val="0"/>
          <w:sz w:val="17"/>
          <w:szCs w:val="17"/>
        </w:rPr>
        <w:t>PARÁGRAFO</w:t>
      </w:r>
      <w:r w:rsidRPr="00CA6D9C">
        <w:rPr>
          <w:rFonts w:ascii="Verdana" w:hAnsi="Verdana" w:cs="Arial"/>
          <w:snapToGrid w:val="0"/>
          <w:sz w:val="17"/>
          <w:szCs w:val="17"/>
        </w:rPr>
        <w:t xml:space="preserve">: </w:t>
      </w:r>
      <w:r w:rsidRPr="00235DA2">
        <w:rPr>
          <w:rFonts w:ascii="Verdana" w:hAnsi="Verdana"/>
          <w:sz w:val="17"/>
          <w:szCs w:val="17"/>
        </w:rPr>
        <w:t>Cada una de las Partes llevará una cuenta especial para contabilizar el valor diario del consumo de Gas, con base en la cantidad de la CDSA Corregida, utilizando la TRM del Día de consumo de Gas. Una vez expedida la factura de consumo mensual, EL VENDEDOR hará de manera automática el cruce de los valores facturados con el pago por anticipado, y le informará a EL COMPRADOR si existe saldo a su favor. El saldo a favor de EL COMPRADOR se Entregará en Gas, salvo en caso de que la relación contractual entre EL VENDEDOR y EL COMPRADOR finalice definitivamente, en cuyo caso el saldo a favor será devuelto al COMPRADOR. En caso de que el saldo sea a favor de EL VENDEDOR, EL COMPRADOR deberá cancelarlo en forma inmediata</w:t>
      </w:r>
      <w:r w:rsidRPr="00CA6D9C">
        <w:rPr>
          <w:rFonts w:ascii="Verdana" w:hAnsi="Verdana" w:cs="Arial"/>
          <w:sz w:val="17"/>
          <w:szCs w:val="17"/>
        </w:rPr>
        <w:t>.</w:t>
      </w:r>
      <w:r w:rsidRPr="00CA6D9C">
        <w:rPr>
          <w:rFonts w:ascii="Verdana" w:hAnsi="Verdana" w:cs="Arial"/>
          <w:sz w:val="17"/>
          <w:szCs w:val="17"/>
          <w:u w:val="single"/>
        </w:rPr>
        <w:t xml:space="preserve"> </w:t>
      </w:r>
    </w:p>
    <w:bookmarkEnd w:id="71"/>
    <w:bookmarkEnd w:id="72"/>
    <w:bookmarkEnd w:id="73"/>
    <w:p w14:paraId="695E9A00" w14:textId="6A4BF956" w:rsidR="00A95EF2" w:rsidRPr="00CA6D9C" w:rsidRDefault="00A95EF2" w:rsidP="00A95EF2">
      <w:pPr>
        <w:rPr>
          <w:rFonts w:ascii="Verdana" w:hAnsi="Verdana" w:cs="Arial"/>
          <w:sz w:val="17"/>
          <w:szCs w:val="17"/>
        </w:rPr>
      </w:pPr>
    </w:p>
    <w:p w14:paraId="6D46D640" w14:textId="77777777" w:rsidR="00A95EF2" w:rsidRPr="00CA6D9C" w:rsidRDefault="00A95EF2" w:rsidP="00A95EF2">
      <w:pPr>
        <w:rPr>
          <w:rFonts w:ascii="Verdana" w:hAnsi="Verdana" w:cs="Arial"/>
          <w:sz w:val="17"/>
          <w:szCs w:val="17"/>
        </w:rPr>
      </w:pPr>
    </w:p>
    <w:p w14:paraId="519656CD" w14:textId="77777777" w:rsidR="00A95EF2" w:rsidRPr="00CA6D9C" w:rsidRDefault="00A95EF2" w:rsidP="00A95EF2">
      <w:pPr>
        <w:rPr>
          <w:rFonts w:ascii="Verdana" w:hAnsi="Verdana" w:cs="Arial"/>
          <w:sz w:val="17"/>
          <w:szCs w:val="17"/>
        </w:rPr>
      </w:pPr>
    </w:p>
    <w:p w14:paraId="0F8CD290" w14:textId="77777777" w:rsidR="00A95EF2" w:rsidRPr="00CA6D9C" w:rsidRDefault="00A95EF2" w:rsidP="00A95EF2">
      <w:pPr>
        <w:rPr>
          <w:rFonts w:ascii="Verdana" w:hAnsi="Verdana" w:cs="Arial"/>
          <w:sz w:val="17"/>
          <w:szCs w:val="17"/>
        </w:rPr>
      </w:pPr>
    </w:p>
    <w:p w14:paraId="28769ADB" w14:textId="77777777" w:rsidR="00A95EF2" w:rsidRPr="00CA6D9C" w:rsidRDefault="00A95EF2" w:rsidP="00A95EF2">
      <w:pPr>
        <w:rPr>
          <w:rFonts w:ascii="Verdana" w:hAnsi="Verdana" w:cs="Arial"/>
          <w:sz w:val="17"/>
          <w:szCs w:val="17"/>
        </w:rPr>
      </w:pPr>
    </w:p>
    <w:p w14:paraId="691F9467" w14:textId="77777777" w:rsidR="00A95EF2" w:rsidRPr="00CA6D9C" w:rsidRDefault="00A95EF2" w:rsidP="00A95EF2">
      <w:pPr>
        <w:rPr>
          <w:rFonts w:ascii="Verdana" w:hAnsi="Verdana" w:cs="Arial"/>
          <w:sz w:val="17"/>
          <w:szCs w:val="17"/>
        </w:rPr>
      </w:pPr>
    </w:p>
    <w:p w14:paraId="7B8D333E" w14:textId="77777777" w:rsidR="002276A8" w:rsidRPr="00CA6D9C" w:rsidRDefault="00A95EF2" w:rsidP="00A95EF2">
      <w:pPr>
        <w:tabs>
          <w:tab w:val="left" w:pos="6015"/>
        </w:tabs>
        <w:rPr>
          <w:rFonts w:ascii="Verdana" w:hAnsi="Verdana" w:cs="Arial"/>
          <w:sz w:val="17"/>
          <w:szCs w:val="17"/>
        </w:rPr>
      </w:pPr>
      <w:r w:rsidRPr="00CA6D9C">
        <w:rPr>
          <w:rFonts w:ascii="Verdana" w:hAnsi="Verdana" w:cs="Arial"/>
          <w:sz w:val="17"/>
          <w:szCs w:val="17"/>
        </w:rPr>
        <w:tab/>
      </w:r>
    </w:p>
    <w:sectPr w:rsidR="002276A8" w:rsidRPr="00CA6D9C" w:rsidSect="00770BC8">
      <w:type w:val="continuous"/>
      <w:pgSz w:w="12242" w:h="15842" w:code="1"/>
      <w:pgMar w:top="1531" w:right="1134" w:bottom="1418" w:left="1134" w:header="720" w:footer="72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F4F9" w14:textId="77777777" w:rsidR="00DD3AB3" w:rsidRDefault="00DD3AB3">
      <w:r>
        <w:separator/>
      </w:r>
    </w:p>
  </w:endnote>
  <w:endnote w:type="continuationSeparator" w:id="0">
    <w:p w14:paraId="027A50F5" w14:textId="77777777" w:rsidR="00DD3AB3" w:rsidRDefault="00DD3AB3">
      <w:r>
        <w:continuationSeparator/>
      </w:r>
    </w:p>
  </w:endnote>
  <w:endnote w:type="continuationNotice" w:id="1">
    <w:p w14:paraId="42F59AB1" w14:textId="77777777" w:rsidR="00DD3AB3" w:rsidRDefault="00DD3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DBCD" w14:textId="77777777" w:rsidR="006D6170" w:rsidRDefault="006D617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650CC9" w14:textId="77777777" w:rsidR="006D6170" w:rsidRDefault="006D61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DBD8" w14:textId="77777777" w:rsidR="006D6170" w:rsidRPr="003D3DFE" w:rsidRDefault="006D6170" w:rsidP="004D7A20">
    <w:pPr>
      <w:pStyle w:val="Piedepgina"/>
      <w:jc w:val="center"/>
      <w:rPr>
        <w:rFonts w:ascii="Verdana" w:hAnsi="Verdana"/>
        <w:sz w:val="10"/>
        <w:szCs w:val="10"/>
      </w:rPr>
    </w:pPr>
    <w:r w:rsidRPr="003D3DFE">
      <w:rPr>
        <w:rFonts w:ascii="Verdana" w:hAnsi="Verdana"/>
        <w:sz w:val="10"/>
        <w:szCs w:val="10"/>
        <w:lang w:val="es-ES"/>
      </w:rPr>
      <w:t xml:space="preserve">Página </w:t>
    </w:r>
    <w:r w:rsidRPr="003D3DFE">
      <w:rPr>
        <w:rFonts w:ascii="Verdana" w:hAnsi="Verdana"/>
        <w:b/>
        <w:bCs/>
        <w:sz w:val="10"/>
        <w:szCs w:val="10"/>
      </w:rPr>
      <w:fldChar w:fldCharType="begin"/>
    </w:r>
    <w:r w:rsidRPr="003D3DFE">
      <w:rPr>
        <w:rFonts w:ascii="Verdana" w:hAnsi="Verdana"/>
        <w:b/>
        <w:bCs/>
        <w:sz w:val="10"/>
        <w:szCs w:val="10"/>
      </w:rPr>
      <w:instrText>PAGE</w:instrText>
    </w:r>
    <w:r w:rsidRPr="003D3DFE">
      <w:rPr>
        <w:rFonts w:ascii="Verdana" w:hAnsi="Verdana"/>
        <w:b/>
        <w:bCs/>
        <w:sz w:val="10"/>
        <w:szCs w:val="10"/>
      </w:rPr>
      <w:fldChar w:fldCharType="separate"/>
    </w:r>
    <w:r w:rsidR="00D53BD1">
      <w:rPr>
        <w:rFonts w:ascii="Verdana" w:hAnsi="Verdana"/>
        <w:b/>
        <w:bCs/>
        <w:noProof/>
        <w:sz w:val="10"/>
        <w:szCs w:val="10"/>
      </w:rPr>
      <w:t>- 2 -</w:t>
    </w:r>
    <w:r w:rsidRPr="003D3DFE">
      <w:rPr>
        <w:rFonts w:ascii="Verdana" w:hAnsi="Verdana"/>
        <w:b/>
        <w:bCs/>
        <w:sz w:val="10"/>
        <w:szCs w:val="10"/>
      </w:rPr>
      <w:fldChar w:fldCharType="end"/>
    </w:r>
    <w:r w:rsidRPr="003D3DFE">
      <w:rPr>
        <w:rFonts w:ascii="Verdana" w:hAnsi="Verdana"/>
        <w:sz w:val="10"/>
        <w:szCs w:val="10"/>
        <w:lang w:val="es-ES"/>
      </w:rPr>
      <w:t xml:space="preserve"> de </w:t>
    </w:r>
    <w:r w:rsidRPr="003D3DFE">
      <w:rPr>
        <w:rFonts w:ascii="Verdana" w:hAnsi="Verdana"/>
        <w:b/>
        <w:bCs/>
        <w:sz w:val="10"/>
        <w:szCs w:val="10"/>
      </w:rPr>
      <w:fldChar w:fldCharType="begin"/>
    </w:r>
    <w:r w:rsidRPr="003D3DFE">
      <w:rPr>
        <w:rFonts w:ascii="Verdana" w:hAnsi="Verdana"/>
        <w:b/>
        <w:bCs/>
        <w:sz w:val="10"/>
        <w:szCs w:val="10"/>
      </w:rPr>
      <w:instrText>NUMPAGES</w:instrText>
    </w:r>
    <w:r w:rsidRPr="003D3DFE">
      <w:rPr>
        <w:rFonts w:ascii="Verdana" w:hAnsi="Verdana"/>
        <w:b/>
        <w:bCs/>
        <w:sz w:val="10"/>
        <w:szCs w:val="10"/>
      </w:rPr>
      <w:fldChar w:fldCharType="separate"/>
    </w:r>
    <w:r w:rsidR="00D53BD1">
      <w:rPr>
        <w:rFonts w:ascii="Verdana" w:hAnsi="Verdana"/>
        <w:b/>
        <w:bCs/>
        <w:noProof/>
        <w:sz w:val="10"/>
        <w:szCs w:val="10"/>
      </w:rPr>
      <w:t>30</w:t>
    </w:r>
    <w:r w:rsidRPr="003D3DFE">
      <w:rPr>
        <w:rFonts w:ascii="Verdana" w:hAnsi="Verdana"/>
        <w:b/>
        <w:bCs/>
        <w:sz w:val="10"/>
        <w:szCs w:val="10"/>
      </w:rPr>
      <w:fldChar w:fldCharType="end"/>
    </w:r>
  </w:p>
  <w:p w14:paraId="7347DCA9" w14:textId="5F0B24A0" w:rsidR="006D6170" w:rsidRPr="003D3DFE" w:rsidRDefault="006D6170" w:rsidP="004D7A20">
    <w:pPr>
      <w:pStyle w:val="Piedepgina"/>
      <w:pBdr>
        <w:top w:val="single" w:sz="4" w:space="3" w:color="auto"/>
      </w:pBdr>
      <w:ind w:right="360"/>
      <w:jc w:val="center"/>
      <w:rPr>
        <w:b/>
        <w:sz w:val="10"/>
        <w:szCs w:val="10"/>
      </w:rPr>
    </w:pPr>
    <w:r w:rsidRPr="003D3DFE">
      <w:rPr>
        <w:b/>
        <w:bCs/>
        <w:i/>
        <w:iCs/>
        <w:sz w:val="10"/>
        <w:szCs w:val="10"/>
      </w:rPr>
      <w:t xml:space="preserve">FORMATO CONTRATO PARA EL SUMINISTRO DE GAS NATURAL DE CAMPOS MENORES CON INTERRUPCIONES EN EL MERCADO </w:t>
    </w:r>
    <w:r>
      <w:rPr>
        <w:b/>
        <w:bCs/>
        <w:i/>
        <w:iCs/>
        <w:sz w:val="10"/>
        <w:szCs w:val="10"/>
      </w:rPr>
      <w:t>PRIMARIO.</w:t>
    </w:r>
  </w:p>
  <w:p w14:paraId="26E92E84" w14:textId="77777777" w:rsidR="006D6170" w:rsidRPr="003D3DFE" w:rsidRDefault="006D6170" w:rsidP="004D7A20">
    <w:pPr>
      <w:pStyle w:val="Piedepgina"/>
      <w:pBdr>
        <w:top w:val="single" w:sz="4" w:space="3" w:color="auto"/>
      </w:pBdr>
      <w:ind w:right="360"/>
      <w:jc w:val="center"/>
      <w:rPr>
        <w:b/>
        <w:sz w:val="10"/>
        <w:szCs w:val="10"/>
      </w:rPr>
    </w:pPr>
  </w:p>
  <w:p w14:paraId="505F01CD" w14:textId="77777777" w:rsidR="006D6170" w:rsidRDefault="006D6170" w:rsidP="004D7A20">
    <w:pPr>
      <w:pStyle w:val="Piedepgina"/>
    </w:pPr>
    <w:r w:rsidRPr="00903F33">
      <w:rPr>
        <w:sz w:val="10"/>
        <w:szCs w:val="10"/>
      </w:rPr>
      <w:t>Todos los derechos reservados para Ecopetrol S.A. Ninguna reproducción externa copia o transmisión digital de esta publicación puede ser hecha sin permiso escrito. Ningún párrafo de esta publicación puede ser reproducido, copiado o transmitido digitalmente sin un consentimiento escrito o de acuerdo con las leyes que regulan los derechos de autor y con base en la regulación vigente.</w:t>
    </w:r>
  </w:p>
  <w:p w14:paraId="5ABC8409" w14:textId="0F9A604E" w:rsidR="006D6170" w:rsidRPr="00C67272" w:rsidRDefault="006D6170" w:rsidP="00AE7569">
    <w:pPr>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046E" w14:textId="77777777" w:rsidR="006D6170" w:rsidRPr="00CA6D9C" w:rsidRDefault="006D6170" w:rsidP="00AE7569">
    <w:pPr>
      <w:pStyle w:val="Piedepgina"/>
      <w:jc w:val="center"/>
      <w:rPr>
        <w:rFonts w:ascii="Verdana" w:hAnsi="Verdana"/>
        <w:sz w:val="10"/>
        <w:szCs w:val="10"/>
      </w:rPr>
    </w:pPr>
    <w:r w:rsidRPr="00CA6D9C">
      <w:rPr>
        <w:rFonts w:ascii="Verdana" w:hAnsi="Verdana"/>
        <w:sz w:val="10"/>
        <w:szCs w:val="10"/>
        <w:lang w:val="es-ES"/>
      </w:rPr>
      <w:t xml:space="preserve">Página </w:t>
    </w:r>
    <w:r w:rsidRPr="00CA6D9C">
      <w:rPr>
        <w:rFonts w:ascii="Verdana" w:hAnsi="Verdana"/>
        <w:b/>
        <w:bCs/>
        <w:sz w:val="10"/>
        <w:szCs w:val="10"/>
      </w:rPr>
      <w:fldChar w:fldCharType="begin"/>
    </w:r>
    <w:r w:rsidRPr="00CA6D9C">
      <w:rPr>
        <w:rFonts w:ascii="Verdana" w:hAnsi="Verdana"/>
        <w:b/>
        <w:bCs/>
        <w:sz w:val="10"/>
        <w:szCs w:val="10"/>
      </w:rPr>
      <w:instrText>PAGE</w:instrText>
    </w:r>
    <w:r w:rsidRPr="00CA6D9C">
      <w:rPr>
        <w:rFonts w:ascii="Verdana" w:hAnsi="Verdana"/>
        <w:b/>
        <w:bCs/>
        <w:sz w:val="10"/>
        <w:szCs w:val="10"/>
      </w:rPr>
      <w:fldChar w:fldCharType="separate"/>
    </w:r>
    <w:r w:rsidR="00D53BD1">
      <w:rPr>
        <w:rFonts w:ascii="Verdana" w:hAnsi="Verdana"/>
        <w:b/>
        <w:bCs/>
        <w:noProof/>
        <w:sz w:val="10"/>
        <w:szCs w:val="10"/>
      </w:rPr>
      <w:t>- 1 -</w:t>
    </w:r>
    <w:r w:rsidRPr="00CA6D9C">
      <w:rPr>
        <w:rFonts w:ascii="Verdana" w:hAnsi="Verdana"/>
        <w:b/>
        <w:bCs/>
        <w:sz w:val="10"/>
        <w:szCs w:val="10"/>
      </w:rPr>
      <w:fldChar w:fldCharType="end"/>
    </w:r>
    <w:r w:rsidRPr="00CA6D9C">
      <w:rPr>
        <w:rFonts w:ascii="Verdana" w:hAnsi="Verdana"/>
        <w:sz w:val="10"/>
        <w:szCs w:val="10"/>
        <w:lang w:val="es-ES"/>
      </w:rPr>
      <w:t xml:space="preserve"> de </w:t>
    </w:r>
    <w:r w:rsidRPr="00CA6D9C">
      <w:rPr>
        <w:rFonts w:ascii="Verdana" w:hAnsi="Verdana"/>
        <w:b/>
        <w:bCs/>
        <w:sz w:val="10"/>
        <w:szCs w:val="10"/>
      </w:rPr>
      <w:fldChar w:fldCharType="begin"/>
    </w:r>
    <w:r w:rsidRPr="00CA6D9C">
      <w:rPr>
        <w:rFonts w:ascii="Verdana" w:hAnsi="Verdana"/>
        <w:b/>
        <w:bCs/>
        <w:sz w:val="10"/>
        <w:szCs w:val="10"/>
      </w:rPr>
      <w:instrText>NUMPAGES</w:instrText>
    </w:r>
    <w:r w:rsidRPr="00CA6D9C">
      <w:rPr>
        <w:rFonts w:ascii="Verdana" w:hAnsi="Verdana"/>
        <w:b/>
        <w:bCs/>
        <w:sz w:val="10"/>
        <w:szCs w:val="10"/>
      </w:rPr>
      <w:fldChar w:fldCharType="separate"/>
    </w:r>
    <w:r w:rsidR="00D53BD1">
      <w:rPr>
        <w:rFonts w:ascii="Verdana" w:hAnsi="Verdana"/>
        <w:b/>
        <w:bCs/>
        <w:noProof/>
        <w:sz w:val="10"/>
        <w:szCs w:val="10"/>
      </w:rPr>
      <w:t>30</w:t>
    </w:r>
    <w:r w:rsidRPr="00CA6D9C">
      <w:rPr>
        <w:rFonts w:ascii="Verdana" w:hAnsi="Verdana"/>
        <w:b/>
        <w:bCs/>
        <w:sz w:val="10"/>
        <w:szCs w:val="10"/>
      </w:rPr>
      <w:fldChar w:fldCharType="end"/>
    </w:r>
  </w:p>
  <w:p w14:paraId="2918A3F4" w14:textId="574DE04C" w:rsidR="006D6170" w:rsidRPr="00CA6D9C" w:rsidRDefault="006D6170">
    <w:pPr>
      <w:pStyle w:val="Piedepgina"/>
      <w:pBdr>
        <w:top w:val="single" w:sz="4" w:space="3" w:color="auto"/>
      </w:pBdr>
      <w:ind w:right="360"/>
      <w:jc w:val="center"/>
      <w:rPr>
        <w:b/>
        <w:sz w:val="10"/>
        <w:szCs w:val="10"/>
      </w:rPr>
    </w:pPr>
    <w:r w:rsidRPr="00CA6D9C">
      <w:rPr>
        <w:b/>
        <w:bCs/>
        <w:i/>
        <w:iCs/>
        <w:sz w:val="10"/>
        <w:szCs w:val="10"/>
      </w:rPr>
      <w:t>FORMATO CONTRATO PARA EL SUMINISTRO DE GAS NATURAL DE CAMPOS MENORES CON INTERRUPCIONES EN EL MERCADO PRIMARIO</w:t>
    </w:r>
    <w:r w:rsidRPr="00CA6D9C">
      <w:rPr>
        <w:b/>
        <w:sz w:val="10"/>
        <w:szCs w:val="10"/>
      </w:rPr>
      <w:t>, USUARIOS NO REGULADOS.</w:t>
    </w:r>
  </w:p>
  <w:p w14:paraId="31567F50" w14:textId="77777777" w:rsidR="006D6170" w:rsidRPr="00CA6D9C" w:rsidRDefault="006D6170" w:rsidP="00AE7569">
    <w:pPr>
      <w:pStyle w:val="Piedepgina"/>
      <w:pBdr>
        <w:top w:val="single" w:sz="4" w:space="3" w:color="auto"/>
      </w:pBdr>
      <w:ind w:right="360"/>
      <w:jc w:val="center"/>
      <w:rPr>
        <w:b/>
        <w:sz w:val="10"/>
        <w:szCs w:val="10"/>
      </w:rPr>
    </w:pPr>
  </w:p>
  <w:p w14:paraId="7C69874D" w14:textId="77777777" w:rsidR="006D6170" w:rsidRDefault="006D6170" w:rsidP="00AE7569">
    <w:pPr>
      <w:pStyle w:val="Piedepgina"/>
    </w:pPr>
    <w:r w:rsidRPr="00903F33">
      <w:rPr>
        <w:sz w:val="10"/>
        <w:szCs w:val="10"/>
      </w:rPr>
      <w:t>Todos los derechos reservados para Ecopetrol S.A. Ninguna reproducción externa copia o transmisión digital de esta publicación puede ser hecha sin permiso escrito. Ningún párrafo de esta publicación puede ser reproducido, copiado o transmitido digitalmente sin un consentimiento escrito o de acuerdo con las leyes que regulan los derechos de autor y con base en la regulación vigente.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63E9" w14:textId="77777777" w:rsidR="00DD3AB3" w:rsidRDefault="00DD3AB3">
      <w:r>
        <w:separator/>
      </w:r>
    </w:p>
  </w:footnote>
  <w:footnote w:type="continuationSeparator" w:id="0">
    <w:p w14:paraId="4C638A7C" w14:textId="77777777" w:rsidR="00DD3AB3" w:rsidRDefault="00DD3AB3">
      <w:r>
        <w:continuationSeparator/>
      </w:r>
    </w:p>
  </w:footnote>
  <w:footnote w:type="continuationNotice" w:id="1">
    <w:p w14:paraId="0BE8F24C" w14:textId="77777777" w:rsidR="00DD3AB3" w:rsidRDefault="00DD3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080E" w14:textId="77777777" w:rsidR="006D6170" w:rsidRPr="00AE7569" w:rsidRDefault="006D6170" w:rsidP="00AE7569">
    <w:pPr>
      <w:pStyle w:val="Encabezado"/>
    </w:pPr>
    <w:r w:rsidRPr="00AE756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8" w:type="pct"/>
      <w:jc w:val="center"/>
      <w:tblCellMar>
        <w:left w:w="0" w:type="dxa"/>
        <w:right w:w="0" w:type="dxa"/>
      </w:tblCellMar>
      <w:tblLook w:val="04A0" w:firstRow="1" w:lastRow="0" w:firstColumn="1" w:lastColumn="0" w:noHBand="0" w:noVBand="1"/>
    </w:tblPr>
    <w:tblGrid>
      <w:gridCol w:w="2665"/>
      <w:gridCol w:w="1074"/>
      <w:gridCol w:w="1652"/>
      <w:gridCol w:w="4957"/>
    </w:tblGrid>
    <w:tr w:rsidR="006D6170" w14:paraId="0E410F99" w14:textId="77777777" w:rsidTr="00822A6C">
      <w:trPr>
        <w:cantSplit/>
        <w:trHeight w:val="375"/>
        <w:jc w:val="center"/>
      </w:trPr>
      <w:tc>
        <w:tcPr>
          <w:tcW w:w="1288" w:type="pct"/>
          <w:vMerge w:val="restart"/>
          <w:tcBorders>
            <w:top w:val="double" w:sz="6" w:space="0" w:color="auto"/>
            <w:left w:val="double" w:sz="6" w:space="0" w:color="auto"/>
            <w:bottom w:val="double" w:sz="6" w:space="0" w:color="auto"/>
            <w:right w:val="single" w:sz="8" w:space="0" w:color="auto"/>
          </w:tcBorders>
          <w:tcMar>
            <w:top w:w="0" w:type="dxa"/>
            <w:left w:w="72" w:type="dxa"/>
            <w:bottom w:w="0" w:type="dxa"/>
            <w:right w:w="72" w:type="dxa"/>
          </w:tcMar>
          <w:vAlign w:val="center"/>
        </w:tcPr>
        <w:p w14:paraId="29D36F36" w14:textId="77777777" w:rsidR="006D6170" w:rsidRDefault="006D6170" w:rsidP="00822A6C">
          <w:pPr>
            <w:spacing w:before="120"/>
            <w:jc w:val="center"/>
            <w:rPr>
              <w:rFonts w:ascii="Verdana" w:eastAsiaTheme="minorHAnsi" w:hAnsi="Verdana" w:cs="Arial"/>
              <w:sz w:val="15"/>
              <w:szCs w:val="15"/>
            </w:rPr>
          </w:pPr>
          <w:r>
            <w:rPr>
              <w:rFonts w:ascii="Verdana" w:hAnsi="Verdana"/>
              <w:noProof/>
              <w:sz w:val="15"/>
              <w:szCs w:val="15"/>
              <w:lang w:eastAsia="es-CO"/>
            </w:rPr>
            <w:drawing>
              <wp:inline distT="0" distB="0" distL="0" distR="0" wp14:anchorId="6F792033" wp14:editId="14D53BBE">
                <wp:extent cx="1296670" cy="593725"/>
                <wp:effectExtent l="0" t="0" r="0" b="0"/>
                <wp:docPr id="3" name="Imagen 3"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6670" cy="593725"/>
                        </a:xfrm>
                        <a:prstGeom prst="rect">
                          <a:avLst/>
                        </a:prstGeom>
                        <a:noFill/>
                        <a:ln>
                          <a:noFill/>
                        </a:ln>
                      </pic:spPr>
                    </pic:pic>
                  </a:graphicData>
                </a:graphic>
              </wp:inline>
            </w:drawing>
          </w:r>
        </w:p>
      </w:tc>
      <w:tc>
        <w:tcPr>
          <w:tcW w:w="3712" w:type="pct"/>
          <w:gridSpan w:val="3"/>
          <w:tcBorders>
            <w:top w:val="double" w:sz="6" w:space="0" w:color="auto"/>
            <w:left w:val="nil"/>
            <w:bottom w:val="single" w:sz="8" w:space="0" w:color="auto"/>
            <w:right w:val="double" w:sz="6" w:space="0" w:color="auto"/>
          </w:tcBorders>
          <w:tcMar>
            <w:top w:w="0" w:type="dxa"/>
            <w:left w:w="72" w:type="dxa"/>
            <w:bottom w:w="0" w:type="dxa"/>
            <w:right w:w="72" w:type="dxa"/>
          </w:tcMar>
          <w:vAlign w:val="center"/>
        </w:tcPr>
        <w:p w14:paraId="2F5E224A" w14:textId="7BFFA104" w:rsidR="006D6170" w:rsidRDefault="006D6170" w:rsidP="00822A6C">
          <w:pPr>
            <w:jc w:val="center"/>
            <w:rPr>
              <w:rFonts w:ascii="Verdana" w:hAnsi="Verdana"/>
              <w:b/>
              <w:bCs/>
              <w:sz w:val="15"/>
              <w:szCs w:val="15"/>
            </w:rPr>
          </w:pPr>
          <w:r w:rsidRPr="00E42102">
            <w:rPr>
              <w:rFonts w:ascii="Verdana" w:hAnsi="Verdana"/>
              <w:b/>
              <w:bCs/>
              <w:sz w:val="15"/>
              <w:szCs w:val="15"/>
            </w:rPr>
            <w:t xml:space="preserve">FORMATO CONTRATO PARA EL SUMINISTRO DE GAS NATURAL </w:t>
          </w:r>
          <w:r w:rsidRPr="00822A6C">
            <w:rPr>
              <w:rFonts w:ascii="Verdana" w:hAnsi="Verdana"/>
              <w:b/>
              <w:bCs/>
              <w:sz w:val="15"/>
              <w:szCs w:val="15"/>
            </w:rPr>
            <w:t xml:space="preserve">BAJO LA MODALIDAD CON INTERRUPCIONES </w:t>
          </w:r>
          <w:r>
            <w:rPr>
              <w:rFonts w:ascii="Verdana" w:hAnsi="Verdana"/>
              <w:b/>
              <w:bCs/>
              <w:sz w:val="15"/>
              <w:szCs w:val="15"/>
            </w:rPr>
            <w:t>“CI”</w:t>
          </w:r>
          <w:r w:rsidRPr="00822A6C">
            <w:rPr>
              <w:rFonts w:ascii="Verdana" w:hAnsi="Verdana"/>
              <w:b/>
              <w:bCs/>
              <w:sz w:val="15"/>
              <w:szCs w:val="15"/>
            </w:rPr>
            <w:t xml:space="preserve"> DE CAMPOS MENORES</w:t>
          </w:r>
          <w:r>
            <w:rPr>
              <w:rFonts w:ascii="Verdana" w:hAnsi="Verdana"/>
              <w:b/>
              <w:bCs/>
              <w:sz w:val="15"/>
              <w:szCs w:val="15"/>
            </w:rPr>
            <w:t>,</w:t>
          </w:r>
          <w:r w:rsidRPr="00822A6C">
            <w:rPr>
              <w:rFonts w:ascii="Verdana" w:hAnsi="Verdana"/>
              <w:b/>
              <w:bCs/>
              <w:sz w:val="15"/>
              <w:szCs w:val="15"/>
            </w:rPr>
            <w:t xml:space="preserve"> MERCADO PRIMARIO </w:t>
          </w:r>
        </w:p>
        <w:p w14:paraId="49564926" w14:textId="77777777" w:rsidR="006D6170" w:rsidRDefault="006D6170" w:rsidP="00822A6C">
          <w:pPr>
            <w:jc w:val="center"/>
            <w:rPr>
              <w:rFonts w:ascii="Verdana" w:eastAsiaTheme="minorHAnsi" w:hAnsi="Verdana" w:cs="Arial"/>
              <w:b/>
              <w:bCs/>
              <w:sz w:val="15"/>
              <w:szCs w:val="15"/>
            </w:rPr>
          </w:pPr>
          <w:r w:rsidRPr="00702172">
            <w:rPr>
              <w:rFonts w:ascii="Verdana" w:hAnsi="Verdana"/>
              <w:b/>
              <w:bCs/>
              <w:sz w:val="15"/>
              <w:szCs w:val="15"/>
            </w:rPr>
            <w:t xml:space="preserve">CONDICIONES </w:t>
          </w:r>
          <w:r>
            <w:rPr>
              <w:rFonts w:ascii="Verdana" w:hAnsi="Verdana"/>
              <w:b/>
              <w:bCs/>
              <w:sz w:val="15"/>
              <w:szCs w:val="15"/>
            </w:rPr>
            <w:t>GENERALES</w:t>
          </w:r>
        </w:p>
      </w:tc>
    </w:tr>
    <w:tr w:rsidR="006D6170" w14:paraId="737C611B" w14:textId="77777777" w:rsidTr="00CA6D9C">
      <w:trPr>
        <w:cantSplit/>
        <w:trHeight w:val="450"/>
        <w:jc w:val="center"/>
      </w:trPr>
      <w:tc>
        <w:tcPr>
          <w:tcW w:w="1288" w:type="pct"/>
          <w:vMerge/>
          <w:tcBorders>
            <w:top w:val="double" w:sz="6" w:space="0" w:color="auto"/>
            <w:left w:val="double" w:sz="6" w:space="0" w:color="auto"/>
            <w:bottom w:val="double" w:sz="6" w:space="0" w:color="auto"/>
            <w:right w:val="single" w:sz="8" w:space="0" w:color="auto"/>
          </w:tcBorders>
          <w:vAlign w:val="center"/>
        </w:tcPr>
        <w:p w14:paraId="71001D6C" w14:textId="77777777" w:rsidR="006D6170" w:rsidRDefault="006D6170" w:rsidP="00822A6C">
          <w:pPr>
            <w:jc w:val="left"/>
            <w:rPr>
              <w:rFonts w:ascii="Verdana" w:eastAsiaTheme="minorHAnsi" w:hAnsi="Verdana" w:cs="Arial"/>
              <w:sz w:val="15"/>
              <w:szCs w:val="15"/>
            </w:rPr>
          </w:pPr>
        </w:p>
      </w:tc>
      <w:tc>
        <w:tcPr>
          <w:tcW w:w="3712" w:type="pct"/>
          <w:gridSpan w:val="3"/>
          <w:tcBorders>
            <w:top w:val="nil"/>
            <w:left w:val="nil"/>
            <w:bottom w:val="single" w:sz="8" w:space="0" w:color="auto"/>
            <w:right w:val="double" w:sz="6" w:space="0" w:color="auto"/>
          </w:tcBorders>
          <w:tcMar>
            <w:top w:w="0" w:type="dxa"/>
            <w:left w:w="72" w:type="dxa"/>
            <w:bottom w:w="0" w:type="dxa"/>
            <w:right w:w="72" w:type="dxa"/>
          </w:tcMar>
          <w:vAlign w:val="center"/>
        </w:tcPr>
        <w:p w14:paraId="43583ED0" w14:textId="77777777" w:rsidR="006D6170" w:rsidRPr="005F256A" w:rsidRDefault="006D6170" w:rsidP="00455801">
          <w:pPr>
            <w:jc w:val="center"/>
            <w:rPr>
              <w:rFonts w:ascii="Verdana" w:eastAsia="Calibri" w:hAnsi="Verdana" w:cs="Arial"/>
              <w:b/>
              <w:bCs/>
              <w:sz w:val="15"/>
              <w:szCs w:val="15"/>
            </w:rPr>
          </w:pPr>
          <w:r>
            <w:rPr>
              <w:rFonts w:ascii="Verdana" w:hAnsi="Verdana"/>
              <w:b/>
              <w:bCs/>
              <w:sz w:val="15"/>
              <w:szCs w:val="15"/>
            </w:rPr>
            <w:t>PROCESO COMERCIALIZACIÓN</w:t>
          </w:r>
        </w:p>
        <w:p w14:paraId="3846140F" w14:textId="5C999761" w:rsidR="006D6170" w:rsidRDefault="006D6170" w:rsidP="00822A6C">
          <w:pPr>
            <w:jc w:val="center"/>
            <w:rPr>
              <w:rFonts w:ascii="Verdana" w:eastAsiaTheme="minorHAnsi" w:hAnsi="Verdana" w:cs="Arial"/>
              <w:b/>
              <w:bCs/>
              <w:sz w:val="15"/>
              <w:szCs w:val="15"/>
            </w:rPr>
          </w:pPr>
          <w:r>
            <w:rPr>
              <w:rFonts w:ascii="Verdana" w:hAnsi="Verdana"/>
              <w:b/>
              <w:bCs/>
              <w:sz w:val="15"/>
              <w:szCs w:val="15"/>
            </w:rPr>
            <w:t xml:space="preserve">VICEPRESIDENCIA DE </w:t>
          </w:r>
          <w:r w:rsidR="0082080C">
            <w:rPr>
              <w:rFonts w:ascii="Verdana" w:hAnsi="Verdana"/>
              <w:b/>
              <w:bCs/>
              <w:sz w:val="15"/>
              <w:szCs w:val="15"/>
            </w:rPr>
            <w:t>SOLUCIONES DE BAJAS EMISIONES</w:t>
          </w:r>
        </w:p>
      </w:tc>
    </w:tr>
    <w:tr w:rsidR="006D6170" w14:paraId="79F963DD" w14:textId="77777777" w:rsidTr="00822A6C">
      <w:trPr>
        <w:cantSplit/>
        <w:trHeight w:val="448"/>
        <w:jc w:val="center"/>
      </w:trPr>
      <w:tc>
        <w:tcPr>
          <w:tcW w:w="1288" w:type="pct"/>
          <w:vMerge/>
          <w:tcBorders>
            <w:top w:val="double" w:sz="6" w:space="0" w:color="auto"/>
            <w:left w:val="double" w:sz="6" w:space="0" w:color="auto"/>
            <w:bottom w:val="double" w:sz="6" w:space="0" w:color="auto"/>
            <w:right w:val="single" w:sz="8" w:space="0" w:color="auto"/>
          </w:tcBorders>
          <w:vAlign w:val="center"/>
        </w:tcPr>
        <w:p w14:paraId="05A64AF7" w14:textId="77777777" w:rsidR="006D6170" w:rsidRDefault="006D6170" w:rsidP="00822A6C">
          <w:pPr>
            <w:jc w:val="left"/>
            <w:rPr>
              <w:rFonts w:ascii="Verdana" w:eastAsiaTheme="minorHAnsi" w:hAnsi="Verdana" w:cs="Arial"/>
              <w:sz w:val="15"/>
              <w:szCs w:val="15"/>
            </w:rPr>
          </w:pPr>
        </w:p>
      </w:tc>
      <w:tc>
        <w:tcPr>
          <w:tcW w:w="519" w:type="pct"/>
          <w:tcBorders>
            <w:top w:val="nil"/>
            <w:left w:val="nil"/>
            <w:bottom w:val="double" w:sz="6" w:space="0" w:color="auto"/>
            <w:right w:val="single" w:sz="8" w:space="0" w:color="auto"/>
          </w:tcBorders>
          <w:tcMar>
            <w:top w:w="0" w:type="dxa"/>
            <w:left w:w="72" w:type="dxa"/>
            <w:bottom w:w="0" w:type="dxa"/>
            <w:right w:w="72" w:type="dxa"/>
          </w:tcMar>
          <w:vAlign w:val="center"/>
        </w:tcPr>
        <w:p w14:paraId="57968679" w14:textId="1ECE76C0" w:rsidR="006D6170" w:rsidRPr="00822A6C" w:rsidRDefault="006D6170" w:rsidP="00822A6C">
          <w:pPr>
            <w:jc w:val="center"/>
            <w:rPr>
              <w:rFonts w:ascii="Verdana" w:eastAsiaTheme="minorHAnsi" w:hAnsi="Verdana" w:cs="Arial"/>
              <w:b/>
              <w:bCs/>
              <w:sz w:val="15"/>
              <w:szCs w:val="15"/>
            </w:rPr>
          </w:pPr>
        </w:p>
      </w:tc>
      <w:tc>
        <w:tcPr>
          <w:tcW w:w="798" w:type="pct"/>
          <w:tcBorders>
            <w:top w:val="nil"/>
            <w:left w:val="nil"/>
            <w:bottom w:val="double" w:sz="6" w:space="0" w:color="auto"/>
            <w:right w:val="single" w:sz="8" w:space="0" w:color="auto"/>
          </w:tcBorders>
          <w:tcMar>
            <w:top w:w="0" w:type="dxa"/>
            <w:left w:w="72" w:type="dxa"/>
            <w:bottom w:w="0" w:type="dxa"/>
            <w:right w:w="72" w:type="dxa"/>
          </w:tcMar>
        </w:tcPr>
        <w:p w14:paraId="44B1B842" w14:textId="77777777" w:rsidR="006D6170" w:rsidRPr="00822A6C" w:rsidRDefault="006D6170" w:rsidP="00822A6C">
          <w:pPr>
            <w:jc w:val="center"/>
            <w:rPr>
              <w:rFonts w:ascii="Verdana" w:eastAsiaTheme="minorHAnsi" w:hAnsi="Verdana" w:cs="Arial"/>
              <w:b/>
              <w:bCs/>
              <w:sz w:val="15"/>
              <w:szCs w:val="15"/>
            </w:rPr>
          </w:pPr>
          <w:r w:rsidRPr="00822A6C">
            <w:rPr>
              <w:rFonts w:ascii="Verdana" w:hAnsi="Verdana"/>
              <w:b/>
              <w:bCs/>
              <w:sz w:val="15"/>
              <w:szCs w:val="15"/>
            </w:rPr>
            <w:t>Elaborado</w:t>
          </w:r>
        </w:p>
        <w:p w14:paraId="70F68FD2" w14:textId="4493FFAA" w:rsidR="006D6170" w:rsidRPr="00822A6C" w:rsidRDefault="0041783B" w:rsidP="00CB0DC4">
          <w:pPr>
            <w:jc w:val="center"/>
            <w:rPr>
              <w:rFonts w:ascii="Verdana" w:eastAsiaTheme="minorHAnsi" w:hAnsi="Verdana" w:cs="Arial"/>
              <w:b/>
              <w:bCs/>
              <w:sz w:val="15"/>
              <w:szCs w:val="15"/>
            </w:rPr>
          </w:pPr>
          <w:r>
            <w:rPr>
              <w:rFonts w:ascii="Verdana" w:hAnsi="Verdana"/>
              <w:b/>
              <w:bCs/>
              <w:sz w:val="15"/>
              <w:szCs w:val="15"/>
            </w:rPr>
            <w:t>18</w:t>
          </w:r>
          <w:r w:rsidR="006D6170">
            <w:rPr>
              <w:rFonts w:ascii="Verdana" w:hAnsi="Verdana"/>
              <w:b/>
              <w:bCs/>
              <w:sz w:val="15"/>
              <w:szCs w:val="15"/>
            </w:rPr>
            <w:t>/</w:t>
          </w:r>
          <w:r>
            <w:rPr>
              <w:rFonts w:ascii="Verdana" w:hAnsi="Verdana"/>
              <w:b/>
              <w:bCs/>
              <w:sz w:val="15"/>
              <w:szCs w:val="15"/>
            </w:rPr>
            <w:t>11</w:t>
          </w:r>
          <w:r w:rsidR="006D6170" w:rsidRPr="00822A6C">
            <w:rPr>
              <w:rFonts w:ascii="Verdana" w:hAnsi="Verdana"/>
              <w:b/>
              <w:bCs/>
              <w:sz w:val="15"/>
              <w:szCs w:val="15"/>
            </w:rPr>
            <w:t>/20</w:t>
          </w:r>
          <w:r w:rsidR="006D6170">
            <w:rPr>
              <w:rFonts w:ascii="Verdana" w:hAnsi="Verdana"/>
              <w:b/>
              <w:bCs/>
              <w:sz w:val="15"/>
              <w:szCs w:val="15"/>
            </w:rPr>
            <w:t>2</w:t>
          </w:r>
          <w:r>
            <w:rPr>
              <w:rFonts w:ascii="Verdana" w:hAnsi="Verdana"/>
              <w:b/>
              <w:bCs/>
              <w:sz w:val="15"/>
              <w:szCs w:val="15"/>
            </w:rPr>
            <w:t>2</w:t>
          </w:r>
        </w:p>
      </w:tc>
      <w:tc>
        <w:tcPr>
          <w:tcW w:w="2394" w:type="pct"/>
          <w:tcBorders>
            <w:top w:val="nil"/>
            <w:left w:val="nil"/>
            <w:bottom w:val="double" w:sz="6" w:space="0" w:color="auto"/>
            <w:right w:val="double" w:sz="6" w:space="0" w:color="auto"/>
          </w:tcBorders>
          <w:tcMar>
            <w:top w:w="0" w:type="dxa"/>
            <w:left w:w="72" w:type="dxa"/>
            <w:bottom w:w="0" w:type="dxa"/>
            <w:right w:w="72" w:type="dxa"/>
          </w:tcMar>
          <w:vAlign w:val="center"/>
        </w:tcPr>
        <w:p w14:paraId="3DF84EF2" w14:textId="65A3FBF2" w:rsidR="006D6170" w:rsidRDefault="006D6170" w:rsidP="00455801">
          <w:pPr>
            <w:jc w:val="center"/>
            <w:rPr>
              <w:rFonts w:ascii="Verdana" w:eastAsiaTheme="minorHAnsi" w:hAnsi="Verdana" w:cs="Arial"/>
              <w:b/>
              <w:bCs/>
              <w:sz w:val="15"/>
              <w:szCs w:val="15"/>
            </w:rPr>
          </w:pPr>
          <w:r>
            <w:rPr>
              <w:rFonts w:ascii="Verdana" w:hAnsi="Verdana"/>
              <w:b/>
              <w:bCs/>
              <w:sz w:val="15"/>
              <w:szCs w:val="15"/>
            </w:rPr>
            <w:t xml:space="preserve">Versión: </w:t>
          </w:r>
          <w:r w:rsidR="0041783B">
            <w:rPr>
              <w:rFonts w:ascii="Verdana" w:hAnsi="Verdana"/>
              <w:b/>
              <w:bCs/>
              <w:sz w:val="15"/>
              <w:szCs w:val="15"/>
            </w:rPr>
            <w:t>11</w:t>
          </w:r>
        </w:p>
      </w:tc>
    </w:tr>
  </w:tbl>
  <w:p w14:paraId="76763E79" w14:textId="77777777" w:rsidR="006D6170" w:rsidRDefault="006D6170" w:rsidP="00A8645E">
    <w:pPr>
      <w:pStyle w:val="Encabezado"/>
      <w:jc w:val="right"/>
    </w:pPr>
    <w:r>
      <w:t xml:space="preserve"> </w:t>
    </w:r>
  </w:p>
  <w:p w14:paraId="3147A0F8" w14:textId="77777777" w:rsidR="006D6170" w:rsidRDefault="006D6170" w:rsidP="00A8645E">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293B" w14:textId="77777777" w:rsidR="006D6170" w:rsidRDefault="006D61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50EE41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99E704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AA4AA0"/>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DB27C9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BC284A"/>
    <w:multiLevelType w:val="multilevel"/>
    <w:tmpl w:val="E9A280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0C3974"/>
    <w:multiLevelType w:val="multilevel"/>
    <w:tmpl w:val="720A829A"/>
    <w:lvl w:ilvl="0">
      <w:start w:val="9"/>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291157E"/>
    <w:multiLevelType w:val="multilevel"/>
    <w:tmpl w:val="62609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061BFF"/>
    <w:multiLevelType w:val="multilevel"/>
    <w:tmpl w:val="FAFC47BA"/>
    <w:lvl w:ilvl="0">
      <w:start w:val="1"/>
      <w:numFmt w:val="decimal"/>
      <w:pStyle w:val="Estilo2"/>
      <w:lvlText w:val="Artículo %1."/>
      <w:lvlJc w:val="left"/>
      <w:pPr>
        <w:tabs>
          <w:tab w:val="num" w:pos="5126"/>
        </w:tabs>
        <w:ind w:left="3686" w:firstLine="0"/>
      </w:pPr>
      <w:rPr>
        <w:rFonts w:hint="default"/>
        <w:b/>
        <w:i w:val="0"/>
      </w:rPr>
    </w:lvl>
    <w:lvl w:ilvl="1">
      <w:start w:val="1"/>
      <w:numFmt w:val="lowerLetter"/>
      <w:lvlText w:val="%2)"/>
      <w:lvlJc w:val="left"/>
      <w:pPr>
        <w:ind w:left="1455" w:hanging="375"/>
      </w:pPr>
      <w:rPr>
        <w:rFonts w:hint="default"/>
      </w:rPr>
    </w:lvl>
    <w:lvl w:ilvl="2">
      <w:start w:val="1"/>
      <w:numFmt w:val="upperRoman"/>
      <w:lvlText w:val="%3)"/>
      <w:lvlJc w:val="left"/>
      <w:pPr>
        <w:ind w:left="2700" w:hanging="720"/>
      </w:pPr>
      <w:rPr>
        <w:rFonts w:cs="Arial" w:hint="default"/>
        <w:color w:val="auto"/>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00E1798"/>
    <w:multiLevelType w:val="hybridMultilevel"/>
    <w:tmpl w:val="E62CA6DE"/>
    <w:lvl w:ilvl="0" w:tplc="143A5658">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553CD0"/>
    <w:multiLevelType w:val="multilevel"/>
    <w:tmpl w:val="B00EA5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EB12D1"/>
    <w:multiLevelType w:val="multilevel"/>
    <w:tmpl w:val="27BA8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8B3C83"/>
    <w:multiLevelType w:val="multilevel"/>
    <w:tmpl w:val="E7820EA2"/>
    <w:lvl w:ilvl="0">
      <w:start w:val="9"/>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8F24EC"/>
    <w:multiLevelType w:val="multilevel"/>
    <w:tmpl w:val="44E6BE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862F2F"/>
    <w:multiLevelType w:val="multilevel"/>
    <w:tmpl w:val="1DFCD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540175"/>
    <w:multiLevelType w:val="hybridMultilevel"/>
    <w:tmpl w:val="1EBEB1F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DCA123D"/>
    <w:multiLevelType w:val="multilevel"/>
    <w:tmpl w:val="F79A65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7B0ED6"/>
    <w:multiLevelType w:val="multilevel"/>
    <w:tmpl w:val="31EA560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66E0664"/>
    <w:multiLevelType w:val="multilevel"/>
    <w:tmpl w:val="B4FCC5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4D4624"/>
    <w:multiLevelType w:val="multilevel"/>
    <w:tmpl w:val="DE3E9D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A33C59"/>
    <w:multiLevelType w:val="multilevel"/>
    <w:tmpl w:val="77BA74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7D1DB7"/>
    <w:multiLevelType w:val="singleLevel"/>
    <w:tmpl w:val="0C0A0017"/>
    <w:lvl w:ilvl="0">
      <w:start w:val="1"/>
      <w:numFmt w:val="lowerLetter"/>
      <w:lvlText w:val="%1)"/>
      <w:lvlJc w:val="left"/>
      <w:pPr>
        <w:tabs>
          <w:tab w:val="num" w:pos="360"/>
        </w:tabs>
        <w:ind w:left="360" w:hanging="360"/>
      </w:pPr>
    </w:lvl>
  </w:abstractNum>
  <w:abstractNum w:abstractNumId="21" w15:restartNumberingAfterBreak="0">
    <w:nsid w:val="32440B7B"/>
    <w:multiLevelType w:val="multilevel"/>
    <w:tmpl w:val="1FCE958A"/>
    <w:lvl w:ilvl="0">
      <w:start w:val="12"/>
      <w:numFmt w:val="decimal"/>
      <w:lvlText w:val="%1"/>
      <w:lvlJc w:val="left"/>
      <w:pPr>
        <w:ind w:left="360" w:hanging="360"/>
      </w:pPr>
      <w:rPr>
        <w:rFonts w:hint="default"/>
      </w:rPr>
    </w:lvl>
    <w:lvl w:ilvl="1">
      <w:start w:val="1"/>
      <w:numFmt w:val="decimal"/>
      <w:lvlText w:val="9.%2"/>
      <w:lvlJc w:val="left"/>
      <w:pPr>
        <w:ind w:left="928"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15:restartNumberingAfterBreak="0">
    <w:nsid w:val="32FE6C0E"/>
    <w:multiLevelType w:val="hybridMultilevel"/>
    <w:tmpl w:val="DA0A59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66B5867"/>
    <w:multiLevelType w:val="hybridMultilevel"/>
    <w:tmpl w:val="50006854"/>
    <w:lvl w:ilvl="0" w:tplc="24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3AA50483"/>
    <w:multiLevelType w:val="multilevel"/>
    <w:tmpl w:val="7250FDA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3DDD7F7B"/>
    <w:multiLevelType w:val="hybridMultilevel"/>
    <w:tmpl w:val="8D5CA2D8"/>
    <w:lvl w:ilvl="0" w:tplc="92F8C164">
      <w:start w:val="1"/>
      <w:numFmt w:val="lowerRoman"/>
      <w:lvlText w:val="%1)"/>
      <w:lvlJc w:val="left"/>
      <w:pPr>
        <w:ind w:left="1288" w:hanging="720"/>
      </w:pPr>
      <w:rPr>
        <w:rFonts w:hint="default"/>
      </w:rPr>
    </w:lvl>
    <w:lvl w:ilvl="1" w:tplc="240A0019">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6" w15:restartNumberingAfterBreak="0">
    <w:nsid w:val="41AF1472"/>
    <w:multiLevelType w:val="multilevel"/>
    <w:tmpl w:val="6C6CF0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C60B38"/>
    <w:multiLevelType w:val="multilevel"/>
    <w:tmpl w:val="781C42E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6C6DE5"/>
    <w:multiLevelType w:val="hybridMultilevel"/>
    <w:tmpl w:val="93302D52"/>
    <w:lvl w:ilvl="0" w:tplc="240A000F">
      <w:start w:val="1"/>
      <w:numFmt w:val="decimal"/>
      <w:lvlText w:val="%1."/>
      <w:lvlJc w:val="left"/>
      <w:pPr>
        <w:ind w:left="1146" w:hanging="360"/>
      </w:pPr>
    </w:lvl>
    <w:lvl w:ilvl="1" w:tplc="240A0019">
      <w:start w:val="1"/>
      <w:numFmt w:val="lowerLetter"/>
      <w:lvlText w:val="%2."/>
      <w:lvlJc w:val="left"/>
      <w:pPr>
        <w:ind w:left="1866" w:hanging="360"/>
      </w:pPr>
    </w:lvl>
    <w:lvl w:ilvl="2" w:tplc="240A001B">
      <w:start w:val="1"/>
      <w:numFmt w:val="lowerRoman"/>
      <w:lvlText w:val="%3."/>
      <w:lvlJc w:val="right"/>
      <w:pPr>
        <w:ind w:left="2586" w:hanging="180"/>
      </w:pPr>
    </w:lvl>
    <w:lvl w:ilvl="3" w:tplc="240A000F">
      <w:start w:val="1"/>
      <w:numFmt w:val="decimal"/>
      <w:lvlText w:val="%4."/>
      <w:lvlJc w:val="left"/>
      <w:pPr>
        <w:ind w:left="3306" w:hanging="360"/>
      </w:pPr>
    </w:lvl>
    <w:lvl w:ilvl="4" w:tplc="240A0019">
      <w:start w:val="1"/>
      <w:numFmt w:val="lowerLetter"/>
      <w:lvlText w:val="%5."/>
      <w:lvlJc w:val="left"/>
      <w:pPr>
        <w:ind w:left="4026" w:hanging="360"/>
      </w:pPr>
    </w:lvl>
    <w:lvl w:ilvl="5" w:tplc="240A001B">
      <w:start w:val="1"/>
      <w:numFmt w:val="lowerRoman"/>
      <w:lvlText w:val="%6."/>
      <w:lvlJc w:val="right"/>
      <w:pPr>
        <w:ind w:left="4746" w:hanging="180"/>
      </w:pPr>
    </w:lvl>
    <w:lvl w:ilvl="6" w:tplc="240A000F">
      <w:start w:val="1"/>
      <w:numFmt w:val="decimal"/>
      <w:lvlText w:val="%7."/>
      <w:lvlJc w:val="left"/>
      <w:pPr>
        <w:ind w:left="5466" w:hanging="360"/>
      </w:pPr>
    </w:lvl>
    <w:lvl w:ilvl="7" w:tplc="240A0019">
      <w:start w:val="1"/>
      <w:numFmt w:val="lowerLetter"/>
      <w:lvlText w:val="%8."/>
      <w:lvlJc w:val="left"/>
      <w:pPr>
        <w:ind w:left="6186" w:hanging="360"/>
      </w:pPr>
    </w:lvl>
    <w:lvl w:ilvl="8" w:tplc="240A001B">
      <w:start w:val="1"/>
      <w:numFmt w:val="lowerRoman"/>
      <w:lvlText w:val="%9."/>
      <w:lvlJc w:val="right"/>
      <w:pPr>
        <w:ind w:left="6906" w:hanging="180"/>
      </w:pPr>
    </w:lvl>
  </w:abstractNum>
  <w:abstractNum w:abstractNumId="29" w15:restartNumberingAfterBreak="0">
    <w:nsid w:val="46673040"/>
    <w:multiLevelType w:val="hybridMultilevel"/>
    <w:tmpl w:val="39C00022"/>
    <w:lvl w:ilvl="0" w:tplc="FFFFFFFF">
      <w:start w:val="1"/>
      <w:numFmt w:val="decimal"/>
      <w:lvlText w:val="%1."/>
      <w:lvlJc w:val="left"/>
      <w:pPr>
        <w:tabs>
          <w:tab w:val="num" w:pos="1211"/>
        </w:tabs>
        <w:ind w:left="1211"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15:restartNumberingAfterBreak="0">
    <w:nsid w:val="4D03407E"/>
    <w:multiLevelType w:val="hybridMultilevel"/>
    <w:tmpl w:val="3566F5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056268D"/>
    <w:multiLevelType w:val="multilevel"/>
    <w:tmpl w:val="5E9277F4"/>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4906875"/>
    <w:multiLevelType w:val="multilevel"/>
    <w:tmpl w:val="E17E2F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36182A"/>
    <w:multiLevelType w:val="multilevel"/>
    <w:tmpl w:val="D70A31E2"/>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81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8517055"/>
    <w:multiLevelType w:val="multilevel"/>
    <w:tmpl w:val="1AE4206C"/>
    <w:lvl w:ilvl="0">
      <w:start w:val="8"/>
      <w:numFmt w:val="decimal"/>
      <w:lvlText w:val="%1"/>
      <w:lvlJc w:val="left"/>
      <w:pPr>
        <w:ind w:left="360" w:hanging="360"/>
      </w:pPr>
      <w:rPr>
        <w:rFonts w:hint="default"/>
      </w:rPr>
    </w:lvl>
    <w:lvl w:ilvl="1">
      <w:start w:val="2"/>
      <w:numFmt w:val="decimal"/>
      <w:lvlText w:val="%1.%2"/>
      <w:lvlJc w:val="left"/>
      <w:pPr>
        <w:ind w:left="810" w:hanging="360"/>
      </w:pPr>
      <w:rPr>
        <w:rFonts w:hint="default"/>
        <w:b/>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5" w15:restartNumberingAfterBreak="0">
    <w:nsid w:val="5A6514FA"/>
    <w:multiLevelType w:val="multilevel"/>
    <w:tmpl w:val="D77651D2"/>
    <w:lvl w:ilvl="0">
      <w:start w:val="9"/>
      <w:numFmt w:val="decimal"/>
      <w:lvlText w:val="%1"/>
      <w:lvlJc w:val="left"/>
      <w:pPr>
        <w:ind w:left="510" w:hanging="51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B117125"/>
    <w:multiLevelType w:val="hybridMultilevel"/>
    <w:tmpl w:val="F0B4F198"/>
    <w:lvl w:ilvl="0" w:tplc="240A000F">
      <w:start w:val="1"/>
      <w:numFmt w:val="decimal"/>
      <w:lvlText w:val="%1."/>
      <w:lvlJc w:val="left"/>
      <w:pPr>
        <w:tabs>
          <w:tab w:val="num" w:pos="360"/>
        </w:tabs>
        <w:ind w:left="360" w:hanging="360"/>
      </w:pPr>
      <w:rPr>
        <w:rFonts w:hint="default"/>
        <w:color w:val="FFFFFF"/>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15:restartNumberingAfterBreak="0">
    <w:nsid w:val="5D7A4865"/>
    <w:multiLevelType w:val="hybridMultilevel"/>
    <w:tmpl w:val="60C03BA4"/>
    <w:lvl w:ilvl="0" w:tplc="9216FF5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F23021F"/>
    <w:multiLevelType w:val="singleLevel"/>
    <w:tmpl w:val="0C0A000F"/>
    <w:lvl w:ilvl="0">
      <w:start w:val="1"/>
      <w:numFmt w:val="decimal"/>
      <w:lvlText w:val="%1."/>
      <w:lvlJc w:val="left"/>
      <w:pPr>
        <w:tabs>
          <w:tab w:val="num" w:pos="720"/>
        </w:tabs>
        <w:ind w:left="720" w:hanging="360"/>
      </w:pPr>
    </w:lvl>
  </w:abstractNum>
  <w:abstractNum w:abstractNumId="39" w15:restartNumberingAfterBreak="0">
    <w:nsid w:val="695B0B7A"/>
    <w:multiLevelType w:val="multilevel"/>
    <w:tmpl w:val="BBECD3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FC4BB2"/>
    <w:multiLevelType w:val="multilevel"/>
    <w:tmpl w:val="303CE2B2"/>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01A67E3"/>
    <w:multiLevelType w:val="multilevel"/>
    <w:tmpl w:val="8B2ED8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C717E9"/>
    <w:multiLevelType w:val="hybridMultilevel"/>
    <w:tmpl w:val="0D886DA4"/>
    <w:lvl w:ilvl="0" w:tplc="240A000F">
      <w:numFmt w:val="bullet"/>
      <w:lvlText w:val="-"/>
      <w:lvlJc w:val="left"/>
      <w:pPr>
        <w:ind w:left="3479" w:hanging="360"/>
      </w:pPr>
      <w:rPr>
        <w:rFonts w:ascii="Arial" w:eastAsia="Times New Roman" w:hAnsi="Arial" w:cs="Arial" w:hint="default"/>
      </w:rPr>
    </w:lvl>
    <w:lvl w:ilvl="1" w:tplc="240A0019">
      <w:start w:val="1"/>
      <w:numFmt w:val="bullet"/>
      <w:lvlText w:val="o"/>
      <w:lvlJc w:val="left"/>
      <w:pPr>
        <w:ind w:left="4199" w:hanging="360"/>
      </w:pPr>
      <w:rPr>
        <w:rFonts w:ascii="Courier New" w:hAnsi="Courier New" w:cs="Courier New" w:hint="default"/>
      </w:rPr>
    </w:lvl>
    <w:lvl w:ilvl="2" w:tplc="240A001B">
      <w:start w:val="1"/>
      <w:numFmt w:val="bullet"/>
      <w:lvlText w:val=""/>
      <w:lvlJc w:val="left"/>
      <w:pPr>
        <w:ind w:left="4919" w:hanging="360"/>
      </w:pPr>
      <w:rPr>
        <w:rFonts w:ascii="Wingdings" w:hAnsi="Wingdings" w:hint="default"/>
      </w:rPr>
    </w:lvl>
    <w:lvl w:ilvl="3" w:tplc="240A000F">
      <w:start w:val="1"/>
      <w:numFmt w:val="bullet"/>
      <w:lvlText w:val=""/>
      <w:lvlJc w:val="left"/>
      <w:pPr>
        <w:ind w:left="5639" w:hanging="360"/>
      </w:pPr>
      <w:rPr>
        <w:rFonts w:ascii="Symbol" w:hAnsi="Symbol" w:hint="default"/>
      </w:rPr>
    </w:lvl>
    <w:lvl w:ilvl="4" w:tplc="240A0019">
      <w:start w:val="1"/>
      <w:numFmt w:val="bullet"/>
      <w:lvlText w:val="o"/>
      <w:lvlJc w:val="left"/>
      <w:pPr>
        <w:ind w:left="6359" w:hanging="360"/>
      </w:pPr>
      <w:rPr>
        <w:rFonts w:ascii="Courier New" w:hAnsi="Courier New" w:cs="Courier New" w:hint="default"/>
      </w:rPr>
    </w:lvl>
    <w:lvl w:ilvl="5" w:tplc="240A001B">
      <w:start w:val="1"/>
      <w:numFmt w:val="bullet"/>
      <w:lvlText w:val=""/>
      <w:lvlJc w:val="left"/>
      <w:pPr>
        <w:ind w:left="7079" w:hanging="360"/>
      </w:pPr>
      <w:rPr>
        <w:rFonts w:ascii="Wingdings" w:hAnsi="Wingdings" w:hint="default"/>
      </w:rPr>
    </w:lvl>
    <w:lvl w:ilvl="6" w:tplc="240A000F">
      <w:start w:val="1"/>
      <w:numFmt w:val="bullet"/>
      <w:lvlText w:val=""/>
      <w:lvlJc w:val="left"/>
      <w:pPr>
        <w:ind w:left="7799" w:hanging="360"/>
      </w:pPr>
      <w:rPr>
        <w:rFonts w:ascii="Symbol" w:hAnsi="Symbol" w:hint="default"/>
      </w:rPr>
    </w:lvl>
    <w:lvl w:ilvl="7" w:tplc="240A0019">
      <w:start w:val="1"/>
      <w:numFmt w:val="bullet"/>
      <w:lvlText w:val="o"/>
      <w:lvlJc w:val="left"/>
      <w:pPr>
        <w:ind w:left="8519" w:hanging="360"/>
      </w:pPr>
      <w:rPr>
        <w:rFonts w:ascii="Courier New" w:hAnsi="Courier New" w:cs="Courier New" w:hint="default"/>
      </w:rPr>
    </w:lvl>
    <w:lvl w:ilvl="8" w:tplc="240A001B">
      <w:start w:val="1"/>
      <w:numFmt w:val="bullet"/>
      <w:lvlText w:val=""/>
      <w:lvlJc w:val="left"/>
      <w:pPr>
        <w:ind w:left="9239" w:hanging="360"/>
      </w:pPr>
      <w:rPr>
        <w:rFonts w:ascii="Wingdings" w:hAnsi="Wingdings" w:hint="default"/>
      </w:rPr>
    </w:lvl>
  </w:abstractNum>
  <w:abstractNum w:abstractNumId="43" w15:restartNumberingAfterBreak="0">
    <w:nsid w:val="77332EBA"/>
    <w:multiLevelType w:val="hybridMultilevel"/>
    <w:tmpl w:val="FC9A3B4C"/>
    <w:lvl w:ilvl="0" w:tplc="273229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F5154"/>
    <w:multiLevelType w:val="multilevel"/>
    <w:tmpl w:val="281624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932"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12482B"/>
    <w:multiLevelType w:val="hybridMultilevel"/>
    <w:tmpl w:val="ED740F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DAB6495"/>
    <w:multiLevelType w:val="hybridMultilevel"/>
    <w:tmpl w:val="A0F8F976"/>
    <w:lvl w:ilvl="0" w:tplc="EEA6EBD4">
      <w:start w:val="1"/>
      <w:numFmt w:val="lowerLetter"/>
      <w:lvlText w:val="%1."/>
      <w:lvlJc w:val="left"/>
      <w:pPr>
        <w:ind w:left="720" w:hanging="360"/>
      </w:pPr>
      <w:rPr>
        <w:b w:val="0"/>
      </w:rPr>
    </w:lvl>
    <w:lvl w:ilvl="1" w:tplc="C0B201B8">
      <w:start w:val="1"/>
      <w:numFmt w:val="lowerRoman"/>
      <w:lvlText w:val="%2)"/>
      <w:lvlJc w:val="left"/>
      <w:pPr>
        <w:ind w:left="1800" w:hanging="72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EA674D1"/>
    <w:multiLevelType w:val="multilevel"/>
    <w:tmpl w:val="62500E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103824">
    <w:abstractNumId w:val="20"/>
  </w:num>
  <w:num w:numId="2" w16cid:durableId="2145655096">
    <w:abstractNumId w:val="3"/>
  </w:num>
  <w:num w:numId="3" w16cid:durableId="2127305855">
    <w:abstractNumId w:val="2"/>
  </w:num>
  <w:num w:numId="4" w16cid:durableId="888957361">
    <w:abstractNumId w:val="1"/>
  </w:num>
  <w:num w:numId="5" w16cid:durableId="907883418">
    <w:abstractNumId w:val="0"/>
  </w:num>
  <w:num w:numId="6" w16cid:durableId="252395455">
    <w:abstractNumId w:val="38"/>
  </w:num>
  <w:num w:numId="7" w16cid:durableId="694386236">
    <w:abstractNumId w:val="29"/>
  </w:num>
  <w:num w:numId="8" w16cid:durableId="2144423745">
    <w:abstractNumId w:val="36"/>
  </w:num>
  <w:num w:numId="9" w16cid:durableId="316568909">
    <w:abstractNumId w:val="43"/>
  </w:num>
  <w:num w:numId="10" w16cid:durableId="1507866242">
    <w:abstractNumId w:val="21"/>
  </w:num>
  <w:num w:numId="11" w16cid:durableId="339354576">
    <w:abstractNumId w:val="25"/>
  </w:num>
  <w:num w:numId="12" w16cid:durableId="10576047">
    <w:abstractNumId w:val="7"/>
  </w:num>
  <w:num w:numId="13" w16cid:durableId="601760319">
    <w:abstractNumId w:val="37"/>
  </w:num>
  <w:num w:numId="14" w16cid:durableId="300306751">
    <w:abstractNumId w:val="46"/>
  </w:num>
  <w:num w:numId="15" w16cid:durableId="284384832">
    <w:abstractNumId w:val="8"/>
  </w:num>
  <w:num w:numId="16" w16cid:durableId="12156592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1724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3642672">
    <w:abstractNumId w:val="42"/>
  </w:num>
  <w:num w:numId="19" w16cid:durableId="542325618">
    <w:abstractNumId w:val="30"/>
  </w:num>
  <w:num w:numId="20" w16cid:durableId="1800882388">
    <w:abstractNumId w:val="18"/>
  </w:num>
  <w:num w:numId="21" w16cid:durableId="716860893">
    <w:abstractNumId w:val="31"/>
  </w:num>
  <w:num w:numId="22" w16cid:durableId="1999964711">
    <w:abstractNumId w:val="15"/>
  </w:num>
  <w:num w:numId="23" w16cid:durableId="148405233">
    <w:abstractNumId w:val="35"/>
  </w:num>
  <w:num w:numId="24" w16cid:durableId="1860465355">
    <w:abstractNumId w:val="5"/>
  </w:num>
  <w:num w:numId="25" w16cid:durableId="705252273">
    <w:abstractNumId w:val="13"/>
  </w:num>
  <w:num w:numId="26" w16cid:durableId="676275211">
    <w:abstractNumId w:val="17"/>
  </w:num>
  <w:num w:numId="27" w16cid:durableId="317655607">
    <w:abstractNumId w:val="27"/>
  </w:num>
  <w:num w:numId="28" w16cid:durableId="308748293">
    <w:abstractNumId w:val="39"/>
  </w:num>
  <w:num w:numId="29" w16cid:durableId="1500467020">
    <w:abstractNumId w:val="40"/>
  </w:num>
  <w:num w:numId="30" w16cid:durableId="1537623695">
    <w:abstractNumId w:val="11"/>
  </w:num>
  <w:num w:numId="31" w16cid:durableId="2050104682">
    <w:abstractNumId w:val="41"/>
  </w:num>
  <w:num w:numId="32" w16cid:durableId="2107536633">
    <w:abstractNumId w:val="26"/>
  </w:num>
  <w:num w:numId="33" w16cid:durableId="769204047">
    <w:abstractNumId w:val="4"/>
  </w:num>
  <w:num w:numId="34" w16cid:durableId="1507204538">
    <w:abstractNumId w:val="6"/>
  </w:num>
  <w:num w:numId="35" w16cid:durableId="430246138">
    <w:abstractNumId w:val="32"/>
  </w:num>
  <w:num w:numId="36" w16cid:durableId="155192000">
    <w:abstractNumId w:val="44"/>
  </w:num>
  <w:num w:numId="37" w16cid:durableId="1382830072">
    <w:abstractNumId w:val="22"/>
  </w:num>
  <w:num w:numId="38" w16cid:durableId="1656185168">
    <w:abstractNumId w:val="14"/>
  </w:num>
  <w:num w:numId="39" w16cid:durableId="979266802">
    <w:abstractNumId w:val="34"/>
  </w:num>
  <w:num w:numId="40" w16cid:durableId="1242257737">
    <w:abstractNumId w:val="16"/>
  </w:num>
  <w:num w:numId="41" w16cid:durableId="1484157531">
    <w:abstractNumId w:val="33"/>
  </w:num>
  <w:num w:numId="42" w16cid:durableId="347290821">
    <w:abstractNumId w:val="45"/>
  </w:num>
  <w:num w:numId="43" w16cid:durableId="1303972435">
    <w:abstractNumId w:val="24"/>
  </w:num>
  <w:num w:numId="44" w16cid:durableId="575092824">
    <w:abstractNumId w:val="9"/>
  </w:num>
  <w:num w:numId="45" w16cid:durableId="579682870">
    <w:abstractNumId w:val="10"/>
  </w:num>
  <w:num w:numId="46" w16cid:durableId="1593277911">
    <w:abstractNumId w:val="12"/>
  </w:num>
  <w:num w:numId="47" w16cid:durableId="657224209">
    <w:abstractNumId w:val="47"/>
  </w:num>
  <w:num w:numId="48" w16cid:durableId="86706523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9D"/>
    <w:rsid w:val="00001333"/>
    <w:rsid w:val="000020F5"/>
    <w:rsid w:val="00002ADB"/>
    <w:rsid w:val="000060FA"/>
    <w:rsid w:val="00006287"/>
    <w:rsid w:val="0000717C"/>
    <w:rsid w:val="00007E7A"/>
    <w:rsid w:val="00011869"/>
    <w:rsid w:val="00014499"/>
    <w:rsid w:val="00014DA0"/>
    <w:rsid w:val="00015211"/>
    <w:rsid w:val="000153DD"/>
    <w:rsid w:val="0001565F"/>
    <w:rsid w:val="00015AD7"/>
    <w:rsid w:val="00017322"/>
    <w:rsid w:val="000200DE"/>
    <w:rsid w:val="00020C25"/>
    <w:rsid w:val="000210A8"/>
    <w:rsid w:val="000210B0"/>
    <w:rsid w:val="000215FD"/>
    <w:rsid w:val="00021761"/>
    <w:rsid w:val="000220D9"/>
    <w:rsid w:val="000233EA"/>
    <w:rsid w:val="0002357A"/>
    <w:rsid w:val="00024290"/>
    <w:rsid w:val="00024608"/>
    <w:rsid w:val="00025771"/>
    <w:rsid w:val="000263FA"/>
    <w:rsid w:val="00026F9D"/>
    <w:rsid w:val="00027D17"/>
    <w:rsid w:val="00031083"/>
    <w:rsid w:val="000312DD"/>
    <w:rsid w:val="000346AF"/>
    <w:rsid w:val="0003514F"/>
    <w:rsid w:val="000356D3"/>
    <w:rsid w:val="00035CFE"/>
    <w:rsid w:val="000363B7"/>
    <w:rsid w:val="000366FA"/>
    <w:rsid w:val="00037257"/>
    <w:rsid w:val="00042177"/>
    <w:rsid w:val="00042220"/>
    <w:rsid w:val="00042AAA"/>
    <w:rsid w:val="00044B42"/>
    <w:rsid w:val="00044C9D"/>
    <w:rsid w:val="00045651"/>
    <w:rsid w:val="00046AA8"/>
    <w:rsid w:val="0004710E"/>
    <w:rsid w:val="000515D7"/>
    <w:rsid w:val="000520FA"/>
    <w:rsid w:val="00053815"/>
    <w:rsid w:val="00054D3A"/>
    <w:rsid w:val="0005626D"/>
    <w:rsid w:val="000643BC"/>
    <w:rsid w:val="000649F8"/>
    <w:rsid w:val="00065198"/>
    <w:rsid w:val="00065791"/>
    <w:rsid w:val="00066E52"/>
    <w:rsid w:val="00067D49"/>
    <w:rsid w:val="00070355"/>
    <w:rsid w:val="00072313"/>
    <w:rsid w:val="0007306A"/>
    <w:rsid w:val="00073705"/>
    <w:rsid w:val="00073F2A"/>
    <w:rsid w:val="0007566F"/>
    <w:rsid w:val="00075776"/>
    <w:rsid w:val="00076B2B"/>
    <w:rsid w:val="00076C18"/>
    <w:rsid w:val="00077121"/>
    <w:rsid w:val="00077EF5"/>
    <w:rsid w:val="0008105E"/>
    <w:rsid w:val="00081682"/>
    <w:rsid w:val="00081D52"/>
    <w:rsid w:val="000820B5"/>
    <w:rsid w:val="000824AD"/>
    <w:rsid w:val="00082EEA"/>
    <w:rsid w:val="000837FB"/>
    <w:rsid w:val="0008503B"/>
    <w:rsid w:val="00085842"/>
    <w:rsid w:val="000865A3"/>
    <w:rsid w:val="00087C1A"/>
    <w:rsid w:val="00090C92"/>
    <w:rsid w:val="00091109"/>
    <w:rsid w:val="00091959"/>
    <w:rsid w:val="0009219A"/>
    <w:rsid w:val="00092230"/>
    <w:rsid w:val="00092EEE"/>
    <w:rsid w:val="00093046"/>
    <w:rsid w:val="00093AFE"/>
    <w:rsid w:val="00095DC5"/>
    <w:rsid w:val="0009729D"/>
    <w:rsid w:val="00097BBC"/>
    <w:rsid w:val="000A1337"/>
    <w:rsid w:val="000A1E3E"/>
    <w:rsid w:val="000A46C8"/>
    <w:rsid w:val="000A4C1D"/>
    <w:rsid w:val="000A7166"/>
    <w:rsid w:val="000B0577"/>
    <w:rsid w:val="000B0E46"/>
    <w:rsid w:val="000B18EE"/>
    <w:rsid w:val="000B1B0C"/>
    <w:rsid w:val="000B4319"/>
    <w:rsid w:val="000B5347"/>
    <w:rsid w:val="000B7219"/>
    <w:rsid w:val="000C2729"/>
    <w:rsid w:val="000C28A5"/>
    <w:rsid w:val="000C2DBF"/>
    <w:rsid w:val="000C4249"/>
    <w:rsid w:val="000C53C1"/>
    <w:rsid w:val="000C5E43"/>
    <w:rsid w:val="000C78E4"/>
    <w:rsid w:val="000D0A42"/>
    <w:rsid w:val="000D12E5"/>
    <w:rsid w:val="000D29E7"/>
    <w:rsid w:val="000D334C"/>
    <w:rsid w:val="000D46B8"/>
    <w:rsid w:val="000D60FB"/>
    <w:rsid w:val="000D6C69"/>
    <w:rsid w:val="000D7687"/>
    <w:rsid w:val="000E2B8C"/>
    <w:rsid w:val="000E2BEE"/>
    <w:rsid w:val="000E39FF"/>
    <w:rsid w:val="000E3D23"/>
    <w:rsid w:val="000E64FC"/>
    <w:rsid w:val="000E6A73"/>
    <w:rsid w:val="000E6C7A"/>
    <w:rsid w:val="000E7148"/>
    <w:rsid w:val="000E7443"/>
    <w:rsid w:val="000E7E68"/>
    <w:rsid w:val="000F026C"/>
    <w:rsid w:val="000F0CB1"/>
    <w:rsid w:val="000F3A1C"/>
    <w:rsid w:val="000F4107"/>
    <w:rsid w:val="000F4C59"/>
    <w:rsid w:val="000F698E"/>
    <w:rsid w:val="0010321A"/>
    <w:rsid w:val="00107661"/>
    <w:rsid w:val="00107F65"/>
    <w:rsid w:val="001100CF"/>
    <w:rsid w:val="001109C4"/>
    <w:rsid w:val="00111673"/>
    <w:rsid w:val="00113B12"/>
    <w:rsid w:val="00114332"/>
    <w:rsid w:val="0011506C"/>
    <w:rsid w:val="00116FDC"/>
    <w:rsid w:val="00117E5D"/>
    <w:rsid w:val="00123473"/>
    <w:rsid w:val="00123669"/>
    <w:rsid w:val="00123CEE"/>
    <w:rsid w:val="00124658"/>
    <w:rsid w:val="00124B37"/>
    <w:rsid w:val="00124DE3"/>
    <w:rsid w:val="00125D24"/>
    <w:rsid w:val="00126DE6"/>
    <w:rsid w:val="001301E3"/>
    <w:rsid w:val="00131646"/>
    <w:rsid w:val="00131DC2"/>
    <w:rsid w:val="00133331"/>
    <w:rsid w:val="001334DA"/>
    <w:rsid w:val="00134EFF"/>
    <w:rsid w:val="00135C71"/>
    <w:rsid w:val="00136B39"/>
    <w:rsid w:val="00136D7A"/>
    <w:rsid w:val="001405B8"/>
    <w:rsid w:val="00140956"/>
    <w:rsid w:val="00140B1F"/>
    <w:rsid w:val="00141699"/>
    <w:rsid w:val="00141BF0"/>
    <w:rsid w:val="001422E8"/>
    <w:rsid w:val="001437C6"/>
    <w:rsid w:val="001438FF"/>
    <w:rsid w:val="00144F13"/>
    <w:rsid w:val="001470E0"/>
    <w:rsid w:val="001472EB"/>
    <w:rsid w:val="00147FE4"/>
    <w:rsid w:val="001521BB"/>
    <w:rsid w:val="0015281A"/>
    <w:rsid w:val="0015356E"/>
    <w:rsid w:val="001536DE"/>
    <w:rsid w:val="00154280"/>
    <w:rsid w:val="0015713B"/>
    <w:rsid w:val="00157FDF"/>
    <w:rsid w:val="00160BED"/>
    <w:rsid w:val="00163D19"/>
    <w:rsid w:val="00163F20"/>
    <w:rsid w:val="00164485"/>
    <w:rsid w:val="001719B3"/>
    <w:rsid w:val="00172316"/>
    <w:rsid w:val="0017464E"/>
    <w:rsid w:val="001820E3"/>
    <w:rsid w:val="00182711"/>
    <w:rsid w:val="001848AE"/>
    <w:rsid w:val="00186250"/>
    <w:rsid w:val="00186ADD"/>
    <w:rsid w:val="001875EB"/>
    <w:rsid w:val="00192237"/>
    <w:rsid w:val="001931C2"/>
    <w:rsid w:val="00193A01"/>
    <w:rsid w:val="00194230"/>
    <w:rsid w:val="001955DD"/>
    <w:rsid w:val="00195AB4"/>
    <w:rsid w:val="00195DA0"/>
    <w:rsid w:val="001963BD"/>
    <w:rsid w:val="00196A49"/>
    <w:rsid w:val="00197BBD"/>
    <w:rsid w:val="001A343F"/>
    <w:rsid w:val="001A3E86"/>
    <w:rsid w:val="001A3FCF"/>
    <w:rsid w:val="001A7B49"/>
    <w:rsid w:val="001B0759"/>
    <w:rsid w:val="001B4C45"/>
    <w:rsid w:val="001B5818"/>
    <w:rsid w:val="001B5C78"/>
    <w:rsid w:val="001B5CF1"/>
    <w:rsid w:val="001B6220"/>
    <w:rsid w:val="001B638C"/>
    <w:rsid w:val="001C1125"/>
    <w:rsid w:val="001C24C1"/>
    <w:rsid w:val="001C34B0"/>
    <w:rsid w:val="001C3636"/>
    <w:rsid w:val="001C59EA"/>
    <w:rsid w:val="001C64E6"/>
    <w:rsid w:val="001C723F"/>
    <w:rsid w:val="001C731B"/>
    <w:rsid w:val="001C794A"/>
    <w:rsid w:val="001C7A62"/>
    <w:rsid w:val="001D0236"/>
    <w:rsid w:val="001D0F56"/>
    <w:rsid w:val="001D6296"/>
    <w:rsid w:val="001D6D51"/>
    <w:rsid w:val="001E1D58"/>
    <w:rsid w:val="001E2CFA"/>
    <w:rsid w:val="001E4618"/>
    <w:rsid w:val="001E4BB8"/>
    <w:rsid w:val="001E6BB7"/>
    <w:rsid w:val="001E6D1C"/>
    <w:rsid w:val="001E7ED0"/>
    <w:rsid w:val="001F01D6"/>
    <w:rsid w:val="001F15CD"/>
    <w:rsid w:val="001F20E0"/>
    <w:rsid w:val="001F2434"/>
    <w:rsid w:val="001F2814"/>
    <w:rsid w:val="001F2A59"/>
    <w:rsid w:val="001F2AA1"/>
    <w:rsid w:val="001F2FC5"/>
    <w:rsid w:val="001F3205"/>
    <w:rsid w:val="001F3E2E"/>
    <w:rsid w:val="001F47D7"/>
    <w:rsid w:val="001F4DBD"/>
    <w:rsid w:val="001F56CB"/>
    <w:rsid w:val="001F5B6D"/>
    <w:rsid w:val="001F64E5"/>
    <w:rsid w:val="001F6E49"/>
    <w:rsid w:val="0020013A"/>
    <w:rsid w:val="002007EC"/>
    <w:rsid w:val="00201FCC"/>
    <w:rsid w:val="00202525"/>
    <w:rsid w:val="00203350"/>
    <w:rsid w:val="00203862"/>
    <w:rsid w:val="00204C38"/>
    <w:rsid w:val="00206227"/>
    <w:rsid w:val="00211ADE"/>
    <w:rsid w:val="00213EA5"/>
    <w:rsid w:val="002145EA"/>
    <w:rsid w:val="0021568D"/>
    <w:rsid w:val="00216B6E"/>
    <w:rsid w:val="00216C72"/>
    <w:rsid w:val="00216DC0"/>
    <w:rsid w:val="00217669"/>
    <w:rsid w:val="00221C8B"/>
    <w:rsid w:val="00221C9E"/>
    <w:rsid w:val="00222609"/>
    <w:rsid w:val="00223A66"/>
    <w:rsid w:val="00224F6A"/>
    <w:rsid w:val="00226A27"/>
    <w:rsid w:val="00226AD6"/>
    <w:rsid w:val="00226BB2"/>
    <w:rsid w:val="002272AD"/>
    <w:rsid w:val="002276A8"/>
    <w:rsid w:val="00227CE2"/>
    <w:rsid w:val="002302C4"/>
    <w:rsid w:val="00231BF2"/>
    <w:rsid w:val="00231F5A"/>
    <w:rsid w:val="00232248"/>
    <w:rsid w:val="002323D4"/>
    <w:rsid w:val="00233B82"/>
    <w:rsid w:val="00234945"/>
    <w:rsid w:val="00234B04"/>
    <w:rsid w:val="00236532"/>
    <w:rsid w:val="002368BF"/>
    <w:rsid w:val="00236A53"/>
    <w:rsid w:val="00241021"/>
    <w:rsid w:val="00241581"/>
    <w:rsid w:val="00241D44"/>
    <w:rsid w:val="0024228D"/>
    <w:rsid w:val="00242A1D"/>
    <w:rsid w:val="002436CE"/>
    <w:rsid w:val="00244022"/>
    <w:rsid w:val="00244D2B"/>
    <w:rsid w:val="0024587B"/>
    <w:rsid w:val="00245E18"/>
    <w:rsid w:val="00246935"/>
    <w:rsid w:val="00247F65"/>
    <w:rsid w:val="00250E27"/>
    <w:rsid w:val="0025499E"/>
    <w:rsid w:val="00254B56"/>
    <w:rsid w:val="0025590D"/>
    <w:rsid w:val="00255B98"/>
    <w:rsid w:val="0025684C"/>
    <w:rsid w:val="00257421"/>
    <w:rsid w:val="0025783E"/>
    <w:rsid w:val="002578FA"/>
    <w:rsid w:val="00257B49"/>
    <w:rsid w:val="002607B2"/>
    <w:rsid w:val="00261603"/>
    <w:rsid w:val="002629BA"/>
    <w:rsid w:val="00263020"/>
    <w:rsid w:val="0026340E"/>
    <w:rsid w:val="002634A5"/>
    <w:rsid w:val="002655E8"/>
    <w:rsid w:val="00265C76"/>
    <w:rsid w:val="00266815"/>
    <w:rsid w:val="00266F27"/>
    <w:rsid w:val="00267C84"/>
    <w:rsid w:val="00267FAD"/>
    <w:rsid w:val="002704EF"/>
    <w:rsid w:val="00271165"/>
    <w:rsid w:val="0027203B"/>
    <w:rsid w:val="00273035"/>
    <w:rsid w:val="0027416F"/>
    <w:rsid w:val="00274F47"/>
    <w:rsid w:val="00274F56"/>
    <w:rsid w:val="00275045"/>
    <w:rsid w:val="00275EE7"/>
    <w:rsid w:val="0027600B"/>
    <w:rsid w:val="00277724"/>
    <w:rsid w:val="00280387"/>
    <w:rsid w:val="00281980"/>
    <w:rsid w:val="0028262E"/>
    <w:rsid w:val="00284200"/>
    <w:rsid w:val="0028516F"/>
    <w:rsid w:val="00285E61"/>
    <w:rsid w:val="002868AE"/>
    <w:rsid w:val="00286D41"/>
    <w:rsid w:val="002878E3"/>
    <w:rsid w:val="00287EEE"/>
    <w:rsid w:val="00290192"/>
    <w:rsid w:val="002946F0"/>
    <w:rsid w:val="00294A49"/>
    <w:rsid w:val="00295568"/>
    <w:rsid w:val="00296E10"/>
    <w:rsid w:val="00296EE5"/>
    <w:rsid w:val="00297F14"/>
    <w:rsid w:val="002A114A"/>
    <w:rsid w:val="002A1225"/>
    <w:rsid w:val="002A1C9A"/>
    <w:rsid w:val="002A1E7B"/>
    <w:rsid w:val="002A2172"/>
    <w:rsid w:val="002A2BBB"/>
    <w:rsid w:val="002A318D"/>
    <w:rsid w:val="002A50C2"/>
    <w:rsid w:val="002A5B11"/>
    <w:rsid w:val="002A6580"/>
    <w:rsid w:val="002B0B64"/>
    <w:rsid w:val="002B10DB"/>
    <w:rsid w:val="002B150C"/>
    <w:rsid w:val="002B2675"/>
    <w:rsid w:val="002B2A41"/>
    <w:rsid w:val="002B2BB9"/>
    <w:rsid w:val="002B67A5"/>
    <w:rsid w:val="002B6C51"/>
    <w:rsid w:val="002C0A0E"/>
    <w:rsid w:val="002C0F17"/>
    <w:rsid w:val="002C4B5E"/>
    <w:rsid w:val="002C5223"/>
    <w:rsid w:val="002C59AE"/>
    <w:rsid w:val="002C6B18"/>
    <w:rsid w:val="002C73C0"/>
    <w:rsid w:val="002C750F"/>
    <w:rsid w:val="002C770F"/>
    <w:rsid w:val="002D0B12"/>
    <w:rsid w:val="002D137E"/>
    <w:rsid w:val="002D1725"/>
    <w:rsid w:val="002D1BA2"/>
    <w:rsid w:val="002D2AE9"/>
    <w:rsid w:val="002D38D7"/>
    <w:rsid w:val="002D3B13"/>
    <w:rsid w:val="002D4251"/>
    <w:rsid w:val="002D6417"/>
    <w:rsid w:val="002D7699"/>
    <w:rsid w:val="002E0513"/>
    <w:rsid w:val="002E0C47"/>
    <w:rsid w:val="002E1AFD"/>
    <w:rsid w:val="002E228B"/>
    <w:rsid w:val="002E258E"/>
    <w:rsid w:val="002E4364"/>
    <w:rsid w:val="002E4956"/>
    <w:rsid w:val="002E4DF2"/>
    <w:rsid w:val="002E50B8"/>
    <w:rsid w:val="002E5B6B"/>
    <w:rsid w:val="002E5C7E"/>
    <w:rsid w:val="002E6FAA"/>
    <w:rsid w:val="002E723F"/>
    <w:rsid w:val="002E740E"/>
    <w:rsid w:val="002E76E8"/>
    <w:rsid w:val="002E7DE1"/>
    <w:rsid w:val="002F02AA"/>
    <w:rsid w:val="002F1F63"/>
    <w:rsid w:val="002F2115"/>
    <w:rsid w:val="002F267E"/>
    <w:rsid w:val="002F53DE"/>
    <w:rsid w:val="002F7263"/>
    <w:rsid w:val="003001AC"/>
    <w:rsid w:val="00303883"/>
    <w:rsid w:val="00303938"/>
    <w:rsid w:val="00304945"/>
    <w:rsid w:val="00304EE8"/>
    <w:rsid w:val="0030507C"/>
    <w:rsid w:val="00306582"/>
    <w:rsid w:val="003072BC"/>
    <w:rsid w:val="00307469"/>
    <w:rsid w:val="00310098"/>
    <w:rsid w:val="00310E0C"/>
    <w:rsid w:val="00311B3E"/>
    <w:rsid w:val="0031353C"/>
    <w:rsid w:val="003146CD"/>
    <w:rsid w:val="0031497B"/>
    <w:rsid w:val="0031517E"/>
    <w:rsid w:val="0031577D"/>
    <w:rsid w:val="0031596C"/>
    <w:rsid w:val="0031610B"/>
    <w:rsid w:val="003172F9"/>
    <w:rsid w:val="0032088E"/>
    <w:rsid w:val="00320AFD"/>
    <w:rsid w:val="0032225A"/>
    <w:rsid w:val="0032251B"/>
    <w:rsid w:val="00324066"/>
    <w:rsid w:val="0032498A"/>
    <w:rsid w:val="00325245"/>
    <w:rsid w:val="00332BB5"/>
    <w:rsid w:val="00333460"/>
    <w:rsid w:val="00333D0E"/>
    <w:rsid w:val="00333E60"/>
    <w:rsid w:val="0033577D"/>
    <w:rsid w:val="00336CC4"/>
    <w:rsid w:val="00337169"/>
    <w:rsid w:val="00340F2D"/>
    <w:rsid w:val="0034330E"/>
    <w:rsid w:val="00346065"/>
    <w:rsid w:val="00346ED7"/>
    <w:rsid w:val="00347FCF"/>
    <w:rsid w:val="00350A9E"/>
    <w:rsid w:val="00352F07"/>
    <w:rsid w:val="00353E7D"/>
    <w:rsid w:val="00353EF5"/>
    <w:rsid w:val="00354007"/>
    <w:rsid w:val="00354873"/>
    <w:rsid w:val="00354905"/>
    <w:rsid w:val="00354F54"/>
    <w:rsid w:val="003561F1"/>
    <w:rsid w:val="003573DF"/>
    <w:rsid w:val="00360C61"/>
    <w:rsid w:val="00361727"/>
    <w:rsid w:val="0036257A"/>
    <w:rsid w:val="00362967"/>
    <w:rsid w:val="00362D6B"/>
    <w:rsid w:val="0036429C"/>
    <w:rsid w:val="00364B02"/>
    <w:rsid w:val="00365C0E"/>
    <w:rsid w:val="0037156C"/>
    <w:rsid w:val="003716FC"/>
    <w:rsid w:val="0037188B"/>
    <w:rsid w:val="00373A92"/>
    <w:rsid w:val="0037774C"/>
    <w:rsid w:val="00381915"/>
    <w:rsid w:val="00382441"/>
    <w:rsid w:val="003844A5"/>
    <w:rsid w:val="00384536"/>
    <w:rsid w:val="003866B3"/>
    <w:rsid w:val="00386836"/>
    <w:rsid w:val="00386F3D"/>
    <w:rsid w:val="0038713E"/>
    <w:rsid w:val="0039005D"/>
    <w:rsid w:val="0039262F"/>
    <w:rsid w:val="003945C2"/>
    <w:rsid w:val="00395966"/>
    <w:rsid w:val="00395E16"/>
    <w:rsid w:val="00395F17"/>
    <w:rsid w:val="003960AA"/>
    <w:rsid w:val="003A065C"/>
    <w:rsid w:val="003A075F"/>
    <w:rsid w:val="003A14C5"/>
    <w:rsid w:val="003A2531"/>
    <w:rsid w:val="003A3DD7"/>
    <w:rsid w:val="003A5211"/>
    <w:rsid w:val="003A66D6"/>
    <w:rsid w:val="003A79CC"/>
    <w:rsid w:val="003B079F"/>
    <w:rsid w:val="003B0B3E"/>
    <w:rsid w:val="003B0B59"/>
    <w:rsid w:val="003B286B"/>
    <w:rsid w:val="003B36A3"/>
    <w:rsid w:val="003B4087"/>
    <w:rsid w:val="003B5553"/>
    <w:rsid w:val="003B6DD4"/>
    <w:rsid w:val="003B740B"/>
    <w:rsid w:val="003C1618"/>
    <w:rsid w:val="003C1D8C"/>
    <w:rsid w:val="003C3016"/>
    <w:rsid w:val="003C310A"/>
    <w:rsid w:val="003C3636"/>
    <w:rsid w:val="003C36CF"/>
    <w:rsid w:val="003C4127"/>
    <w:rsid w:val="003C4C19"/>
    <w:rsid w:val="003C5FD0"/>
    <w:rsid w:val="003C6B65"/>
    <w:rsid w:val="003C7E37"/>
    <w:rsid w:val="003D111D"/>
    <w:rsid w:val="003D1128"/>
    <w:rsid w:val="003D1C02"/>
    <w:rsid w:val="003D2029"/>
    <w:rsid w:val="003D2215"/>
    <w:rsid w:val="003D30EB"/>
    <w:rsid w:val="003D48B6"/>
    <w:rsid w:val="003D5340"/>
    <w:rsid w:val="003D57DE"/>
    <w:rsid w:val="003D5969"/>
    <w:rsid w:val="003D5E84"/>
    <w:rsid w:val="003D6AD8"/>
    <w:rsid w:val="003E2393"/>
    <w:rsid w:val="003E25EA"/>
    <w:rsid w:val="003E2D14"/>
    <w:rsid w:val="003E5CE9"/>
    <w:rsid w:val="003E5FC5"/>
    <w:rsid w:val="003E7950"/>
    <w:rsid w:val="003E7B30"/>
    <w:rsid w:val="003F04A2"/>
    <w:rsid w:val="003F10F4"/>
    <w:rsid w:val="003F152C"/>
    <w:rsid w:val="003F2F02"/>
    <w:rsid w:val="003F3AB9"/>
    <w:rsid w:val="003F4FF4"/>
    <w:rsid w:val="003F5202"/>
    <w:rsid w:val="003F5325"/>
    <w:rsid w:val="003F5682"/>
    <w:rsid w:val="003F62EC"/>
    <w:rsid w:val="003F7379"/>
    <w:rsid w:val="003F751F"/>
    <w:rsid w:val="004003D2"/>
    <w:rsid w:val="00400458"/>
    <w:rsid w:val="00401889"/>
    <w:rsid w:val="004018AB"/>
    <w:rsid w:val="0040263F"/>
    <w:rsid w:val="00402EA1"/>
    <w:rsid w:val="00403E43"/>
    <w:rsid w:val="00403F96"/>
    <w:rsid w:val="00404D19"/>
    <w:rsid w:val="004053C8"/>
    <w:rsid w:val="004069C7"/>
    <w:rsid w:val="004073DD"/>
    <w:rsid w:val="00410271"/>
    <w:rsid w:val="004105AB"/>
    <w:rsid w:val="00412604"/>
    <w:rsid w:val="004129B4"/>
    <w:rsid w:val="0041488B"/>
    <w:rsid w:val="00415AD5"/>
    <w:rsid w:val="004163BE"/>
    <w:rsid w:val="00416EF6"/>
    <w:rsid w:val="00416FC0"/>
    <w:rsid w:val="0041783B"/>
    <w:rsid w:val="004205D9"/>
    <w:rsid w:val="00421218"/>
    <w:rsid w:val="0042160F"/>
    <w:rsid w:val="00421A41"/>
    <w:rsid w:val="00422B75"/>
    <w:rsid w:val="00423711"/>
    <w:rsid w:val="004237D6"/>
    <w:rsid w:val="00423EE7"/>
    <w:rsid w:val="004268FA"/>
    <w:rsid w:val="00427114"/>
    <w:rsid w:val="0043064F"/>
    <w:rsid w:val="004312BA"/>
    <w:rsid w:val="004317BE"/>
    <w:rsid w:val="004320D4"/>
    <w:rsid w:val="004328CB"/>
    <w:rsid w:val="00432A2E"/>
    <w:rsid w:val="004338BD"/>
    <w:rsid w:val="00434800"/>
    <w:rsid w:val="00435860"/>
    <w:rsid w:val="004358FF"/>
    <w:rsid w:val="004363D2"/>
    <w:rsid w:val="00436D6F"/>
    <w:rsid w:val="00436F00"/>
    <w:rsid w:val="004377C9"/>
    <w:rsid w:val="0044079B"/>
    <w:rsid w:val="00440FF1"/>
    <w:rsid w:val="00441C56"/>
    <w:rsid w:val="00441EC4"/>
    <w:rsid w:val="004434F1"/>
    <w:rsid w:val="00443F55"/>
    <w:rsid w:val="00444B85"/>
    <w:rsid w:val="00446132"/>
    <w:rsid w:val="004469FA"/>
    <w:rsid w:val="00446F2E"/>
    <w:rsid w:val="0044739B"/>
    <w:rsid w:val="00450C7F"/>
    <w:rsid w:val="00450FDD"/>
    <w:rsid w:val="00451B2E"/>
    <w:rsid w:val="00451B82"/>
    <w:rsid w:val="004540D7"/>
    <w:rsid w:val="00455681"/>
    <w:rsid w:val="00455801"/>
    <w:rsid w:val="00456046"/>
    <w:rsid w:val="00456552"/>
    <w:rsid w:val="00460AF3"/>
    <w:rsid w:val="00461356"/>
    <w:rsid w:val="00462837"/>
    <w:rsid w:val="00462AE7"/>
    <w:rsid w:val="00462F73"/>
    <w:rsid w:val="0046338A"/>
    <w:rsid w:val="004656AA"/>
    <w:rsid w:val="00466A79"/>
    <w:rsid w:val="00467068"/>
    <w:rsid w:val="004676C2"/>
    <w:rsid w:val="00470CAB"/>
    <w:rsid w:val="00470D66"/>
    <w:rsid w:val="004710F5"/>
    <w:rsid w:val="00471238"/>
    <w:rsid w:val="00473C9E"/>
    <w:rsid w:val="0047487A"/>
    <w:rsid w:val="00475D59"/>
    <w:rsid w:val="00476F46"/>
    <w:rsid w:val="00477232"/>
    <w:rsid w:val="004808EE"/>
    <w:rsid w:val="00480A80"/>
    <w:rsid w:val="004830C8"/>
    <w:rsid w:val="004831A8"/>
    <w:rsid w:val="004832FA"/>
    <w:rsid w:val="00483FF6"/>
    <w:rsid w:val="0048450D"/>
    <w:rsid w:val="00484A4A"/>
    <w:rsid w:val="00484E04"/>
    <w:rsid w:val="0048530B"/>
    <w:rsid w:val="004854F4"/>
    <w:rsid w:val="00485BF7"/>
    <w:rsid w:val="004870BA"/>
    <w:rsid w:val="0048768B"/>
    <w:rsid w:val="0049007C"/>
    <w:rsid w:val="00490519"/>
    <w:rsid w:val="00490E67"/>
    <w:rsid w:val="00492530"/>
    <w:rsid w:val="00494094"/>
    <w:rsid w:val="00495D8A"/>
    <w:rsid w:val="0049669D"/>
    <w:rsid w:val="0049699D"/>
    <w:rsid w:val="0049797F"/>
    <w:rsid w:val="00497A90"/>
    <w:rsid w:val="00497A93"/>
    <w:rsid w:val="004A27C6"/>
    <w:rsid w:val="004A43F3"/>
    <w:rsid w:val="004A6908"/>
    <w:rsid w:val="004A7510"/>
    <w:rsid w:val="004B0798"/>
    <w:rsid w:val="004B0CC2"/>
    <w:rsid w:val="004B27CB"/>
    <w:rsid w:val="004B34B5"/>
    <w:rsid w:val="004B4A47"/>
    <w:rsid w:val="004B4CE1"/>
    <w:rsid w:val="004B5562"/>
    <w:rsid w:val="004B5C39"/>
    <w:rsid w:val="004B75FE"/>
    <w:rsid w:val="004C0885"/>
    <w:rsid w:val="004C0EEB"/>
    <w:rsid w:val="004C1686"/>
    <w:rsid w:val="004C20E8"/>
    <w:rsid w:val="004C24C4"/>
    <w:rsid w:val="004C25F2"/>
    <w:rsid w:val="004C36F7"/>
    <w:rsid w:val="004C4B72"/>
    <w:rsid w:val="004C4BE1"/>
    <w:rsid w:val="004C4E22"/>
    <w:rsid w:val="004C6913"/>
    <w:rsid w:val="004C7B74"/>
    <w:rsid w:val="004D082F"/>
    <w:rsid w:val="004D139D"/>
    <w:rsid w:val="004D155E"/>
    <w:rsid w:val="004D1B1A"/>
    <w:rsid w:val="004D204F"/>
    <w:rsid w:val="004D2097"/>
    <w:rsid w:val="004D281C"/>
    <w:rsid w:val="004D3A0E"/>
    <w:rsid w:val="004D4495"/>
    <w:rsid w:val="004D51A4"/>
    <w:rsid w:val="004D7A20"/>
    <w:rsid w:val="004D7AEC"/>
    <w:rsid w:val="004E0606"/>
    <w:rsid w:val="004E24E9"/>
    <w:rsid w:val="004E3196"/>
    <w:rsid w:val="004E3571"/>
    <w:rsid w:val="004E50FD"/>
    <w:rsid w:val="004E58B8"/>
    <w:rsid w:val="004E64DE"/>
    <w:rsid w:val="004E674B"/>
    <w:rsid w:val="004E6E99"/>
    <w:rsid w:val="004E7A05"/>
    <w:rsid w:val="004E7EAF"/>
    <w:rsid w:val="004F0BDF"/>
    <w:rsid w:val="004F222D"/>
    <w:rsid w:val="004F23F5"/>
    <w:rsid w:val="004F254F"/>
    <w:rsid w:val="004F2AD1"/>
    <w:rsid w:val="004F306B"/>
    <w:rsid w:val="004F37F4"/>
    <w:rsid w:val="004F3B73"/>
    <w:rsid w:val="004F46E0"/>
    <w:rsid w:val="004F65B6"/>
    <w:rsid w:val="004F6AC7"/>
    <w:rsid w:val="004F6FBD"/>
    <w:rsid w:val="004F7501"/>
    <w:rsid w:val="004F7599"/>
    <w:rsid w:val="004F7D9F"/>
    <w:rsid w:val="005010C7"/>
    <w:rsid w:val="00501906"/>
    <w:rsid w:val="0050337E"/>
    <w:rsid w:val="005037C7"/>
    <w:rsid w:val="0050574A"/>
    <w:rsid w:val="0050587D"/>
    <w:rsid w:val="00505F86"/>
    <w:rsid w:val="005075CF"/>
    <w:rsid w:val="00507798"/>
    <w:rsid w:val="00507A36"/>
    <w:rsid w:val="00511ED6"/>
    <w:rsid w:val="00513994"/>
    <w:rsid w:val="00514C23"/>
    <w:rsid w:val="00514D8C"/>
    <w:rsid w:val="00520404"/>
    <w:rsid w:val="00520640"/>
    <w:rsid w:val="00520837"/>
    <w:rsid w:val="00520FA5"/>
    <w:rsid w:val="0052156E"/>
    <w:rsid w:val="005224A0"/>
    <w:rsid w:val="00525818"/>
    <w:rsid w:val="00525848"/>
    <w:rsid w:val="00525B35"/>
    <w:rsid w:val="00525D7C"/>
    <w:rsid w:val="00525F60"/>
    <w:rsid w:val="00526EF8"/>
    <w:rsid w:val="005274DC"/>
    <w:rsid w:val="0052772E"/>
    <w:rsid w:val="00530585"/>
    <w:rsid w:val="00530665"/>
    <w:rsid w:val="00530847"/>
    <w:rsid w:val="00531C72"/>
    <w:rsid w:val="005326ED"/>
    <w:rsid w:val="00533E99"/>
    <w:rsid w:val="00534672"/>
    <w:rsid w:val="00536B20"/>
    <w:rsid w:val="0053742D"/>
    <w:rsid w:val="00540B5A"/>
    <w:rsid w:val="00541079"/>
    <w:rsid w:val="00542150"/>
    <w:rsid w:val="005427C8"/>
    <w:rsid w:val="0054309E"/>
    <w:rsid w:val="0054371C"/>
    <w:rsid w:val="00543AB4"/>
    <w:rsid w:val="00544187"/>
    <w:rsid w:val="005443CA"/>
    <w:rsid w:val="00544E9B"/>
    <w:rsid w:val="00545382"/>
    <w:rsid w:val="00546760"/>
    <w:rsid w:val="0055014B"/>
    <w:rsid w:val="00550560"/>
    <w:rsid w:val="00550C65"/>
    <w:rsid w:val="00552FE9"/>
    <w:rsid w:val="005551DA"/>
    <w:rsid w:val="00556324"/>
    <w:rsid w:val="0055799A"/>
    <w:rsid w:val="005605C5"/>
    <w:rsid w:val="00560E34"/>
    <w:rsid w:val="00562885"/>
    <w:rsid w:val="005637DF"/>
    <w:rsid w:val="00563F31"/>
    <w:rsid w:val="005644C7"/>
    <w:rsid w:val="00564BC8"/>
    <w:rsid w:val="005658C5"/>
    <w:rsid w:val="005658EA"/>
    <w:rsid w:val="0056646D"/>
    <w:rsid w:val="00567032"/>
    <w:rsid w:val="005670D3"/>
    <w:rsid w:val="005708B6"/>
    <w:rsid w:val="00573930"/>
    <w:rsid w:val="0057456C"/>
    <w:rsid w:val="005750E6"/>
    <w:rsid w:val="0057571A"/>
    <w:rsid w:val="005758B3"/>
    <w:rsid w:val="0058007A"/>
    <w:rsid w:val="0058347B"/>
    <w:rsid w:val="00583B9A"/>
    <w:rsid w:val="00584AB0"/>
    <w:rsid w:val="00585721"/>
    <w:rsid w:val="0058725E"/>
    <w:rsid w:val="005872E0"/>
    <w:rsid w:val="005916AA"/>
    <w:rsid w:val="00591BAA"/>
    <w:rsid w:val="00592A2B"/>
    <w:rsid w:val="00592AC9"/>
    <w:rsid w:val="00592EC5"/>
    <w:rsid w:val="00594E80"/>
    <w:rsid w:val="00595DD0"/>
    <w:rsid w:val="005A1498"/>
    <w:rsid w:val="005A25F5"/>
    <w:rsid w:val="005A3ACF"/>
    <w:rsid w:val="005A4638"/>
    <w:rsid w:val="005A4909"/>
    <w:rsid w:val="005A6329"/>
    <w:rsid w:val="005A7315"/>
    <w:rsid w:val="005B019C"/>
    <w:rsid w:val="005B0B61"/>
    <w:rsid w:val="005B13FD"/>
    <w:rsid w:val="005B1562"/>
    <w:rsid w:val="005B2C76"/>
    <w:rsid w:val="005B4099"/>
    <w:rsid w:val="005B758D"/>
    <w:rsid w:val="005B761B"/>
    <w:rsid w:val="005C040F"/>
    <w:rsid w:val="005C151C"/>
    <w:rsid w:val="005C1F69"/>
    <w:rsid w:val="005C37F0"/>
    <w:rsid w:val="005C3EF9"/>
    <w:rsid w:val="005C46CD"/>
    <w:rsid w:val="005C4780"/>
    <w:rsid w:val="005C4F1A"/>
    <w:rsid w:val="005C5B99"/>
    <w:rsid w:val="005C6584"/>
    <w:rsid w:val="005C6C4A"/>
    <w:rsid w:val="005D0AB1"/>
    <w:rsid w:val="005D2BC6"/>
    <w:rsid w:val="005D32B5"/>
    <w:rsid w:val="005D487C"/>
    <w:rsid w:val="005D49CD"/>
    <w:rsid w:val="005D4D0E"/>
    <w:rsid w:val="005D799B"/>
    <w:rsid w:val="005D7FC9"/>
    <w:rsid w:val="005E1FC5"/>
    <w:rsid w:val="005E2B98"/>
    <w:rsid w:val="005E3794"/>
    <w:rsid w:val="005E38E4"/>
    <w:rsid w:val="005E5007"/>
    <w:rsid w:val="005E58FC"/>
    <w:rsid w:val="005E7DF5"/>
    <w:rsid w:val="005F1AE6"/>
    <w:rsid w:val="005F1B18"/>
    <w:rsid w:val="005F1FBA"/>
    <w:rsid w:val="005F43EA"/>
    <w:rsid w:val="005F48E8"/>
    <w:rsid w:val="005F4BAF"/>
    <w:rsid w:val="005F53BC"/>
    <w:rsid w:val="005F6444"/>
    <w:rsid w:val="005F6861"/>
    <w:rsid w:val="005F6F57"/>
    <w:rsid w:val="00600841"/>
    <w:rsid w:val="00601585"/>
    <w:rsid w:val="00601DF6"/>
    <w:rsid w:val="006021C3"/>
    <w:rsid w:val="00603DD6"/>
    <w:rsid w:val="00603E6A"/>
    <w:rsid w:val="0061045C"/>
    <w:rsid w:val="00610BD5"/>
    <w:rsid w:val="00610C04"/>
    <w:rsid w:val="00610F14"/>
    <w:rsid w:val="006114A0"/>
    <w:rsid w:val="006119C1"/>
    <w:rsid w:val="00612875"/>
    <w:rsid w:val="00612FA0"/>
    <w:rsid w:val="0061301C"/>
    <w:rsid w:val="00613068"/>
    <w:rsid w:val="0061331C"/>
    <w:rsid w:val="006136EB"/>
    <w:rsid w:val="00613982"/>
    <w:rsid w:val="00614D6C"/>
    <w:rsid w:val="00614F0B"/>
    <w:rsid w:val="0061565A"/>
    <w:rsid w:val="0061567A"/>
    <w:rsid w:val="006167BE"/>
    <w:rsid w:val="0062030D"/>
    <w:rsid w:val="00620E88"/>
    <w:rsid w:val="00621F39"/>
    <w:rsid w:val="0062298D"/>
    <w:rsid w:val="00623412"/>
    <w:rsid w:val="00624A01"/>
    <w:rsid w:val="0062685B"/>
    <w:rsid w:val="00626DAD"/>
    <w:rsid w:val="006273E5"/>
    <w:rsid w:val="00633D5C"/>
    <w:rsid w:val="00634B4F"/>
    <w:rsid w:val="006358E7"/>
    <w:rsid w:val="0064157F"/>
    <w:rsid w:val="00641F6D"/>
    <w:rsid w:val="00643076"/>
    <w:rsid w:val="00643729"/>
    <w:rsid w:val="006441BA"/>
    <w:rsid w:val="0065004E"/>
    <w:rsid w:val="0065012E"/>
    <w:rsid w:val="006503D1"/>
    <w:rsid w:val="00650CB2"/>
    <w:rsid w:val="00652379"/>
    <w:rsid w:val="006534A5"/>
    <w:rsid w:val="006539D7"/>
    <w:rsid w:val="00653FE7"/>
    <w:rsid w:val="00654215"/>
    <w:rsid w:val="00656AE8"/>
    <w:rsid w:val="00657209"/>
    <w:rsid w:val="00657EBB"/>
    <w:rsid w:val="00661D96"/>
    <w:rsid w:val="006620C8"/>
    <w:rsid w:val="00663BAD"/>
    <w:rsid w:val="00663C21"/>
    <w:rsid w:val="00663DE6"/>
    <w:rsid w:val="00664286"/>
    <w:rsid w:val="00664469"/>
    <w:rsid w:val="006660D1"/>
    <w:rsid w:val="00671198"/>
    <w:rsid w:val="0067214C"/>
    <w:rsid w:val="0067467F"/>
    <w:rsid w:val="00676CDE"/>
    <w:rsid w:val="00677751"/>
    <w:rsid w:val="00681868"/>
    <w:rsid w:val="00682282"/>
    <w:rsid w:val="0068282A"/>
    <w:rsid w:val="00682C7A"/>
    <w:rsid w:val="00683AC4"/>
    <w:rsid w:val="00683AEE"/>
    <w:rsid w:val="00685874"/>
    <w:rsid w:val="00685C36"/>
    <w:rsid w:val="00690274"/>
    <w:rsid w:val="00691CA1"/>
    <w:rsid w:val="00692770"/>
    <w:rsid w:val="00695961"/>
    <w:rsid w:val="006963BB"/>
    <w:rsid w:val="00697A6E"/>
    <w:rsid w:val="006A0422"/>
    <w:rsid w:val="006A0D3A"/>
    <w:rsid w:val="006A0DC1"/>
    <w:rsid w:val="006A0E2F"/>
    <w:rsid w:val="006A18F7"/>
    <w:rsid w:val="006A2BD9"/>
    <w:rsid w:val="006A4A75"/>
    <w:rsid w:val="006A6150"/>
    <w:rsid w:val="006A6A1D"/>
    <w:rsid w:val="006A6D03"/>
    <w:rsid w:val="006B00E9"/>
    <w:rsid w:val="006B0331"/>
    <w:rsid w:val="006B1F58"/>
    <w:rsid w:val="006B270E"/>
    <w:rsid w:val="006B3DB4"/>
    <w:rsid w:val="006B4D75"/>
    <w:rsid w:val="006B56AE"/>
    <w:rsid w:val="006B5E68"/>
    <w:rsid w:val="006B6488"/>
    <w:rsid w:val="006B6D31"/>
    <w:rsid w:val="006C0856"/>
    <w:rsid w:val="006C16F5"/>
    <w:rsid w:val="006C216B"/>
    <w:rsid w:val="006C2B47"/>
    <w:rsid w:val="006C2D2C"/>
    <w:rsid w:val="006C5BA8"/>
    <w:rsid w:val="006C6525"/>
    <w:rsid w:val="006C7742"/>
    <w:rsid w:val="006D0CC4"/>
    <w:rsid w:val="006D12A6"/>
    <w:rsid w:val="006D2710"/>
    <w:rsid w:val="006D6096"/>
    <w:rsid w:val="006D6170"/>
    <w:rsid w:val="006D64ED"/>
    <w:rsid w:val="006D6563"/>
    <w:rsid w:val="006E06B1"/>
    <w:rsid w:val="006E168E"/>
    <w:rsid w:val="006E1D76"/>
    <w:rsid w:val="006E1E94"/>
    <w:rsid w:val="006E28B6"/>
    <w:rsid w:val="006E3098"/>
    <w:rsid w:val="006E34B2"/>
    <w:rsid w:val="006E3910"/>
    <w:rsid w:val="006E3A89"/>
    <w:rsid w:val="006E3D21"/>
    <w:rsid w:val="006E3DF9"/>
    <w:rsid w:val="006E3FF1"/>
    <w:rsid w:val="006E56EE"/>
    <w:rsid w:val="006E6CED"/>
    <w:rsid w:val="006F0D28"/>
    <w:rsid w:val="006F40CB"/>
    <w:rsid w:val="006F4850"/>
    <w:rsid w:val="006F4ACE"/>
    <w:rsid w:val="006F71A8"/>
    <w:rsid w:val="0070147B"/>
    <w:rsid w:val="00704186"/>
    <w:rsid w:val="007058CC"/>
    <w:rsid w:val="00705E74"/>
    <w:rsid w:val="007066B7"/>
    <w:rsid w:val="00706E91"/>
    <w:rsid w:val="00707CCE"/>
    <w:rsid w:val="00710A62"/>
    <w:rsid w:val="00712D81"/>
    <w:rsid w:val="00714D74"/>
    <w:rsid w:val="0071520D"/>
    <w:rsid w:val="00716977"/>
    <w:rsid w:val="00716E6A"/>
    <w:rsid w:val="00717C2A"/>
    <w:rsid w:val="007225DC"/>
    <w:rsid w:val="00722BF1"/>
    <w:rsid w:val="007235AA"/>
    <w:rsid w:val="00723D6E"/>
    <w:rsid w:val="00723FA5"/>
    <w:rsid w:val="00724084"/>
    <w:rsid w:val="007240DF"/>
    <w:rsid w:val="007248E7"/>
    <w:rsid w:val="00725AA7"/>
    <w:rsid w:val="00726A1E"/>
    <w:rsid w:val="00726C0D"/>
    <w:rsid w:val="0072761F"/>
    <w:rsid w:val="00732B2E"/>
    <w:rsid w:val="00732D38"/>
    <w:rsid w:val="00733AD4"/>
    <w:rsid w:val="007343B9"/>
    <w:rsid w:val="00734B03"/>
    <w:rsid w:val="007358F1"/>
    <w:rsid w:val="00735C89"/>
    <w:rsid w:val="0073617D"/>
    <w:rsid w:val="00736B60"/>
    <w:rsid w:val="00736CF0"/>
    <w:rsid w:val="0073702B"/>
    <w:rsid w:val="00740D3E"/>
    <w:rsid w:val="00740F82"/>
    <w:rsid w:val="00744233"/>
    <w:rsid w:val="007449A1"/>
    <w:rsid w:val="00746551"/>
    <w:rsid w:val="00746996"/>
    <w:rsid w:val="00750658"/>
    <w:rsid w:val="00750669"/>
    <w:rsid w:val="00751444"/>
    <w:rsid w:val="00751C69"/>
    <w:rsid w:val="007522EC"/>
    <w:rsid w:val="00753F51"/>
    <w:rsid w:val="00754142"/>
    <w:rsid w:val="00754F29"/>
    <w:rsid w:val="007550CB"/>
    <w:rsid w:val="00755577"/>
    <w:rsid w:val="00755AC6"/>
    <w:rsid w:val="00755E13"/>
    <w:rsid w:val="00760A06"/>
    <w:rsid w:val="00762B35"/>
    <w:rsid w:val="00763971"/>
    <w:rsid w:val="0076447E"/>
    <w:rsid w:val="00766074"/>
    <w:rsid w:val="00767234"/>
    <w:rsid w:val="007676B4"/>
    <w:rsid w:val="00767E8B"/>
    <w:rsid w:val="0077089E"/>
    <w:rsid w:val="007708B8"/>
    <w:rsid w:val="0077092B"/>
    <w:rsid w:val="00770BC8"/>
    <w:rsid w:val="007727F2"/>
    <w:rsid w:val="00772BAF"/>
    <w:rsid w:val="007736A6"/>
    <w:rsid w:val="0077501E"/>
    <w:rsid w:val="00775791"/>
    <w:rsid w:val="00776858"/>
    <w:rsid w:val="00777C4E"/>
    <w:rsid w:val="00780035"/>
    <w:rsid w:val="007807A7"/>
    <w:rsid w:val="007812ED"/>
    <w:rsid w:val="0078165D"/>
    <w:rsid w:val="00782306"/>
    <w:rsid w:val="007825DD"/>
    <w:rsid w:val="0078300C"/>
    <w:rsid w:val="00784820"/>
    <w:rsid w:val="00786336"/>
    <w:rsid w:val="00786341"/>
    <w:rsid w:val="00786905"/>
    <w:rsid w:val="007878F7"/>
    <w:rsid w:val="007911A5"/>
    <w:rsid w:val="00791222"/>
    <w:rsid w:val="0079183D"/>
    <w:rsid w:val="00793F93"/>
    <w:rsid w:val="00794342"/>
    <w:rsid w:val="00794495"/>
    <w:rsid w:val="007948F1"/>
    <w:rsid w:val="00794C73"/>
    <w:rsid w:val="00794FC4"/>
    <w:rsid w:val="00795853"/>
    <w:rsid w:val="0079586F"/>
    <w:rsid w:val="00796A0D"/>
    <w:rsid w:val="00797739"/>
    <w:rsid w:val="007978CB"/>
    <w:rsid w:val="007A17FE"/>
    <w:rsid w:val="007A1848"/>
    <w:rsid w:val="007A1E89"/>
    <w:rsid w:val="007A4246"/>
    <w:rsid w:val="007A4F9E"/>
    <w:rsid w:val="007A5865"/>
    <w:rsid w:val="007A62AB"/>
    <w:rsid w:val="007B0980"/>
    <w:rsid w:val="007B1415"/>
    <w:rsid w:val="007B16D4"/>
    <w:rsid w:val="007B1E08"/>
    <w:rsid w:val="007B2416"/>
    <w:rsid w:val="007B3C38"/>
    <w:rsid w:val="007B486C"/>
    <w:rsid w:val="007B4C4C"/>
    <w:rsid w:val="007B5580"/>
    <w:rsid w:val="007B5D87"/>
    <w:rsid w:val="007B738B"/>
    <w:rsid w:val="007B7F75"/>
    <w:rsid w:val="007C0814"/>
    <w:rsid w:val="007C177D"/>
    <w:rsid w:val="007C233A"/>
    <w:rsid w:val="007C2A47"/>
    <w:rsid w:val="007C3AA6"/>
    <w:rsid w:val="007C5257"/>
    <w:rsid w:val="007C57D3"/>
    <w:rsid w:val="007C5CCD"/>
    <w:rsid w:val="007C69BC"/>
    <w:rsid w:val="007C7D8E"/>
    <w:rsid w:val="007D0B0F"/>
    <w:rsid w:val="007D0C34"/>
    <w:rsid w:val="007D1DA1"/>
    <w:rsid w:val="007D2914"/>
    <w:rsid w:val="007D2F32"/>
    <w:rsid w:val="007D32C7"/>
    <w:rsid w:val="007D45B0"/>
    <w:rsid w:val="007D77D5"/>
    <w:rsid w:val="007D7C5D"/>
    <w:rsid w:val="007E05F4"/>
    <w:rsid w:val="007E0674"/>
    <w:rsid w:val="007E0838"/>
    <w:rsid w:val="007E0AA0"/>
    <w:rsid w:val="007E0EC1"/>
    <w:rsid w:val="007E1227"/>
    <w:rsid w:val="007E18A7"/>
    <w:rsid w:val="007E2465"/>
    <w:rsid w:val="007E2772"/>
    <w:rsid w:val="007E2E68"/>
    <w:rsid w:val="007E34E3"/>
    <w:rsid w:val="007E38C4"/>
    <w:rsid w:val="007E38FF"/>
    <w:rsid w:val="007E3ED3"/>
    <w:rsid w:val="007E48E4"/>
    <w:rsid w:val="007E5127"/>
    <w:rsid w:val="007E5853"/>
    <w:rsid w:val="007E5DC7"/>
    <w:rsid w:val="007E6AFB"/>
    <w:rsid w:val="007E6CE2"/>
    <w:rsid w:val="007E7543"/>
    <w:rsid w:val="007E78C8"/>
    <w:rsid w:val="007F0551"/>
    <w:rsid w:val="007F0B04"/>
    <w:rsid w:val="007F1B4C"/>
    <w:rsid w:val="007F20C5"/>
    <w:rsid w:val="007F2619"/>
    <w:rsid w:val="007F277D"/>
    <w:rsid w:val="007F401F"/>
    <w:rsid w:val="007F5AC4"/>
    <w:rsid w:val="007F75A5"/>
    <w:rsid w:val="00801614"/>
    <w:rsid w:val="00803192"/>
    <w:rsid w:val="0080432C"/>
    <w:rsid w:val="00804F74"/>
    <w:rsid w:val="00805290"/>
    <w:rsid w:val="00805EA2"/>
    <w:rsid w:val="008064A6"/>
    <w:rsid w:val="00806C27"/>
    <w:rsid w:val="008113E9"/>
    <w:rsid w:val="008124F3"/>
    <w:rsid w:val="0081359F"/>
    <w:rsid w:val="00814EAF"/>
    <w:rsid w:val="00816062"/>
    <w:rsid w:val="00820569"/>
    <w:rsid w:val="0082080C"/>
    <w:rsid w:val="00822051"/>
    <w:rsid w:val="0082222B"/>
    <w:rsid w:val="00822961"/>
    <w:rsid w:val="00822A6C"/>
    <w:rsid w:val="00824755"/>
    <w:rsid w:val="008247FC"/>
    <w:rsid w:val="008248F9"/>
    <w:rsid w:val="0082750B"/>
    <w:rsid w:val="00830C41"/>
    <w:rsid w:val="00830D20"/>
    <w:rsid w:val="008315FB"/>
    <w:rsid w:val="00831C51"/>
    <w:rsid w:val="00832DE4"/>
    <w:rsid w:val="008360B1"/>
    <w:rsid w:val="0083632A"/>
    <w:rsid w:val="008363EB"/>
    <w:rsid w:val="00836B07"/>
    <w:rsid w:val="00837E14"/>
    <w:rsid w:val="008400CF"/>
    <w:rsid w:val="00841C55"/>
    <w:rsid w:val="00842450"/>
    <w:rsid w:val="0084259D"/>
    <w:rsid w:val="0084301E"/>
    <w:rsid w:val="00843223"/>
    <w:rsid w:val="008445CA"/>
    <w:rsid w:val="00844753"/>
    <w:rsid w:val="00845378"/>
    <w:rsid w:val="00845B24"/>
    <w:rsid w:val="00846CD8"/>
    <w:rsid w:val="00847319"/>
    <w:rsid w:val="00850CAF"/>
    <w:rsid w:val="00850D26"/>
    <w:rsid w:val="00850E3B"/>
    <w:rsid w:val="0085135C"/>
    <w:rsid w:val="008516CF"/>
    <w:rsid w:val="00853354"/>
    <w:rsid w:val="0085393C"/>
    <w:rsid w:val="008548E2"/>
    <w:rsid w:val="00855298"/>
    <w:rsid w:val="008570B9"/>
    <w:rsid w:val="00857A66"/>
    <w:rsid w:val="00857A77"/>
    <w:rsid w:val="00857C67"/>
    <w:rsid w:val="0086036D"/>
    <w:rsid w:val="0086066D"/>
    <w:rsid w:val="008622E2"/>
    <w:rsid w:val="00862814"/>
    <w:rsid w:val="00863263"/>
    <w:rsid w:val="00863816"/>
    <w:rsid w:val="00863BBC"/>
    <w:rsid w:val="00864B3C"/>
    <w:rsid w:val="008665C9"/>
    <w:rsid w:val="00866901"/>
    <w:rsid w:val="00870853"/>
    <w:rsid w:val="00870F3A"/>
    <w:rsid w:val="0087141C"/>
    <w:rsid w:val="0087148E"/>
    <w:rsid w:val="00871C30"/>
    <w:rsid w:val="00872471"/>
    <w:rsid w:val="008734FD"/>
    <w:rsid w:val="00873EBD"/>
    <w:rsid w:val="00873F8A"/>
    <w:rsid w:val="00874174"/>
    <w:rsid w:val="00874813"/>
    <w:rsid w:val="0087766D"/>
    <w:rsid w:val="0088062B"/>
    <w:rsid w:val="008821C4"/>
    <w:rsid w:val="0088250E"/>
    <w:rsid w:val="00882590"/>
    <w:rsid w:val="00882D4D"/>
    <w:rsid w:val="00882ED7"/>
    <w:rsid w:val="00883666"/>
    <w:rsid w:val="008840A8"/>
    <w:rsid w:val="008851A9"/>
    <w:rsid w:val="00885755"/>
    <w:rsid w:val="00886F6B"/>
    <w:rsid w:val="00890CAA"/>
    <w:rsid w:val="00893FE4"/>
    <w:rsid w:val="00894C0D"/>
    <w:rsid w:val="00895A17"/>
    <w:rsid w:val="008962EE"/>
    <w:rsid w:val="00897A69"/>
    <w:rsid w:val="008A0544"/>
    <w:rsid w:val="008A1BE3"/>
    <w:rsid w:val="008A3AA2"/>
    <w:rsid w:val="008A425E"/>
    <w:rsid w:val="008A58AA"/>
    <w:rsid w:val="008A6A9D"/>
    <w:rsid w:val="008B0BA2"/>
    <w:rsid w:val="008B0DD7"/>
    <w:rsid w:val="008B262C"/>
    <w:rsid w:val="008B2B65"/>
    <w:rsid w:val="008B2CE7"/>
    <w:rsid w:val="008B48EC"/>
    <w:rsid w:val="008B5707"/>
    <w:rsid w:val="008B5A1B"/>
    <w:rsid w:val="008B6652"/>
    <w:rsid w:val="008B68EF"/>
    <w:rsid w:val="008B69A6"/>
    <w:rsid w:val="008B7D48"/>
    <w:rsid w:val="008C20D4"/>
    <w:rsid w:val="008C29B6"/>
    <w:rsid w:val="008C3C7E"/>
    <w:rsid w:val="008C5E59"/>
    <w:rsid w:val="008C6A7D"/>
    <w:rsid w:val="008D0249"/>
    <w:rsid w:val="008D0F18"/>
    <w:rsid w:val="008D307B"/>
    <w:rsid w:val="008D36B1"/>
    <w:rsid w:val="008D3AE4"/>
    <w:rsid w:val="008D3B38"/>
    <w:rsid w:val="008D3E40"/>
    <w:rsid w:val="008D3E63"/>
    <w:rsid w:val="008D4046"/>
    <w:rsid w:val="008D52F2"/>
    <w:rsid w:val="008D5598"/>
    <w:rsid w:val="008D63A1"/>
    <w:rsid w:val="008D6A55"/>
    <w:rsid w:val="008D6B87"/>
    <w:rsid w:val="008E00BF"/>
    <w:rsid w:val="008E038C"/>
    <w:rsid w:val="008E1285"/>
    <w:rsid w:val="008E281C"/>
    <w:rsid w:val="008E2F06"/>
    <w:rsid w:val="008E2F6E"/>
    <w:rsid w:val="008E2F91"/>
    <w:rsid w:val="008E3342"/>
    <w:rsid w:val="008E3496"/>
    <w:rsid w:val="008E400C"/>
    <w:rsid w:val="008E452A"/>
    <w:rsid w:val="008E52AD"/>
    <w:rsid w:val="008E5B4B"/>
    <w:rsid w:val="008E6E7B"/>
    <w:rsid w:val="008F0AA0"/>
    <w:rsid w:val="008F168E"/>
    <w:rsid w:val="008F2159"/>
    <w:rsid w:val="008F30E0"/>
    <w:rsid w:val="008F3217"/>
    <w:rsid w:val="008F3F42"/>
    <w:rsid w:val="008F45B5"/>
    <w:rsid w:val="008F45FB"/>
    <w:rsid w:val="008F4FE2"/>
    <w:rsid w:val="008F691E"/>
    <w:rsid w:val="00900FE5"/>
    <w:rsid w:val="00901126"/>
    <w:rsid w:val="00901670"/>
    <w:rsid w:val="00901B06"/>
    <w:rsid w:val="00902D51"/>
    <w:rsid w:val="00902E6E"/>
    <w:rsid w:val="009040E5"/>
    <w:rsid w:val="00904486"/>
    <w:rsid w:val="00906C73"/>
    <w:rsid w:val="009075C2"/>
    <w:rsid w:val="009078B3"/>
    <w:rsid w:val="00910F0D"/>
    <w:rsid w:val="00911264"/>
    <w:rsid w:val="0091162F"/>
    <w:rsid w:val="009121BE"/>
    <w:rsid w:val="009127F3"/>
    <w:rsid w:val="00913733"/>
    <w:rsid w:val="00913F34"/>
    <w:rsid w:val="00921B30"/>
    <w:rsid w:val="009231E0"/>
    <w:rsid w:val="00924377"/>
    <w:rsid w:val="00926466"/>
    <w:rsid w:val="009265E8"/>
    <w:rsid w:val="009273DF"/>
    <w:rsid w:val="009276F6"/>
    <w:rsid w:val="00930C7B"/>
    <w:rsid w:val="00931CF4"/>
    <w:rsid w:val="00932D8B"/>
    <w:rsid w:val="009335A3"/>
    <w:rsid w:val="00933E18"/>
    <w:rsid w:val="0093402D"/>
    <w:rsid w:val="009340BF"/>
    <w:rsid w:val="0093411B"/>
    <w:rsid w:val="00934693"/>
    <w:rsid w:val="00934CFD"/>
    <w:rsid w:val="00935075"/>
    <w:rsid w:val="009358C8"/>
    <w:rsid w:val="00936697"/>
    <w:rsid w:val="009410FC"/>
    <w:rsid w:val="009410FE"/>
    <w:rsid w:val="00941908"/>
    <w:rsid w:val="009430C8"/>
    <w:rsid w:val="00943473"/>
    <w:rsid w:val="009435E1"/>
    <w:rsid w:val="00943A6C"/>
    <w:rsid w:val="0094497D"/>
    <w:rsid w:val="00945438"/>
    <w:rsid w:val="00945C20"/>
    <w:rsid w:val="00946814"/>
    <w:rsid w:val="00946E39"/>
    <w:rsid w:val="009477AF"/>
    <w:rsid w:val="009506D6"/>
    <w:rsid w:val="00951372"/>
    <w:rsid w:val="0095205B"/>
    <w:rsid w:val="0095288A"/>
    <w:rsid w:val="00953A11"/>
    <w:rsid w:val="00953CD6"/>
    <w:rsid w:val="00953DBC"/>
    <w:rsid w:val="00955B9E"/>
    <w:rsid w:val="00955FCE"/>
    <w:rsid w:val="0095639E"/>
    <w:rsid w:val="00957193"/>
    <w:rsid w:val="00960535"/>
    <w:rsid w:val="009605DC"/>
    <w:rsid w:val="00961064"/>
    <w:rsid w:val="00961C5C"/>
    <w:rsid w:val="00962290"/>
    <w:rsid w:val="009631E9"/>
    <w:rsid w:val="0096339D"/>
    <w:rsid w:val="00963FB1"/>
    <w:rsid w:val="0096495F"/>
    <w:rsid w:val="00965294"/>
    <w:rsid w:val="00965C6E"/>
    <w:rsid w:val="0096740D"/>
    <w:rsid w:val="00967D08"/>
    <w:rsid w:val="00967FD2"/>
    <w:rsid w:val="00971A82"/>
    <w:rsid w:val="00971ABA"/>
    <w:rsid w:val="00973466"/>
    <w:rsid w:val="0097383B"/>
    <w:rsid w:val="00976BF2"/>
    <w:rsid w:val="00980039"/>
    <w:rsid w:val="00980CF5"/>
    <w:rsid w:val="00981143"/>
    <w:rsid w:val="009817D3"/>
    <w:rsid w:val="0098258A"/>
    <w:rsid w:val="00982A2D"/>
    <w:rsid w:val="00983E19"/>
    <w:rsid w:val="00984065"/>
    <w:rsid w:val="00984126"/>
    <w:rsid w:val="00984A4A"/>
    <w:rsid w:val="009851A7"/>
    <w:rsid w:val="00985471"/>
    <w:rsid w:val="009863D8"/>
    <w:rsid w:val="00986E90"/>
    <w:rsid w:val="009876D0"/>
    <w:rsid w:val="00987D37"/>
    <w:rsid w:val="00990824"/>
    <w:rsid w:val="00990D70"/>
    <w:rsid w:val="009931C7"/>
    <w:rsid w:val="0099401A"/>
    <w:rsid w:val="00994076"/>
    <w:rsid w:val="009940A5"/>
    <w:rsid w:val="00996547"/>
    <w:rsid w:val="009973F2"/>
    <w:rsid w:val="00997589"/>
    <w:rsid w:val="00997603"/>
    <w:rsid w:val="00997654"/>
    <w:rsid w:val="00997A2A"/>
    <w:rsid w:val="009A0ADF"/>
    <w:rsid w:val="009A0C54"/>
    <w:rsid w:val="009A1FEE"/>
    <w:rsid w:val="009A2E54"/>
    <w:rsid w:val="009A3C67"/>
    <w:rsid w:val="009A4829"/>
    <w:rsid w:val="009A58ED"/>
    <w:rsid w:val="009A728A"/>
    <w:rsid w:val="009A78CD"/>
    <w:rsid w:val="009A7BA8"/>
    <w:rsid w:val="009B00ED"/>
    <w:rsid w:val="009B0561"/>
    <w:rsid w:val="009B1315"/>
    <w:rsid w:val="009B2F36"/>
    <w:rsid w:val="009B5D07"/>
    <w:rsid w:val="009B6BD5"/>
    <w:rsid w:val="009B7094"/>
    <w:rsid w:val="009B7BEA"/>
    <w:rsid w:val="009C0258"/>
    <w:rsid w:val="009C2747"/>
    <w:rsid w:val="009C47E3"/>
    <w:rsid w:val="009C5AF7"/>
    <w:rsid w:val="009C7B89"/>
    <w:rsid w:val="009C7F72"/>
    <w:rsid w:val="009D01C1"/>
    <w:rsid w:val="009D0FF3"/>
    <w:rsid w:val="009D16E1"/>
    <w:rsid w:val="009D2178"/>
    <w:rsid w:val="009D3EFE"/>
    <w:rsid w:val="009D6693"/>
    <w:rsid w:val="009D6901"/>
    <w:rsid w:val="009D7CBB"/>
    <w:rsid w:val="009E0802"/>
    <w:rsid w:val="009E099F"/>
    <w:rsid w:val="009E1326"/>
    <w:rsid w:val="009E201A"/>
    <w:rsid w:val="009E308D"/>
    <w:rsid w:val="009E3CF5"/>
    <w:rsid w:val="009E43D8"/>
    <w:rsid w:val="009E51B6"/>
    <w:rsid w:val="009E7E37"/>
    <w:rsid w:val="009F2326"/>
    <w:rsid w:val="009F242D"/>
    <w:rsid w:val="009F2483"/>
    <w:rsid w:val="009F2632"/>
    <w:rsid w:val="009F3409"/>
    <w:rsid w:val="009F3CF5"/>
    <w:rsid w:val="009F3FF6"/>
    <w:rsid w:val="009F4A6F"/>
    <w:rsid w:val="009F4DBE"/>
    <w:rsid w:val="009F4DF9"/>
    <w:rsid w:val="009F4E2A"/>
    <w:rsid w:val="009F4F63"/>
    <w:rsid w:val="009F5D79"/>
    <w:rsid w:val="009F7D51"/>
    <w:rsid w:val="009F7E1B"/>
    <w:rsid w:val="00A0016B"/>
    <w:rsid w:val="00A0166B"/>
    <w:rsid w:val="00A030F8"/>
    <w:rsid w:val="00A03559"/>
    <w:rsid w:val="00A03727"/>
    <w:rsid w:val="00A03CDA"/>
    <w:rsid w:val="00A04449"/>
    <w:rsid w:val="00A04A7F"/>
    <w:rsid w:val="00A04C72"/>
    <w:rsid w:val="00A05387"/>
    <w:rsid w:val="00A05924"/>
    <w:rsid w:val="00A06237"/>
    <w:rsid w:val="00A062C8"/>
    <w:rsid w:val="00A063C8"/>
    <w:rsid w:val="00A1096A"/>
    <w:rsid w:val="00A10B2D"/>
    <w:rsid w:val="00A1206F"/>
    <w:rsid w:val="00A1480B"/>
    <w:rsid w:val="00A14888"/>
    <w:rsid w:val="00A14BDD"/>
    <w:rsid w:val="00A15D39"/>
    <w:rsid w:val="00A168CD"/>
    <w:rsid w:val="00A17A88"/>
    <w:rsid w:val="00A217CD"/>
    <w:rsid w:val="00A217ED"/>
    <w:rsid w:val="00A221FE"/>
    <w:rsid w:val="00A23059"/>
    <w:rsid w:val="00A23A5C"/>
    <w:rsid w:val="00A2531E"/>
    <w:rsid w:val="00A25606"/>
    <w:rsid w:val="00A269CE"/>
    <w:rsid w:val="00A269EF"/>
    <w:rsid w:val="00A271B7"/>
    <w:rsid w:val="00A27720"/>
    <w:rsid w:val="00A27929"/>
    <w:rsid w:val="00A30A87"/>
    <w:rsid w:val="00A31156"/>
    <w:rsid w:val="00A31F63"/>
    <w:rsid w:val="00A328C3"/>
    <w:rsid w:val="00A32E38"/>
    <w:rsid w:val="00A35676"/>
    <w:rsid w:val="00A368D6"/>
    <w:rsid w:val="00A36D33"/>
    <w:rsid w:val="00A36DDD"/>
    <w:rsid w:val="00A373E5"/>
    <w:rsid w:val="00A41A6E"/>
    <w:rsid w:val="00A41B99"/>
    <w:rsid w:val="00A440CE"/>
    <w:rsid w:val="00A44214"/>
    <w:rsid w:val="00A46C4D"/>
    <w:rsid w:val="00A478F6"/>
    <w:rsid w:val="00A47FED"/>
    <w:rsid w:val="00A513BE"/>
    <w:rsid w:val="00A52108"/>
    <w:rsid w:val="00A521C6"/>
    <w:rsid w:val="00A5333A"/>
    <w:rsid w:val="00A54A83"/>
    <w:rsid w:val="00A54C81"/>
    <w:rsid w:val="00A55696"/>
    <w:rsid w:val="00A56618"/>
    <w:rsid w:val="00A57AA2"/>
    <w:rsid w:val="00A60B19"/>
    <w:rsid w:val="00A61097"/>
    <w:rsid w:val="00A63397"/>
    <w:rsid w:val="00A63760"/>
    <w:rsid w:val="00A64590"/>
    <w:rsid w:val="00A65A65"/>
    <w:rsid w:val="00A65FAE"/>
    <w:rsid w:val="00A66AA0"/>
    <w:rsid w:val="00A66D96"/>
    <w:rsid w:val="00A67718"/>
    <w:rsid w:val="00A677E7"/>
    <w:rsid w:val="00A708AC"/>
    <w:rsid w:val="00A71225"/>
    <w:rsid w:val="00A72943"/>
    <w:rsid w:val="00A7301F"/>
    <w:rsid w:val="00A738A0"/>
    <w:rsid w:val="00A750C7"/>
    <w:rsid w:val="00A769E6"/>
    <w:rsid w:val="00A77139"/>
    <w:rsid w:val="00A77221"/>
    <w:rsid w:val="00A80C92"/>
    <w:rsid w:val="00A8103A"/>
    <w:rsid w:val="00A81256"/>
    <w:rsid w:val="00A821AE"/>
    <w:rsid w:val="00A827DB"/>
    <w:rsid w:val="00A82FE1"/>
    <w:rsid w:val="00A831E4"/>
    <w:rsid w:val="00A8569A"/>
    <w:rsid w:val="00A85D37"/>
    <w:rsid w:val="00A85D62"/>
    <w:rsid w:val="00A85EFA"/>
    <w:rsid w:val="00A85F26"/>
    <w:rsid w:val="00A8645E"/>
    <w:rsid w:val="00A90C3D"/>
    <w:rsid w:val="00A935E9"/>
    <w:rsid w:val="00A9494A"/>
    <w:rsid w:val="00A94C41"/>
    <w:rsid w:val="00A956A1"/>
    <w:rsid w:val="00A956D4"/>
    <w:rsid w:val="00A95EF2"/>
    <w:rsid w:val="00A978C0"/>
    <w:rsid w:val="00AA274B"/>
    <w:rsid w:val="00AA34C4"/>
    <w:rsid w:val="00AA597A"/>
    <w:rsid w:val="00AA6057"/>
    <w:rsid w:val="00AA69E5"/>
    <w:rsid w:val="00AA6EA7"/>
    <w:rsid w:val="00AB0658"/>
    <w:rsid w:val="00AB265C"/>
    <w:rsid w:val="00AB2A46"/>
    <w:rsid w:val="00AB4215"/>
    <w:rsid w:val="00AB6479"/>
    <w:rsid w:val="00AB6840"/>
    <w:rsid w:val="00AB6A34"/>
    <w:rsid w:val="00AB6E1B"/>
    <w:rsid w:val="00AB7480"/>
    <w:rsid w:val="00AC02F5"/>
    <w:rsid w:val="00AC0B5B"/>
    <w:rsid w:val="00AC0D70"/>
    <w:rsid w:val="00AC116C"/>
    <w:rsid w:val="00AC2210"/>
    <w:rsid w:val="00AC3691"/>
    <w:rsid w:val="00AC3CEF"/>
    <w:rsid w:val="00AC5BE3"/>
    <w:rsid w:val="00AC63C3"/>
    <w:rsid w:val="00AC77DB"/>
    <w:rsid w:val="00AC79C3"/>
    <w:rsid w:val="00AD12C3"/>
    <w:rsid w:val="00AD1ECF"/>
    <w:rsid w:val="00AD6183"/>
    <w:rsid w:val="00AD64EB"/>
    <w:rsid w:val="00AD6B00"/>
    <w:rsid w:val="00AD7EC8"/>
    <w:rsid w:val="00AE0230"/>
    <w:rsid w:val="00AE1B4E"/>
    <w:rsid w:val="00AE3357"/>
    <w:rsid w:val="00AE6FC3"/>
    <w:rsid w:val="00AE7569"/>
    <w:rsid w:val="00AE7610"/>
    <w:rsid w:val="00AF0545"/>
    <w:rsid w:val="00AF18A0"/>
    <w:rsid w:val="00AF1AEB"/>
    <w:rsid w:val="00AF205C"/>
    <w:rsid w:val="00AF243C"/>
    <w:rsid w:val="00AF24D0"/>
    <w:rsid w:val="00AF2937"/>
    <w:rsid w:val="00AF29CF"/>
    <w:rsid w:val="00AF394F"/>
    <w:rsid w:val="00AF4429"/>
    <w:rsid w:val="00AF575A"/>
    <w:rsid w:val="00AF658A"/>
    <w:rsid w:val="00AF6915"/>
    <w:rsid w:val="00AF7FFA"/>
    <w:rsid w:val="00B01D68"/>
    <w:rsid w:val="00B02A64"/>
    <w:rsid w:val="00B05620"/>
    <w:rsid w:val="00B0609B"/>
    <w:rsid w:val="00B0620A"/>
    <w:rsid w:val="00B0799C"/>
    <w:rsid w:val="00B07A93"/>
    <w:rsid w:val="00B107BA"/>
    <w:rsid w:val="00B109D6"/>
    <w:rsid w:val="00B11B5F"/>
    <w:rsid w:val="00B1244D"/>
    <w:rsid w:val="00B13EA2"/>
    <w:rsid w:val="00B14DB5"/>
    <w:rsid w:val="00B16ED9"/>
    <w:rsid w:val="00B1775C"/>
    <w:rsid w:val="00B2122B"/>
    <w:rsid w:val="00B22FFF"/>
    <w:rsid w:val="00B25674"/>
    <w:rsid w:val="00B2632B"/>
    <w:rsid w:val="00B2666D"/>
    <w:rsid w:val="00B30AD6"/>
    <w:rsid w:val="00B317AF"/>
    <w:rsid w:val="00B32733"/>
    <w:rsid w:val="00B327C0"/>
    <w:rsid w:val="00B33BAB"/>
    <w:rsid w:val="00B34ABE"/>
    <w:rsid w:val="00B353E3"/>
    <w:rsid w:val="00B36069"/>
    <w:rsid w:val="00B36865"/>
    <w:rsid w:val="00B36B3A"/>
    <w:rsid w:val="00B378FF"/>
    <w:rsid w:val="00B37E30"/>
    <w:rsid w:val="00B40E3A"/>
    <w:rsid w:val="00B42D08"/>
    <w:rsid w:val="00B45FDB"/>
    <w:rsid w:val="00B47B0F"/>
    <w:rsid w:val="00B47D1A"/>
    <w:rsid w:val="00B504EE"/>
    <w:rsid w:val="00B51AC8"/>
    <w:rsid w:val="00B5543C"/>
    <w:rsid w:val="00B55771"/>
    <w:rsid w:val="00B567A7"/>
    <w:rsid w:val="00B5713C"/>
    <w:rsid w:val="00B60260"/>
    <w:rsid w:val="00B6097D"/>
    <w:rsid w:val="00B625E4"/>
    <w:rsid w:val="00B6368F"/>
    <w:rsid w:val="00B636BC"/>
    <w:rsid w:val="00B63C22"/>
    <w:rsid w:val="00B64176"/>
    <w:rsid w:val="00B649D8"/>
    <w:rsid w:val="00B64BAE"/>
    <w:rsid w:val="00B64C68"/>
    <w:rsid w:val="00B67604"/>
    <w:rsid w:val="00B703D8"/>
    <w:rsid w:val="00B70D96"/>
    <w:rsid w:val="00B7214E"/>
    <w:rsid w:val="00B722AC"/>
    <w:rsid w:val="00B742E9"/>
    <w:rsid w:val="00B7484B"/>
    <w:rsid w:val="00B749B4"/>
    <w:rsid w:val="00B74B80"/>
    <w:rsid w:val="00B75D0F"/>
    <w:rsid w:val="00B766AB"/>
    <w:rsid w:val="00B801D4"/>
    <w:rsid w:val="00B809C7"/>
    <w:rsid w:val="00B8280B"/>
    <w:rsid w:val="00B83AE9"/>
    <w:rsid w:val="00B84032"/>
    <w:rsid w:val="00B857AF"/>
    <w:rsid w:val="00B86D69"/>
    <w:rsid w:val="00B875A4"/>
    <w:rsid w:val="00B909EC"/>
    <w:rsid w:val="00B90E91"/>
    <w:rsid w:val="00B91849"/>
    <w:rsid w:val="00B9278E"/>
    <w:rsid w:val="00B92DA3"/>
    <w:rsid w:val="00B95F2D"/>
    <w:rsid w:val="00B97609"/>
    <w:rsid w:val="00BA4347"/>
    <w:rsid w:val="00BA5012"/>
    <w:rsid w:val="00BA5382"/>
    <w:rsid w:val="00BA743F"/>
    <w:rsid w:val="00BA794E"/>
    <w:rsid w:val="00BB06C2"/>
    <w:rsid w:val="00BB0AB8"/>
    <w:rsid w:val="00BB1A71"/>
    <w:rsid w:val="00BB1D73"/>
    <w:rsid w:val="00BB281D"/>
    <w:rsid w:val="00BB2A95"/>
    <w:rsid w:val="00BB37B2"/>
    <w:rsid w:val="00BB3945"/>
    <w:rsid w:val="00BB3EB0"/>
    <w:rsid w:val="00BB48D5"/>
    <w:rsid w:val="00BB48FF"/>
    <w:rsid w:val="00BC2DC9"/>
    <w:rsid w:val="00BC36A5"/>
    <w:rsid w:val="00BC4534"/>
    <w:rsid w:val="00BC526A"/>
    <w:rsid w:val="00BC56B0"/>
    <w:rsid w:val="00BC5E51"/>
    <w:rsid w:val="00BC5E9B"/>
    <w:rsid w:val="00BC73A3"/>
    <w:rsid w:val="00BD060D"/>
    <w:rsid w:val="00BD19DA"/>
    <w:rsid w:val="00BD229B"/>
    <w:rsid w:val="00BD66B3"/>
    <w:rsid w:val="00BD737C"/>
    <w:rsid w:val="00BE1039"/>
    <w:rsid w:val="00BE1286"/>
    <w:rsid w:val="00BE30DC"/>
    <w:rsid w:val="00BE3D2D"/>
    <w:rsid w:val="00BE5BB9"/>
    <w:rsid w:val="00BE737D"/>
    <w:rsid w:val="00BE767A"/>
    <w:rsid w:val="00BE7725"/>
    <w:rsid w:val="00BF0759"/>
    <w:rsid w:val="00BF0F88"/>
    <w:rsid w:val="00BF2D7C"/>
    <w:rsid w:val="00BF4925"/>
    <w:rsid w:val="00C00201"/>
    <w:rsid w:val="00C00A54"/>
    <w:rsid w:val="00C01483"/>
    <w:rsid w:val="00C027A0"/>
    <w:rsid w:val="00C02894"/>
    <w:rsid w:val="00C03758"/>
    <w:rsid w:val="00C047D8"/>
    <w:rsid w:val="00C047F5"/>
    <w:rsid w:val="00C062C3"/>
    <w:rsid w:val="00C07A0E"/>
    <w:rsid w:val="00C07D3F"/>
    <w:rsid w:val="00C10A05"/>
    <w:rsid w:val="00C12511"/>
    <w:rsid w:val="00C12A95"/>
    <w:rsid w:val="00C13F41"/>
    <w:rsid w:val="00C1526F"/>
    <w:rsid w:val="00C205E9"/>
    <w:rsid w:val="00C21398"/>
    <w:rsid w:val="00C21D24"/>
    <w:rsid w:val="00C240E3"/>
    <w:rsid w:val="00C243ED"/>
    <w:rsid w:val="00C24D99"/>
    <w:rsid w:val="00C254DD"/>
    <w:rsid w:val="00C2575F"/>
    <w:rsid w:val="00C261DE"/>
    <w:rsid w:val="00C31832"/>
    <w:rsid w:val="00C32002"/>
    <w:rsid w:val="00C322B9"/>
    <w:rsid w:val="00C32A97"/>
    <w:rsid w:val="00C32E91"/>
    <w:rsid w:val="00C336F9"/>
    <w:rsid w:val="00C33B0B"/>
    <w:rsid w:val="00C3481A"/>
    <w:rsid w:val="00C356AD"/>
    <w:rsid w:val="00C360A5"/>
    <w:rsid w:val="00C374A6"/>
    <w:rsid w:val="00C37ECF"/>
    <w:rsid w:val="00C37F5D"/>
    <w:rsid w:val="00C40426"/>
    <w:rsid w:val="00C4129A"/>
    <w:rsid w:val="00C41E9D"/>
    <w:rsid w:val="00C42543"/>
    <w:rsid w:val="00C43BD3"/>
    <w:rsid w:val="00C44D00"/>
    <w:rsid w:val="00C44D86"/>
    <w:rsid w:val="00C454AA"/>
    <w:rsid w:val="00C45A3E"/>
    <w:rsid w:val="00C45E5E"/>
    <w:rsid w:val="00C461FF"/>
    <w:rsid w:val="00C46E15"/>
    <w:rsid w:val="00C47030"/>
    <w:rsid w:val="00C472C8"/>
    <w:rsid w:val="00C533D6"/>
    <w:rsid w:val="00C53F16"/>
    <w:rsid w:val="00C5423C"/>
    <w:rsid w:val="00C57000"/>
    <w:rsid w:val="00C571FB"/>
    <w:rsid w:val="00C576D5"/>
    <w:rsid w:val="00C60363"/>
    <w:rsid w:val="00C6050C"/>
    <w:rsid w:val="00C60EA9"/>
    <w:rsid w:val="00C613E1"/>
    <w:rsid w:val="00C61541"/>
    <w:rsid w:val="00C61575"/>
    <w:rsid w:val="00C6185B"/>
    <w:rsid w:val="00C62FD0"/>
    <w:rsid w:val="00C65661"/>
    <w:rsid w:val="00C65A3D"/>
    <w:rsid w:val="00C66BB6"/>
    <w:rsid w:val="00C67272"/>
    <w:rsid w:val="00C74246"/>
    <w:rsid w:val="00C74FEC"/>
    <w:rsid w:val="00C754BB"/>
    <w:rsid w:val="00C75C2C"/>
    <w:rsid w:val="00C75EAA"/>
    <w:rsid w:val="00C7613D"/>
    <w:rsid w:val="00C769E7"/>
    <w:rsid w:val="00C800FE"/>
    <w:rsid w:val="00C80C91"/>
    <w:rsid w:val="00C8140C"/>
    <w:rsid w:val="00C826C8"/>
    <w:rsid w:val="00C84E4D"/>
    <w:rsid w:val="00C855F0"/>
    <w:rsid w:val="00C85C0C"/>
    <w:rsid w:val="00C879CA"/>
    <w:rsid w:val="00C91012"/>
    <w:rsid w:val="00C91E46"/>
    <w:rsid w:val="00C91E9A"/>
    <w:rsid w:val="00C91EAE"/>
    <w:rsid w:val="00C92258"/>
    <w:rsid w:val="00C922D6"/>
    <w:rsid w:val="00C936DB"/>
    <w:rsid w:val="00C9412D"/>
    <w:rsid w:val="00C94209"/>
    <w:rsid w:val="00C9472B"/>
    <w:rsid w:val="00C955CC"/>
    <w:rsid w:val="00C96F22"/>
    <w:rsid w:val="00CA092D"/>
    <w:rsid w:val="00CA0E87"/>
    <w:rsid w:val="00CA10C8"/>
    <w:rsid w:val="00CA12E6"/>
    <w:rsid w:val="00CA1DDD"/>
    <w:rsid w:val="00CA27C7"/>
    <w:rsid w:val="00CA4049"/>
    <w:rsid w:val="00CA4352"/>
    <w:rsid w:val="00CA436C"/>
    <w:rsid w:val="00CA464A"/>
    <w:rsid w:val="00CA49B4"/>
    <w:rsid w:val="00CA6D9C"/>
    <w:rsid w:val="00CA6F51"/>
    <w:rsid w:val="00CB0B52"/>
    <w:rsid w:val="00CB0C63"/>
    <w:rsid w:val="00CB0DC4"/>
    <w:rsid w:val="00CB15FF"/>
    <w:rsid w:val="00CB230E"/>
    <w:rsid w:val="00CB4708"/>
    <w:rsid w:val="00CB4B3A"/>
    <w:rsid w:val="00CB575F"/>
    <w:rsid w:val="00CB5D42"/>
    <w:rsid w:val="00CB5F72"/>
    <w:rsid w:val="00CB6004"/>
    <w:rsid w:val="00CC02B6"/>
    <w:rsid w:val="00CC08A2"/>
    <w:rsid w:val="00CC2A28"/>
    <w:rsid w:val="00CC3554"/>
    <w:rsid w:val="00CC4AEB"/>
    <w:rsid w:val="00CC6D7E"/>
    <w:rsid w:val="00CC7A01"/>
    <w:rsid w:val="00CD2114"/>
    <w:rsid w:val="00CD2DF2"/>
    <w:rsid w:val="00CD2E68"/>
    <w:rsid w:val="00CD3815"/>
    <w:rsid w:val="00CD387D"/>
    <w:rsid w:val="00CD4864"/>
    <w:rsid w:val="00CD4D76"/>
    <w:rsid w:val="00CD5D92"/>
    <w:rsid w:val="00CD79F4"/>
    <w:rsid w:val="00CE299F"/>
    <w:rsid w:val="00CE2C63"/>
    <w:rsid w:val="00CE3773"/>
    <w:rsid w:val="00CE3920"/>
    <w:rsid w:val="00CE410B"/>
    <w:rsid w:val="00CE444B"/>
    <w:rsid w:val="00CE4832"/>
    <w:rsid w:val="00CE5722"/>
    <w:rsid w:val="00CE5A06"/>
    <w:rsid w:val="00CF1954"/>
    <w:rsid w:val="00CF21C7"/>
    <w:rsid w:val="00CF233D"/>
    <w:rsid w:val="00CF313E"/>
    <w:rsid w:val="00CF3200"/>
    <w:rsid w:val="00CF38AA"/>
    <w:rsid w:val="00CF5283"/>
    <w:rsid w:val="00CF6D76"/>
    <w:rsid w:val="00CF7764"/>
    <w:rsid w:val="00CF7A70"/>
    <w:rsid w:val="00D007BF"/>
    <w:rsid w:val="00D019AD"/>
    <w:rsid w:val="00D03216"/>
    <w:rsid w:val="00D03313"/>
    <w:rsid w:val="00D039D2"/>
    <w:rsid w:val="00D03B28"/>
    <w:rsid w:val="00D06323"/>
    <w:rsid w:val="00D067A5"/>
    <w:rsid w:val="00D06DCE"/>
    <w:rsid w:val="00D07032"/>
    <w:rsid w:val="00D10ADA"/>
    <w:rsid w:val="00D10C6F"/>
    <w:rsid w:val="00D11FCA"/>
    <w:rsid w:val="00D1210C"/>
    <w:rsid w:val="00D13218"/>
    <w:rsid w:val="00D13BEB"/>
    <w:rsid w:val="00D13D00"/>
    <w:rsid w:val="00D13F34"/>
    <w:rsid w:val="00D146DF"/>
    <w:rsid w:val="00D1521A"/>
    <w:rsid w:val="00D160C7"/>
    <w:rsid w:val="00D160CE"/>
    <w:rsid w:val="00D16202"/>
    <w:rsid w:val="00D17DFC"/>
    <w:rsid w:val="00D208C3"/>
    <w:rsid w:val="00D2103D"/>
    <w:rsid w:val="00D21314"/>
    <w:rsid w:val="00D21836"/>
    <w:rsid w:val="00D23542"/>
    <w:rsid w:val="00D23B4E"/>
    <w:rsid w:val="00D24350"/>
    <w:rsid w:val="00D2499B"/>
    <w:rsid w:val="00D24FA6"/>
    <w:rsid w:val="00D25952"/>
    <w:rsid w:val="00D26990"/>
    <w:rsid w:val="00D26FC0"/>
    <w:rsid w:val="00D27668"/>
    <w:rsid w:val="00D311B7"/>
    <w:rsid w:val="00D3421E"/>
    <w:rsid w:val="00D35128"/>
    <w:rsid w:val="00D35F86"/>
    <w:rsid w:val="00D360BD"/>
    <w:rsid w:val="00D3708E"/>
    <w:rsid w:val="00D37CA3"/>
    <w:rsid w:val="00D40036"/>
    <w:rsid w:val="00D40077"/>
    <w:rsid w:val="00D40270"/>
    <w:rsid w:val="00D40E66"/>
    <w:rsid w:val="00D40ECE"/>
    <w:rsid w:val="00D41FFB"/>
    <w:rsid w:val="00D422D9"/>
    <w:rsid w:val="00D423CF"/>
    <w:rsid w:val="00D426B9"/>
    <w:rsid w:val="00D42DC5"/>
    <w:rsid w:val="00D44150"/>
    <w:rsid w:val="00D44673"/>
    <w:rsid w:val="00D44E07"/>
    <w:rsid w:val="00D45535"/>
    <w:rsid w:val="00D5046A"/>
    <w:rsid w:val="00D51442"/>
    <w:rsid w:val="00D5228C"/>
    <w:rsid w:val="00D5235D"/>
    <w:rsid w:val="00D52BFA"/>
    <w:rsid w:val="00D534FA"/>
    <w:rsid w:val="00D53BD1"/>
    <w:rsid w:val="00D5406B"/>
    <w:rsid w:val="00D55905"/>
    <w:rsid w:val="00D55CB2"/>
    <w:rsid w:val="00D610AA"/>
    <w:rsid w:val="00D61F6E"/>
    <w:rsid w:val="00D62492"/>
    <w:rsid w:val="00D62E19"/>
    <w:rsid w:val="00D63160"/>
    <w:rsid w:val="00D63969"/>
    <w:rsid w:val="00D63D80"/>
    <w:rsid w:val="00D64C04"/>
    <w:rsid w:val="00D65723"/>
    <w:rsid w:val="00D66150"/>
    <w:rsid w:val="00D666F7"/>
    <w:rsid w:val="00D67328"/>
    <w:rsid w:val="00D67950"/>
    <w:rsid w:val="00D67BEE"/>
    <w:rsid w:val="00D67CC9"/>
    <w:rsid w:val="00D71282"/>
    <w:rsid w:val="00D71B14"/>
    <w:rsid w:val="00D72532"/>
    <w:rsid w:val="00D75D9C"/>
    <w:rsid w:val="00D75DD6"/>
    <w:rsid w:val="00D76994"/>
    <w:rsid w:val="00D80B55"/>
    <w:rsid w:val="00D80C9C"/>
    <w:rsid w:val="00D82DDC"/>
    <w:rsid w:val="00D852EF"/>
    <w:rsid w:val="00D86404"/>
    <w:rsid w:val="00D86F79"/>
    <w:rsid w:val="00D876C0"/>
    <w:rsid w:val="00D92DFE"/>
    <w:rsid w:val="00D9367E"/>
    <w:rsid w:val="00D939AB"/>
    <w:rsid w:val="00D93BD0"/>
    <w:rsid w:val="00D94132"/>
    <w:rsid w:val="00D9546D"/>
    <w:rsid w:val="00D954A5"/>
    <w:rsid w:val="00D95C04"/>
    <w:rsid w:val="00D964E3"/>
    <w:rsid w:val="00DA057B"/>
    <w:rsid w:val="00DA081A"/>
    <w:rsid w:val="00DA0A91"/>
    <w:rsid w:val="00DA0BA7"/>
    <w:rsid w:val="00DA24D2"/>
    <w:rsid w:val="00DA2B4F"/>
    <w:rsid w:val="00DA2F58"/>
    <w:rsid w:val="00DA4312"/>
    <w:rsid w:val="00DA4E49"/>
    <w:rsid w:val="00DA5E5D"/>
    <w:rsid w:val="00DA64C1"/>
    <w:rsid w:val="00DA7C96"/>
    <w:rsid w:val="00DB21D1"/>
    <w:rsid w:val="00DB2F32"/>
    <w:rsid w:val="00DB3676"/>
    <w:rsid w:val="00DB554D"/>
    <w:rsid w:val="00DB6973"/>
    <w:rsid w:val="00DB7991"/>
    <w:rsid w:val="00DB7C5D"/>
    <w:rsid w:val="00DC016E"/>
    <w:rsid w:val="00DC213E"/>
    <w:rsid w:val="00DC477A"/>
    <w:rsid w:val="00DC7A00"/>
    <w:rsid w:val="00DC7A27"/>
    <w:rsid w:val="00DC7E68"/>
    <w:rsid w:val="00DD012E"/>
    <w:rsid w:val="00DD2032"/>
    <w:rsid w:val="00DD3AB3"/>
    <w:rsid w:val="00DD3D5B"/>
    <w:rsid w:val="00DD5BF8"/>
    <w:rsid w:val="00DD624F"/>
    <w:rsid w:val="00DD648C"/>
    <w:rsid w:val="00DE02BB"/>
    <w:rsid w:val="00DE042E"/>
    <w:rsid w:val="00DE0D37"/>
    <w:rsid w:val="00DE10AD"/>
    <w:rsid w:val="00DE1540"/>
    <w:rsid w:val="00DE1731"/>
    <w:rsid w:val="00DE22B3"/>
    <w:rsid w:val="00DE29E7"/>
    <w:rsid w:val="00DE31AD"/>
    <w:rsid w:val="00DE3493"/>
    <w:rsid w:val="00DE51FA"/>
    <w:rsid w:val="00DE6D1C"/>
    <w:rsid w:val="00DF09A5"/>
    <w:rsid w:val="00DF09A8"/>
    <w:rsid w:val="00DF2764"/>
    <w:rsid w:val="00DF2F6A"/>
    <w:rsid w:val="00DF59A4"/>
    <w:rsid w:val="00DF6C6F"/>
    <w:rsid w:val="00E00CA9"/>
    <w:rsid w:val="00E01DEE"/>
    <w:rsid w:val="00E02FF6"/>
    <w:rsid w:val="00E032B3"/>
    <w:rsid w:val="00E04186"/>
    <w:rsid w:val="00E0538C"/>
    <w:rsid w:val="00E06585"/>
    <w:rsid w:val="00E07055"/>
    <w:rsid w:val="00E072E1"/>
    <w:rsid w:val="00E10FA1"/>
    <w:rsid w:val="00E11F21"/>
    <w:rsid w:val="00E13586"/>
    <w:rsid w:val="00E13A7F"/>
    <w:rsid w:val="00E1680C"/>
    <w:rsid w:val="00E17148"/>
    <w:rsid w:val="00E172AC"/>
    <w:rsid w:val="00E1785F"/>
    <w:rsid w:val="00E20935"/>
    <w:rsid w:val="00E20D1A"/>
    <w:rsid w:val="00E21517"/>
    <w:rsid w:val="00E2402A"/>
    <w:rsid w:val="00E256A2"/>
    <w:rsid w:val="00E264AA"/>
    <w:rsid w:val="00E267C5"/>
    <w:rsid w:val="00E26AF2"/>
    <w:rsid w:val="00E26CAD"/>
    <w:rsid w:val="00E27DAC"/>
    <w:rsid w:val="00E301E4"/>
    <w:rsid w:val="00E31F0E"/>
    <w:rsid w:val="00E327DE"/>
    <w:rsid w:val="00E33C45"/>
    <w:rsid w:val="00E34B04"/>
    <w:rsid w:val="00E36212"/>
    <w:rsid w:val="00E368B4"/>
    <w:rsid w:val="00E373A1"/>
    <w:rsid w:val="00E40539"/>
    <w:rsid w:val="00E406FD"/>
    <w:rsid w:val="00E40CE9"/>
    <w:rsid w:val="00E41E5F"/>
    <w:rsid w:val="00E420D4"/>
    <w:rsid w:val="00E42159"/>
    <w:rsid w:val="00E422AC"/>
    <w:rsid w:val="00E42454"/>
    <w:rsid w:val="00E44163"/>
    <w:rsid w:val="00E44541"/>
    <w:rsid w:val="00E445D7"/>
    <w:rsid w:val="00E44862"/>
    <w:rsid w:val="00E44D9D"/>
    <w:rsid w:val="00E4617E"/>
    <w:rsid w:val="00E468C9"/>
    <w:rsid w:val="00E46CCC"/>
    <w:rsid w:val="00E4797D"/>
    <w:rsid w:val="00E47CE9"/>
    <w:rsid w:val="00E50363"/>
    <w:rsid w:val="00E50935"/>
    <w:rsid w:val="00E5200B"/>
    <w:rsid w:val="00E520E3"/>
    <w:rsid w:val="00E52610"/>
    <w:rsid w:val="00E52DFF"/>
    <w:rsid w:val="00E53734"/>
    <w:rsid w:val="00E559B6"/>
    <w:rsid w:val="00E55EF5"/>
    <w:rsid w:val="00E5658E"/>
    <w:rsid w:val="00E57312"/>
    <w:rsid w:val="00E57FE7"/>
    <w:rsid w:val="00E6065E"/>
    <w:rsid w:val="00E6144F"/>
    <w:rsid w:val="00E64FBC"/>
    <w:rsid w:val="00E6539B"/>
    <w:rsid w:val="00E654BF"/>
    <w:rsid w:val="00E65CBF"/>
    <w:rsid w:val="00E65F0E"/>
    <w:rsid w:val="00E66338"/>
    <w:rsid w:val="00E66ED5"/>
    <w:rsid w:val="00E670FA"/>
    <w:rsid w:val="00E672B8"/>
    <w:rsid w:val="00E70521"/>
    <w:rsid w:val="00E716F4"/>
    <w:rsid w:val="00E722A1"/>
    <w:rsid w:val="00E725F5"/>
    <w:rsid w:val="00E74BEF"/>
    <w:rsid w:val="00E74F1F"/>
    <w:rsid w:val="00E75316"/>
    <w:rsid w:val="00E7548C"/>
    <w:rsid w:val="00E7595A"/>
    <w:rsid w:val="00E75B54"/>
    <w:rsid w:val="00E76172"/>
    <w:rsid w:val="00E763B2"/>
    <w:rsid w:val="00E77078"/>
    <w:rsid w:val="00E80692"/>
    <w:rsid w:val="00E80872"/>
    <w:rsid w:val="00E80F2C"/>
    <w:rsid w:val="00E81523"/>
    <w:rsid w:val="00E81931"/>
    <w:rsid w:val="00E8217A"/>
    <w:rsid w:val="00E82356"/>
    <w:rsid w:val="00E8548E"/>
    <w:rsid w:val="00E87111"/>
    <w:rsid w:val="00E87C21"/>
    <w:rsid w:val="00E91063"/>
    <w:rsid w:val="00E919C9"/>
    <w:rsid w:val="00E9419E"/>
    <w:rsid w:val="00E94976"/>
    <w:rsid w:val="00E94B6E"/>
    <w:rsid w:val="00E94C78"/>
    <w:rsid w:val="00E95C1C"/>
    <w:rsid w:val="00E96F08"/>
    <w:rsid w:val="00EA086F"/>
    <w:rsid w:val="00EA1871"/>
    <w:rsid w:val="00EA24A9"/>
    <w:rsid w:val="00EA2A7C"/>
    <w:rsid w:val="00EA3F9E"/>
    <w:rsid w:val="00EA5948"/>
    <w:rsid w:val="00EA5DF7"/>
    <w:rsid w:val="00EA65A5"/>
    <w:rsid w:val="00EA6983"/>
    <w:rsid w:val="00EA6D22"/>
    <w:rsid w:val="00EB0124"/>
    <w:rsid w:val="00EB0C68"/>
    <w:rsid w:val="00EB1F46"/>
    <w:rsid w:val="00EB275C"/>
    <w:rsid w:val="00EB28C9"/>
    <w:rsid w:val="00EB37DB"/>
    <w:rsid w:val="00EB4AED"/>
    <w:rsid w:val="00EB4ECC"/>
    <w:rsid w:val="00EB6F04"/>
    <w:rsid w:val="00EC0212"/>
    <w:rsid w:val="00EC1266"/>
    <w:rsid w:val="00EC2237"/>
    <w:rsid w:val="00EC4439"/>
    <w:rsid w:val="00EC4727"/>
    <w:rsid w:val="00EC4943"/>
    <w:rsid w:val="00EC4CF0"/>
    <w:rsid w:val="00EC515E"/>
    <w:rsid w:val="00EC5173"/>
    <w:rsid w:val="00EC5918"/>
    <w:rsid w:val="00EC5FEF"/>
    <w:rsid w:val="00EC6D8A"/>
    <w:rsid w:val="00ED062D"/>
    <w:rsid w:val="00ED0C9D"/>
    <w:rsid w:val="00ED0E40"/>
    <w:rsid w:val="00ED110E"/>
    <w:rsid w:val="00ED1D01"/>
    <w:rsid w:val="00ED2611"/>
    <w:rsid w:val="00ED4C73"/>
    <w:rsid w:val="00ED5710"/>
    <w:rsid w:val="00ED61D3"/>
    <w:rsid w:val="00ED62EA"/>
    <w:rsid w:val="00ED70CA"/>
    <w:rsid w:val="00ED7A65"/>
    <w:rsid w:val="00EE2025"/>
    <w:rsid w:val="00EE2254"/>
    <w:rsid w:val="00EE2F91"/>
    <w:rsid w:val="00EE367B"/>
    <w:rsid w:val="00EE6110"/>
    <w:rsid w:val="00EE6147"/>
    <w:rsid w:val="00EE6D1D"/>
    <w:rsid w:val="00EE7F89"/>
    <w:rsid w:val="00EF3A1F"/>
    <w:rsid w:val="00EF7C33"/>
    <w:rsid w:val="00EF7FF3"/>
    <w:rsid w:val="00F0076D"/>
    <w:rsid w:val="00F00D82"/>
    <w:rsid w:val="00F04E57"/>
    <w:rsid w:val="00F05EB4"/>
    <w:rsid w:val="00F0738F"/>
    <w:rsid w:val="00F0796B"/>
    <w:rsid w:val="00F114A5"/>
    <w:rsid w:val="00F1181A"/>
    <w:rsid w:val="00F12872"/>
    <w:rsid w:val="00F12AD8"/>
    <w:rsid w:val="00F14EEE"/>
    <w:rsid w:val="00F16909"/>
    <w:rsid w:val="00F16D67"/>
    <w:rsid w:val="00F21762"/>
    <w:rsid w:val="00F21923"/>
    <w:rsid w:val="00F22722"/>
    <w:rsid w:val="00F2328C"/>
    <w:rsid w:val="00F23335"/>
    <w:rsid w:val="00F243ED"/>
    <w:rsid w:val="00F24A38"/>
    <w:rsid w:val="00F2530D"/>
    <w:rsid w:val="00F25C63"/>
    <w:rsid w:val="00F269AB"/>
    <w:rsid w:val="00F277C8"/>
    <w:rsid w:val="00F30145"/>
    <w:rsid w:val="00F30AB6"/>
    <w:rsid w:val="00F310CC"/>
    <w:rsid w:val="00F3167D"/>
    <w:rsid w:val="00F348BC"/>
    <w:rsid w:val="00F3524D"/>
    <w:rsid w:val="00F35549"/>
    <w:rsid w:val="00F3555B"/>
    <w:rsid w:val="00F3590C"/>
    <w:rsid w:val="00F35FAB"/>
    <w:rsid w:val="00F41235"/>
    <w:rsid w:val="00F4190B"/>
    <w:rsid w:val="00F45233"/>
    <w:rsid w:val="00F46075"/>
    <w:rsid w:val="00F47D89"/>
    <w:rsid w:val="00F51071"/>
    <w:rsid w:val="00F5136A"/>
    <w:rsid w:val="00F514A0"/>
    <w:rsid w:val="00F515E0"/>
    <w:rsid w:val="00F52200"/>
    <w:rsid w:val="00F52CA9"/>
    <w:rsid w:val="00F536B7"/>
    <w:rsid w:val="00F5413C"/>
    <w:rsid w:val="00F54CE1"/>
    <w:rsid w:val="00F55943"/>
    <w:rsid w:val="00F55FF0"/>
    <w:rsid w:val="00F569CB"/>
    <w:rsid w:val="00F57D08"/>
    <w:rsid w:val="00F60B20"/>
    <w:rsid w:val="00F60F22"/>
    <w:rsid w:val="00F61DC4"/>
    <w:rsid w:val="00F62BA0"/>
    <w:rsid w:val="00F631D6"/>
    <w:rsid w:val="00F63358"/>
    <w:rsid w:val="00F63E14"/>
    <w:rsid w:val="00F64AA8"/>
    <w:rsid w:val="00F64CD8"/>
    <w:rsid w:val="00F65353"/>
    <w:rsid w:val="00F65D9F"/>
    <w:rsid w:val="00F66302"/>
    <w:rsid w:val="00F66F0E"/>
    <w:rsid w:val="00F6727A"/>
    <w:rsid w:val="00F67561"/>
    <w:rsid w:val="00F70BEE"/>
    <w:rsid w:val="00F71A61"/>
    <w:rsid w:val="00F71E09"/>
    <w:rsid w:val="00F7322D"/>
    <w:rsid w:val="00F73FB7"/>
    <w:rsid w:val="00F7446B"/>
    <w:rsid w:val="00F75A00"/>
    <w:rsid w:val="00F75F13"/>
    <w:rsid w:val="00F77403"/>
    <w:rsid w:val="00F77424"/>
    <w:rsid w:val="00F77707"/>
    <w:rsid w:val="00F77839"/>
    <w:rsid w:val="00F77973"/>
    <w:rsid w:val="00F80E8A"/>
    <w:rsid w:val="00F81D32"/>
    <w:rsid w:val="00F826EB"/>
    <w:rsid w:val="00F834DD"/>
    <w:rsid w:val="00F83907"/>
    <w:rsid w:val="00F85DF5"/>
    <w:rsid w:val="00F85F3C"/>
    <w:rsid w:val="00F8683C"/>
    <w:rsid w:val="00F8733B"/>
    <w:rsid w:val="00F90E83"/>
    <w:rsid w:val="00F90FEB"/>
    <w:rsid w:val="00F91EF7"/>
    <w:rsid w:val="00F93401"/>
    <w:rsid w:val="00F94F80"/>
    <w:rsid w:val="00F950C8"/>
    <w:rsid w:val="00F96384"/>
    <w:rsid w:val="00F97F90"/>
    <w:rsid w:val="00FA068E"/>
    <w:rsid w:val="00FA0816"/>
    <w:rsid w:val="00FA2385"/>
    <w:rsid w:val="00FA3719"/>
    <w:rsid w:val="00FA4E7B"/>
    <w:rsid w:val="00FA771B"/>
    <w:rsid w:val="00FA7B03"/>
    <w:rsid w:val="00FB2836"/>
    <w:rsid w:val="00FB2DC6"/>
    <w:rsid w:val="00FB305F"/>
    <w:rsid w:val="00FB3838"/>
    <w:rsid w:val="00FB3C26"/>
    <w:rsid w:val="00FB3FCC"/>
    <w:rsid w:val="00FB4803"/>
    <w:rsid w:val="00FB5B67"/>
    <w:rsid w:val="00FB5E4B"/>
    <w:rsid w:val="00FB7F5F"/>
    <w:rsid w:val="00FC0192"/>
    <w:rsid w:val="00FC03F2"/>
    <w:rsid w:val="00FC2292"/>
    <w:rsid w:val="00FC28EC"/>
    <w:rsid w:val="00FC4A83"/>
    <w:rsid w:val="00FC570B"/>
    <w:rsid w:val="00FC5866"/>
    <w:rsid w:val="00FC5D5E"/>
    <w:rsid w:val="00FC68CB"/>
    <w:rsid w:val="00FC6979"/>
    <w:rsid w:val="00FC7470"/>
    <w:rsid w:val="00FC7486"/>
    <w:rsid w:val="00FC7774"/>
    <w:rsid w:val="00FC77D7"/>
    <w:rsid w:val="00FC7ABA"/>
    <w:rsid w:val="00FC7B95"/>
    <w:rsid w:val="00FD0969"/>
    <w:rsid w:val="00FD14F8"/>
    <w:rsid w:val="00FD1608"/>
    <w:rsid w:val="00FD1ADC"/>
    <w:rsid w:val="00FD1C47"/>
    <w:rsid w:val="00FD30F0"/>
    <w:rsid w:val="00FD444E"/>
    <w:rsid w:val="00FD4C95"/>
    <w:rsid w:val="00FD5AC3"/>
    <w:rsid w:val="00FD7993"/>
    <w:rsid w:val="00FE09D0"/>
    <w:rsid w:val="00FE1165"/>
    <w:rsid w:val="00FE18A7"/>
    <w:rsid w:val="00FE264C"/>
    <w:rsid w:val="00FE2924"/>
    <w:rsid w:val="00FE2C1C"/>
    <w:rsid w:val="00FE42BD"/>
    <w:rsid w:val="00FE4404"/>
    <w:rsid w:val="00FE5C67"/>
    <w:rsid w:val="00FE7845"/>
    <w:rsid w:val="00FE7B96"/>
    <w:rsid w:val="00FF01F0"/>
    <w:rsid w:val="00FF1A4D"/>
    <w:rsid w:val="00FF1C94"/>
    <w:rsid w:val="00FF1D09"/>
    <w:rsid w:val="00FF1E30"/>
    <w:rsid w:val="00FF3764"/>
    <w:rsid w:val="00FF44F6"/>
    <w:rsid w:val="00FF52E2"/>
    <w:rsid w:val="00FF71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C7056B3"/>
  <w15:docId w15:val="{4F73227A-8DB4-4FA6-94FC-B5BF9B48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46"/>
    <w:pPr>
      <w:jc w:val="both"/>
    </w:pPr>
    <w:rPr>
      <w:rFonts w:ascii="Arial" w:hAnsi="Arial"/>
      <w:lang w:eastAsia="en-US"/>
    </w:rPr>
  </w:style>
  <w:style w:type="paragraph" w:styleId="Ttulo1">
    <w:name w:val="heading 1"/>
    <w:basedOn w:val="Normal"/>
    <w:next w:val="Normal"/>
    <w:link w:val="Ttulo1Car"/>
    <w:qFormat/>
    <w:rsid w:val="00653FE7"/>
    <w:pPr>
      <w:keepNext/>
      <w:widowControl w:val="0"/>
      <w:tabs>
        <w:tab w:val="left" w:pos="-720"/>
        <w:tab w:val="left" w:pos="360"/>
      </w:tabs>
      <w:outlineLvl w:val="0"/>
    </w:pPr>
    <w:rPr>
      <w:b/>
      <w:strike/>
      <w:snapToGrid w:val="0"/>
      <w:sz w:val="22"/>
      <w:lang w:val="es-ES" w:eastAsia="es-ES"/>
    </w:rPr>
  </w:style>
  <w:style w:type="paragraph" w:styleId="Ttulo2">
    <w:name w:val="heading 2"/>
    <w:basedOn w:val="Normal"/>
    <w:next w:val="Normal"/>
    <w:qFormat/>
    <w:rsid w:val="00653FE7"/>
    <w:pPr>
      <w:keepNext/>
      <w:tabs>
        <w:tab w:val="left" w:pos="-720"/>
      </w:tabs>
      <w:jc w:val="center"/>
      <w:outlineLvl w:val="1"/>
    </w:pPr>
    <w:rPr>
      <w:rFonts w:ascii="Times New Roman" w:hAnsi="Times New Roman"/>
      <w:b/>
      <w:sz w:val="28"/>
      <w:lang w:val="es-ES"/>
    </w:rPr>
  </w:style>
  <w:style w:type="paragraph" w:styleId="Ttulo3">
    <w:name w:val="heading 3"/>
    <w:basedOn w:val="Normal"/>
    <w:next w:val="Normal"/>
    <w:link w:val="Ttulo3Car"/>
    <w:qFormat/>
    <w:rsid w:val="00653FE7"/>
    <w:pPr>
      <w:keepNext/>
      <w:jc w:val="center"/>
      <w:outlineLvl w:val="2"/>
    </w:pPr>
    <w:rPr>
      <w:b/>
      <w:sz w:val="22"/>
    </w:rPr>
  </w:style>
  <w:style w:type="paragraph" w:styleId="Ttulo4">
    <w:name w:val="heading 4"/>
    <w:basedOn w:val="Normal"/>
    <w:next w:val="Normal"/>
    <w:qFormat/>
    <w:rsid w:val="00653FE7"/>
    <w:pPr>
      <w:keepNext/>
      <w:tabs>
        <w:tab w:val="left" w:pos="-720"/>
      </w:tabs>
      <w:outlineLvl w:val="3"/>
    </w:pPr>
    <w:rPr>
      <w:b/>
      <w:sz w:val="32"/>
    </w:rPr>
  </w:style>
  <w:style w:type="paragraph" w:styleId="Ttulo5">
    <w:name w:val="heading 5"/>
    <w:basedOn w:val="Normal"/>
    <w:next w:val="Normal"/>
    <w:link w:val="Ttulo5Car"/>
    <w:qFormat/>
    <w:rsid w:val="00653FE7"/>
    <w:pPr>
      <w:keepNext/>
      <w:jc w:val="center"/>
      <w:outlineLvl w:val="4"/>
    </w:pPr>
    <w:rPr>
      <w:snapToGrid w:val="0"/>
      <w:color w:val="000000"/>
      <w:sz w:val="22"/>
      <w:lang w:val="es-ES" w:eastAsia="es-ES"/>
    </w:rPr>
  </w:style>
  <w:style w:type="paragraph" w:styleId="Ttulo6">
    <w:name w:val="heading 6"/>
    <w:basedOn w:val="Normal"/>
    <w:next w:val="Normal"/>
    <w:qFormat/>
    <w:rsid w:val="00653FE7"/>
    <w:pPr>
      <w:keepNext/>
      <w:widowControl w:val="0"/>
      <w:jc w:val="left"/>
      <w:outlineLvl w:val="5"/>
    </w:pPr>
    <w:rPr>
      <w:sz w:val="24"/>
      <w:lang w:val="es-ES"/>
    </w:rPr>
  </w:style>
  <w:style w:type="paragraph" w:styleId="Ttulo7">
    <w:name w:val="heading 7"/>
    <w:basedOn w:val="Normal"/>
    <w:next w:val="Normal"/>
    <w:qFormat/>
    <w:rsid w:val="00653FE7"/>
    <w:pPr>
      <w:keepNext/>
      <w:jc w:val="center"/>
      <w:outlineLvl w:val="6"/>
    </w:pPr>
    <w:rPr>
      <w:b/>
      <w:bCs/>
    </w:rPr>
  </w:style>
  <w:style w:type="paragraph" w:styleId="Ttulo8">
    <w:name w:val="heading 8"/>
    <w:basedOn w:val="Normal"/>
    <w:next w:val="Normal"/>
    <w:qFormat/>
    <w:rsid w:val="00653FE7"/>
    <w:pPr>
      <w:keepNext/>
      <w:jc w:val="left"/>
      <w:outlineLvl w:val="7"/>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53FE7"/>
    <w:pPr>
      <w:tabs>
        <w:tab w:val="left" w:pos="-720"/>
      </w:tabs>
    </w:pPr>
    <w:rPr>
      <w:sz w:val="24"/>
      <w:lang w:val="es-ES_tradnl"/>
    </w:rPr>
  </w:style>
  <w:style w:type="character" w:styleId="Refdecomentario">
    <w:name w:val="annotation reference"/>
    <w:basedOn w:val="Fuentedeprrafopredeter"/>
    <w:uiPriority w:val="99"/>
    <w:rsid w:val="00653FE7"/>
    <w:rPr>
      <w:sz w:val="16"/>
    </w:rPr>
  </w:style>
  <w:style w:type="paragraph" w:styleId="Textocomentario">
    <w:name w:val="annotation text"/>
    <w:basedOn w:val="Normal"/>
    <w:link w:val="TextocomentarioCar"/>
    <w:uiPriority w:val="99"/>
    <w:rsid w:val="00653FE7"/>
    <w:pPr>
      <w:jc w:val="left"/>
    </w:pPr>
    <w:rPr>
      <w:rFonts w:ascii="Courier" w:hAnsi="Courier"/>
      <w:lang w:val="es-ES_tradnl"/>
    </w:rPr>
  </w:style>
  <w:style w:type="paragraph" w:styleId="Sangradetextonormal">
    <w:name w:val="Body Text Indent"/>
    <w:basedOn w:val="Normal"/>
    <w:rsid w:val="00653FE7"/>
    <w:pPr>
      <w:widowControl w:val="0"/>
    </w:pPr>
    <w:rPr>
      <w:snapToGrid w:val="0"/>
      <w:sz w:val="22"/>
      <w:lang w:val="es-ES" w:eastAsia="es-ES"/>
    </w:rPr>
  </w:style>
  <w:style w:type="paragraph" w:styleId="Textoindependiente3">
    <w:name w:val="Body Text 3"/>
    <w:basedOn w:val="Normal"/>
    <w:link w:val="Textoindependiente3Car"/>
    <w:rsid w:val="00653FE7"/>
    <w:pPr>
      <w:tabs>
        <w:tab w:val="left" w:pos="0"/>
        <w:tab w:val="left" w:pos="709"/>
        <w:tab w:val="left" w:pos="2160"/>
        <w:tab w:val="left" w:pos="2880"/>
        <w:tab w:val="left" w:pos="3600"/>
        <w:tab w:val="left" w:pos="4320"/>
        <w:tab w:val="left" w:pos="5040"/>
        <w:tab w:val="left" w:pos="5760"/>
        <w:tab w:val="left" w:pos="6480"/>
      </w:tabs>
    </w:pPr>
    <w:rPr>
      <w:sz w:val="22"/>
      <w:lang w:val="es-ES_tradnl"/>
    </w:rPr>
  </w:style>
  <w:style w:type="paragraph" w:styleId="Textoindependiente2">
    <w:name w:val="Body Text 2"/>
    <w:basedOn w:val="Normal"/>
    <w:rsid w:val="00653FE7"/>
    <w:pPr>
      <w:widowControl w:val="0"/>
      <w:tabs>
        <w:tab w:val="left" w:pos="450"/>
      </w:tabs>
    </w:pPr>
    <w:rPr>
      <w:snapToGrid w:val="0"/>
      <w:sz w:val="22"/>
      <w:lang w:val="es-ES" w:eastAsia="es-ES"/>
    </w:rPr>
  </w:style>
  <w:style w:type="paragraph" w:customStyle="1" w:styleId="Ninguno">
    <w:name w:val="Ninguno"/>
    <w:basedOn w:val="Ttulo1"/>
    <w:rsid w:val="00653FE7"/>
    <w:pPr>
      <w:widowControl/>
      <w:tabs>
        <w:tab w:val="clear" w:pos="-720"/>
        <w:tab w:val="clear" w:pos="360"/>
        <w:tab w:val="left" w:pos="270"/>
      </w:tabs>
      <w:spacing w:before="240" w:after="60"/>
      <w:outlineLvl w:val="9"/>
    </w:pPr>
    <w:rPr>
      <w:b w:val="0"/>
      <w:strike w:val="0"/>
      <w:snapToGrid/>
      <w:sz w:val="24"/>
      <w:lang w:val="es-ES_tradnl"/>
    </w:rPr>
  </w:style>
  <w:style w:type="paragraph" w:styleId="Piedepgina">
    <w:name w:val="footer"/>
    <w:basedOn w:val="Normal"/>
    <w:link w:val="PiedepginaCar"/>
    <w:uiPriority w:val="99"/>
    <w:rsid w:val="00653FE7"/>
    <w:pPr>
      <w:tabs>
        <w:tab w:val="center" w:pos="4252"/>
        <w:tab w:val="right" w:pos="8504"/>
      </w:tabs>
    </w:pPr>
  </w:style>
  <w:style w:type="character" w:styleId="Nmerodepgina">
    <w:name w:val="page number"/>
    <w:basedOn w:val="Fuentedeprrafopredeter"/>
    <w:rsid w:val="00653FE7"/>
  </w:style>
  <w:style w:type="paragraph" w:customStyle="1" w:styleId="p1">
    <w:name w:val="p1"/>
    <w:basedOn w:val="Normal"/>
    <w:rsid w:val="00653FE7"/>
    <w:pPr>
      <w:widowControl w:val="0"/>
      <w:tabs>
        <w:tab w:val="left" w:pos="720"/>
      </w:tabs>
      <w:spacing w:line="240" w:lineRule="atLeast"/>
    </w:pPr>
    <w:rPr>
      <w:rFonts w:ascii="Times New Roman" w:hAnsi="Times New Roman"/>
      <w:snapToGrid w:val="0"/>
      <w:sz w:val="24"/>
      <w:lang w:val="es-ES" w:eastAsia="es-ES"/>
    </w:rPr>
  </w:style>
  <w:style w:type="paragraph" w:styleId="Textosinformato">
    <w:name w:val="Plain Text"/>
    <w:basedOn w:val="Normal"/>
    <w:rsid w:val="00653FE7"/>
    <w:pPr>
      <w:jc w:val="left"/>
    </w:pPr>
    <w:rPr>
      <w:rFonts w:ascii="Courier New" w:hAnsi="Courier New"/>
    </w:rPr>
  </w:style>
  <w:style w:type="paragraph" w:styleId="Ttulo">
    <w:name w:val="Title"/>
    <w:basedOn w:val="Normal"/>
    <w:qFormat/>
    <w:rsid w:val="00653FE7"/>
    <w:pPr>
      <w:jc w:val="center"/>
    </w:pPr>
    <w:rPr>
      <w:b/>
      <w:sz w:val="24"/>
    </w:rPr>
  </w:style>
  <w:style w:type="paragraph" w:styleId="Lista">
    <w:name w:val="List"/>
    <w:basedOn w:val="Normal"/>
    <w:rsid w:val="00653FE7"/>
    <w:pPr>
      <w:ind w:left="283" w:hanging="283"/>
    </w:pPr>
  </w:style>
  <w:style w:type="paragraph" w:styleId="Lista2">
    <w:name w:val="List 2"/>
    <w:basedOn w:val="Normal"/>
    <w:rsid w:val="00653FE7"/>
    <w:pPr>
      <w:ind w:left="566" w:hanging="283"/>
    </w:pPr>
  </w:style>
  <w:style w:type="paragraph" w:styleId="Lista3">
    <w:name w:val="List 3"/>
    <w:basedOn w:val="Normal"/>
    <w:rsid w:val="00653FE7"/>
    <w:pPr>
      <w:ind w:left="849" w:hanging="283"/>
    </w:pPr>
  </w:style>
  <w:style w:type="paragraph" w:styleId="Lista4">
    <w:name w:val="List 4"/>
    <w:basedOn w:val="Normal"/>
    <w:rsid w:val="00653FE7"/>
    <w:pPr>
      <w:ind w:left="1132" w:hanging="283"/>
    </w:pPr>
  </w:style>
  <w:style w:type="paragraph" w:styleId="Lista5">
    <w:name w:val="List 5"/>
    <w:basedOn w:val="Normal"/>
    <w:rsid w:val="00653FE7"/>
    <w:pPr>
      <w:ind w:left="1415" w:hanging="283"/>
    </w:pPr>
  </w:style>
  <w:style w:type="paragraph" w:styleId="Encabezadodemensaje">
    <w:name w:val="Message Header"/>
    <w:basedOn w:val="Normal"/>
    <w:rsid w:val="00653FE7"/>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Cierre">
    <w:name w:val="Closing"/>
    <w:basedOn w:val="Normal"/>
    <w:rsid w:val="00653FE7"/>
    <w:pPr>
      <w:ind w:left="4252"/>
    </w:pPr>
  </w:style>
  <w:style w:type="paragraph" w:styleId="Listaconvietas">
    <w:name w:val="List Bullet"/>
    <w:basedOn w:val="Normal"/>
    <w:autoRedefine/>
    <w:rsid w:val="00653FE7"/>
    <w:pPr>
      <w:numPr>
        <w:numId w:val="2"/>
      </w:numPr>
    </w:pPr>
  </w:style>
  <w:style w:type="paragraph" w:styleId="Listaconvietas2">
    <w:name w:val="List Bullet 2"/>
    <w:basedOn w:val="Normal"/>
    <w:autoRedefine/>
    <w:rsid w:val="00653FE7"/>
    <w:pPr>
      <w:numPr>
        <w:numId w:val="3"/>
      </w:numPr>
    </w:pPr>
  </w:style>
  <w:style w:type="paragraph" w:styleId="Listaconvietas3">
    <w:name w:val="List Bullet 3"/>
    <w:basedOn w:val="Normal"/>
    <w:autoRedefine/>
    <w:rsid w:val="00653FE7"/>
    <w:pPr>
      <w:numPr>
        <w:numId w:val="4"/>
      </w:numPr>
    </w:pPr>
  </w:style>
  <w:style w:type="paragraph" w:styleId="Listaconvietas4">
    <w:name w:val="List Bullet 4"/>
    <w:basedOn w:val="Normal"/>
    <w:autoRedefine/>
    <w:rsid w:val="00653FE7"/>
    <w:pPr>
      <w:numPr>
        <w:numId w:val="5"/>
      </w:numPr>
    </w:pPr>
  </w:style>
  <w:style w:type="paragraph" w:customStyle="1" w:styleId="ListaCC">
    <w:name w:val="Lista CC."/>
    <w:basedOn w:val="Normal"/>
    <w:rsid w:val="00653FE7"/>
  </w:style>
  <w:style w:type="paragraph" w:styleId="Continuarlista">
    <w:name w:val="List Continue"/>
    <w:basedOn w:val="Normal"/>
    <w:rsid w:val="00653FE7"/>
    <w:pPr>
      <w:spacing w:after="120"/>
      <w:ind w:left="283"/>
    </w:pPr>
  </w:style>
  <w:style w:type="paragraph" w:styleId="Continuarlista2">
    <w:name w:val="List Continue 2"/>
    <w:basedOn w:val="Normal"/>
    <w:rsid w:val="00653FE7"/>
    <w:pPr>
      <w:spacing w:after="120"/>
      <w:ind w:left="566"/>
    </w:pPr>
  </w:style>
  <w:style w:type="paragraph" w:styleId="Firma">
    <w:name w:val="Signature"/>
    <w:basedOn w:val="Normal"/>
    <w:rsid w:val="00653FE7"/>
    <w:pPr>
      <w:ind w:left="4252"/>
    </w:pPr>
  </w:style>
  <w:style w:type="paragraph" w:customStyle="1" w:styleId="Firmapuesto">
    <w:name w:val="Firma puesto"/>
    <w:basedOn w:val="Firma"/>
    <w:rsid w:val="00653FE7"/>
  </w:style>
  <w:style w:type="paragraph" w:customStyle="1" w:styleId="Firmaorganizacin">
    <w:name w:val="Firma organización"/>
    <w:basedOn w:val="Firma"/>
    <w:rsid w:val="00653FE7"/>
  </w:style>
  <w:style w:type="paragraph" w:styleId="Sangra2detindependiente">
    <w:name w:val="Body Text Indent 2"/>
    <w:basedOn w:val="Normal"/>
    <w:rsid w:val="00653FE7"/>
    <w:pPr>
      <w:ind w:left="360"/>
    </w:pPr>
    <w:rPr>
      <w:sz w:val="22"/>
    </w:rPr>
  </w:style>
  <w:style w:type="paragraph" w:styleId="Encabezado">
    <w:name w:val="header"/>
    <w:basedOn w:val="Normal"/>
    <w:link w:val="EncabezadoCar"/>
    <w:rsid w:val="00653FE7"/>
    <w:pPr>
      <w:tabs>
        <w:tab w:val="center" w:pos="4252"/>
        <w:tab w:val="right" w:pos="8504"/>
      </w:tabs>
    </w:pPr>
  </w:style>
  <w:style w:type="paragraph" w:styleId="Sangra3detindependiente">
    <w:name w:val="Body Text Indent 3"/>
    <w:basedOn w:val="Normal"/>
    <w:rsid w:val="00653FE7"/>
    <w:pPr>
      <w:tabs>
        <w:tab w:val="left" w:pos="-720"/>
        <w:tab w:val="left" w:pos="360"/>
      </w:tabs>
      <w:ind w:left="360"/>
    </w:pPr>
    <w:rPr>
      <w:b/>
      <w:sz w:val="22"/>
    </w:rPr>
  </w:style>
  <w:style w:type="paragraph" w:styleId="Textodeglobo">
    <w:name w:val="Balloon Text"/>
    <w:basedOn w:val="Normal"/>
    <w:semiHidden/>
    <w:rsid w:val="00653FE7"/>
    <w:rPr>
      <w:rFonts w:ascii="Tahoma" w:hAnsi="Tahoma" w:cs="Courier New"/>
      <w:sz w:val="16"/>
      <w:szCs w:val="16"/>
    </w:rPr>
  </w:style>
  <w:style w:type="paragraph" w:styleId="Textonotapie">
    <w:name w:val="footnote text"/>
    <w:basedOn w:val="Normal"/>
    <w:semiHidden/>
    <w:rsid w:val="00653FE7"/>
  </w:style>
  <w:style w:type="character" w:styleId="Refdenotaalpie">
    <w:name w:val="footnote reference"/>
    <w:basedOn w:val="Fuentedeprrafopredeter"/>
    <w:semiHidden/>
    <w:rsid w:val="00653FE7"/>
    <w:rPr>
      <w:vertAlign w:val="superscript"/>
    </w:rPr>
  </w:style>
  <w:style w:type="paragraph" w:customStyle="1" w:styleId="Textoindependiente31">
    <w:name w:val="Texto independiente 31"/>
    <w:basedOn w:val="Normal"/>
    <w:rsid w:val="00653FE7"/>
    <w:rPr>
      <w:sz w:val="22"/>
      <w:lang w:val="es-ES_tradnl"/>
    </w:rPr>
  </w:style>
  <w:style w:type="character" w:styleId="Hipervnculo">
    <w:name w:val="Hyperlink"/>
    <w:basedOn w:val="Fuentedeprrafopredeter"/>
    <w:uiPriority w:val="99"/>
    <w:rsid w:val="00653FE7"/>
    <w:rPr>
      <w:color w:val="0000FF"/>
      <w:u w:val="single"/>
    </w:rPr>
  </w:style>
  <w:style w:type="paragraph" w:styleId="NormalWeb">
    <w:name w:val="Normal (Web)"/>
    <w:basedOn w:val="Normal"/>
    <w:uiPriority w:val="99"/>
    <w:rsid w:val="00653FE7"/>
    <w:pPr>
      <w:spacing w:before="100" w:beforeAutospacing="1" w:after="100" w:afterAutospacing="1"/>
      <w:jc w:val="left"/>
    </w:pPr>
    <w:rPr>
      <w:rFonts w:ascii="Times New Roman" w:hAnsi="Times New Roman"/>
      <w:sz w:val="24"/>
      <w:szCs w:val="24"/>
      <w:lang w:val="es-MX" w:eastAsia="es-MX"/>
    </w:rPr>
  </w:style>
  <w:style w:type="character" w:styleId="Hipervnculovisitado">
    <w:name w:val="FollowedHyperlink"/>
    <w:basedOn w:val="Fuentedeprrafopredeter"/>
    <w:rsid w:val="00653FE7"/>
    <w:rPr>
      <w:color w:val="800080"/>
      <w:u w:val="single"/>
    </w:rPr>
  </w:style>
  <w:style w:type="paragraph" w:styleId="TDC1">
    <w:name w:val="toc 1"/>
    <w:basedOn w:val="Normal"/>
    <w:next w:val="Normal"/>
    <w:autoRedefine/>
    <w:uiPriority w:val="39"/>
    <w:rsid w:val="00EB37DB"/>
    <w:pPr>
      <w:tabs>
        <w:tab w:val="left" w:pos="0"/>
        <w:tab w:val="right" w:leader="dot" w:pos="9356"/>
      </w:tabs>
      <w:spacing w:line="480" w:lineRule="auto"/>
      <w:ind w:right="50"/>
    </w:pPr>
    <w:rPr>
      <w:noProof/>
      <w:sz w:val="16"/>
      <w:szCs w:val="16"/>
    </w:rPr>
  </w:style>
  <w:style w:type="paragraph" w:styleId="TDC2">
    <w:name w:val="toc 2"/>
    <w:basedOn w:val="Normal"/>
    <w:next w:val="Normal"/>
    <w:autoRedefine/>
    <w:uiPriority w:val="39"/>
    <w:rsid w:val="00653FE7"/>
    <w:pPr>
      <w:ind w:left="200"/>
    </w:pPr>
  </w:style>
  <w:style w:type="paragraph" w:styleId="z-Principiodelformulario">
    <w:name w:val="HTML Top of Form"/>
    <w:basedOn w:val="Normal"/>
    <w:next w:val="Normal"/>
    <w:hidden/>
    <w:rsid w:val="00653FE7"/>
    <w:pPr>
      <w:pBdr>
        <w:bottom w:val="single" w:sz="6" w:space="1" w:color="auto"/>
      </w:pBdr>
      <w:jc w:val="center"/>
    </w:pPr>
    <w:rPr>
      <w:rFonts w:cs="Arial"/>
      <w:vanish/>
      <w:sz w:val="16"/>
      <w:szCs w:val="16"/>
      <w:lang w:val="en-US"/>
    </w:rPr>
  </w:style>
  <w:style w:type="paragraph" w:styleId="Asuntodelcomentario">
    <w:name w:val="annotation subject"/>
    <w:basedOn w:val="Textocomentario"/>
    <w:next w:val="Textocomentario"/>
    <w:semiHidden/>
    <w:rsid w:val="00853354"/>
    <w:pPr>
      <w:jc w:val="both"/>
    </w:pPr>
    <w:rPr>
      <w:rFonts w:ascii="Arial" w:hAnsi="Arial"/>
      <w:b/>
      <w:bCs/>
      <w:lang w:val="es-CO"/>
    </w:rPr>
  </w:style>
  <w:style w:type="character" w:customStyle="1" w:styleId="Ttulo1Car">
    <w:name w:val="Título 1 Car"/>
    <w:basedOn w:val="Fuentedeprrafopredeter"/>
    <w:link w:val="Ttulo1"/>
    <w:rsid w:val="00766074"/>
    <w:rPr>
      <w:rFonts w:ascii="Arial" w:hAnsi="Arial"/>
      <w:b/>
      <w:strike/>
      <w:snapToGrid w:val="0"/>
      <w:sz w:val="22"/>
      <w:lang w:val="es-ES" w:eastAsia="es-ES" w:bidi="ar-SA"/>
    </w:rPr>
  </w:style>
  <w:style w:type="paragraph" w:styleId="Prrafodelista">
    <w:name w:val="List Paragraph"/>
    <w:aliases w:val="Párrafo de lista1,Título1,Título de Diagrama,Bolita,Párrafo de lista2,Párrafo de lista3,Párrafo de lista21"/>
    <w:basedOn w:val="Normal"/>
    <w:link w:val="PrrafodelistaCar"/>
    <w:uiPriority w:val="34"/>
    <w:qFormat/>
    <w:rsid w:val="00D75DD6"/>
    <w:pPr>
      <w:ind w:left="708"/>
    </w:pPr>
  </w:style>
  <w:style w:type="paragraph" w:styleId="Revisin">
    <w:name w:val="Revision"/>
    <w:hidden/>
    <w:uiPriority w:val="99"/>
    <w:semiHidden/>
    <w:rsid w:val="00C92258"/>
    <w:rPr>
      <w:rFonts w:ascii="Arial" w:hAnsi="Arial"/>
      <w:lang w:eastAsia="en-US"/>
    </w:rPr>
  </w:style>
  <w:style w:type="character" w:customStyle="1" w:styleId="textonavy1">
    <w:name w:val="texto_navy1"/>
    <w:basedOn w:val="Fuentedeprrafopredeter"/>
    <w:rsid w:val="00900FE5"/>
    <w:rPr>
      <w:color w:val="000080"/>
    </w:rPr>
  </w:style>
  <w:style w:type="character" w:customStyle="1" w:styleId="PiedepginaCar">
    <w:name w:val="Pie de página Car"/>
    <w:basedOn w:val="Fuentedeprrafopredeter"/>
    <w:link w:val="Piedepgina"/>
    <w:uiPriority w:val="99"/>
    <w:rsid w:val="00C03758"/>
    <w:rPr>
      <w:rFonts w:ascii="Arial" w:hAnsi="Arial"/>
      <w:lang w:eastAsia="en-US"/>
    </w:rPr>
  </w:style>
  <w:style w:type="character" w:customStyle="1" w:styleId="PrrafodelistaCar">
    <w:name w:val="Párrafo de lista Car"/>
    <w:aliases w:val="Párrafo de lista1 Car,Título1 Car,Título de Diagrama Car,Bolita Car,Párrafo de lista2 Car,Párrafo de lista3 Car,Párrafo de lista21 Car"/>
    <w:link w:val="Prrafodelista"/>
    <w:uiPriority w:val="34"/>
    <w:rsid w:val="008D307B"/>
    <w:rPr>
      <w:rFonts w:ascii="Arial" w:hAnsi="Arial"/>
      <w:lang w:eastAsia="en-US"/>
    </w:rPr>
  </w:style>
  <w:style w:type="paragraph" w:customStyle="1" w:styleId="Estilo2">
    <w:name w:val="Estilo2"/>
    <w:link w:val="Estilo2Car"/>
    <w:rsid w:val="00874813"/>
    <w:pPr>
      <w:keepNext/>
      <w:widowControl w:val="0"/>
      <w:numPr>
        <w:numId w:val="12"/>
      </w:numPr>
      <w:adjustRightInd w:val="0"/>
      <w:jc w:val="both"/>
      <w:textAlignment w:val="baseline"/>
      <w:outlineLvl w:val="0"/>
    </w:pPr>
    <w:rPr>
      <w:rFonts w:ascii="Bookman Old Style" w:hAnsi="Bookman Old Style"/>
      <w:b/>
      <w:bCs/>
      <w:sz w:val="24"/>
      <w:szCs w:val="24"/>
      <w:lang w:eastAsia="ar-SA"/>
    </w:rPr>
  </w:style>
  <w:style w:type="character" w:customStyle="1" w:styleId="Estilo2Car">
    <w:name w:val="Estilo2 Car"/>
    <w:link w:val="Estilo2"/>
    <w:rsid w:val="00874813"/>
    <w:rPr>
      <w:rFonts w:ascii="Bookman Old Style" w:hAnsi="Bookman Old Style"/>
      <w:b/>
      <w:bCs/>
      <w:sz w:val="24"/>
      <w:szCs w:val="24"/>
      <w:lang w:eastAsia="ar-SA"/>
    </w:rPr>
  </w:style>
  <w:style w:type="paragraph" w:customStyle="1" w:styleId="Default">
    <w:name w:val="Default"/>
    <w:rsid w:val="003B36A3"/>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5D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locked/>
    <w:rsid w:val="00D13F34"/>
    <w:rPr>
      <w:rFonts w:ascii="Courier" w:hAnsi="Courier"/>
      <w:lang w:val="es-ES_tradnl" w:eastAsia="en-US"/>
    </w:rPr>
  </w:style>
  <w:style w:type="character" w:customStyle="1" w:styleId="Textoindependiente3Car">
    <w:name w:val="Texto independiente 3 Car"/>
    <w:basedOn w:val="Fuentedeprrafopredeter"/>
    <w:link w:val="Textoindependiente3"/>
    <w:rsid w:val="00A956A1"/>
    <w:rPr>
      <w:rFonts w:ascii="Arial" w:hAnsi="Arial"/>
      <w:sz w:val="22"/>
      <w:lang w:val="es-ES_tradnl" w:eastAsia="en-US"/>
    </w:rPr>
  </w:style>
  <w:style w:type="paragraph" w:customStyle="1" w:styleId="Textoindependiente32">
    <w:name w:val="Texto independiente 32"/>
    <w:basedOn w:val="Normal"/>
    <w:rsid w:val="00514C23"/>
    <w:rPr>
      <w:sz w:val="22"/>
      <w:lang w:val="es-ES_tradnl" w:eastAsia="es-ES"/>
    </w:rPr>
  </w:style>
  <w:style w:type="table" w:styleId="Tablaconcuadrcula4-nfasis3">
    <w:name w:val="Grid Table 4 Accent 3"/>
    <w:basedOn w:val="Tablanormal"/>
    <w:uiPriority w:val="49"/>
    <w:rsid w:val="002276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tulo3Car">
    <w:name w:val="Título 3 Car"/>
    <w:basedOn w:val="Fuentedeprrafopredeter"/>
    <w:link w:val="Ttulo3"/>
    <w:rsid w:val="00450FDD"/>
    <w:rPr>
      <w:rFonts w:ascii="Arial" w:hAnsi="Arial"/>
      <w:b/>
      <w:sz w:val="22"/>
      <w:lang w:eastAsia="en-US"/>
    </w:rPr>
  </w:style>
  <w:style w:type="paragraph" w:customStyle="1" w:styleId="xmsonormal">
    <w:name w:val="x_msonormal"/>
    <w:basedOn w:val="Normal"/>
    <w:uiPriority w:val="99"/>
    <w:rsid w:val="00984126"/>
    <w:pPr>
      <w:jc w:val="left"/>
    </w:pPr>
    <w:rPr>
      <w:rFonts w:ascii="Times New Roman" w:eastAsiaTheme="minorHAnsi" w:hAnsi="Times New Roman"/>
      <w:sz w:val="24"/>
      <w:szCs w:val="24"/>
      <w:lang w:eastAsia="es-CO"/>
    </w:rPr>
  </w:style>
  <w:style w:type="paragraph" w:styleId="Sinespaciado">
    <w:name w:val="No Spacing"/>
    <w:uiPriority w:val="1"/>
    <w:qFormat/>
    <w:rsid w:val="00984126"/>
    <w:rPr>
      <w:rFonts w:asciiTheme="minorHAnsi" w:eastAsiaTheme="minorHAnsi" w:hAnsiTheme="minorHAnsi" w:cstheme="minorBidi"/>
      <w:sz w:val="22"/>
      <w:szCs w:val="22"/>
      <w:lang w:eastAsia="en-US"/>
    </w:rPr>
  </w:style>
  <w:style w:type="character" w:customStyle="1" w:styleId="Ttulo5Car">
    <w:name w:val="Título 5 Car"/>
    <w:basedOn w:val="Fuentedeprrafopredeter"/>
    <w:link w:val="Ttulo5"/>
    <w:rsid w:val="00D03216"/>
    <w:rPr>
      <w:rFonts w:ascii="Arial" w:hAnsi="Arial"/>
      <w:snapToGrid w:val="0"/>
      <w:color w:val="000000"/>
      <w:sz w:val="22"/>
      <w:lang w:val="es-ES" w:eastAsia="es-ES"/>
    </w:rPr>
  </w:style>
  <w:style w:type="character" w:customStyle="1" w:styleId="EncabezadoCar">
    <w:name w:val="Encabezado Car"/>
    <w:basedOn w:val="Fuentedeprrafopredeter"/>
    <w:link w:val="Encabezado"/>
    <w:rsid w:val="00D03216"/>
    <w:rPr>
      <w:rFonts w:ascii="Arial" w:hAnsi="Arial"/>
      <w:lang w:eastAsia="en-US"/>
    </w:rPr>
  </w:style>
  <w:style w:type="paragraph" w:customStyle="1" w:styleId="wordsection1">
    <w:name w:val="wordsection1"/>
    <w:basedOn w:val="Normal"/>
    <w:uiPriority w:val="99"/>
    <w:rsid w:val="00D03216"/>
    <w:pPr>
      <w:jc w:val="left"/>
    </w:pPr>
    <w:rPr>
      <w:rFonts w:ascii="Calibri" w:eastAsiaTheme="minorHAnsi" w:hAnsi="Calibri" w:cs="Calibri"/>
      <w:color w:val="000000"/>
      <w:sz w:val="24"/>
      <w:szCs w:val="24"/>
      <w:lang w:eastAsia="es-CO"/>
    </w:rPr>
  </w:style>
  <w:style w:type="character" w:customStyle="1" w:styleId="TextoindependienteCar">
    <w:name w:val="Texto independiente Car"/>
    <w:link w:val="Textoindependiente"/>
    <w:locked/>
    <w:rsid w:val="000C2729"/>
    <w:rPr>
      <w:rFonts w:ascii="Arial" w:hAnsi="Arial"/>
      <w:sz w:val="24"/>
      <w:lang w:val="es-ES_tradnl" w:eastAsia="en-US"/>
    </w:rPr>
  </w:style>
  <w:style w:type="character" w:customStyle="1" w:styleId="normaltextrun">
    <w:name w:val="normaltextrun"/>
    <w:basedOn w:val="Fuentedeprrafopredeter"/>
    <w:rsid w:val="00B378FF"/>
  </w:style>
  <w:style w:type="character" w:styleId="Mencionar">
    <w:name w:val="Mention"/>
    <w:basedOn w:val="Fuentedeprrafopredeter"/>
    <w:uiPriority w:val="99"/>
    <w:unhideWhenUsed/>
    <w:rsid w:val="00D400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033">
      <w:bodyDiv w:val="1"/>
      <w:marLeft w:val="0"/>
      <w:marRight w:val="0"/>
      <w:marTop w:val="0"/>
      <w:marBottom w:val="0"/>
      <w:divBdr>
        <w:top w:val="none" w:sz="0" w:space="0" w:color="auto"/>
        <w:left w:val="none" w:sz="0" w:space="0" w:color="auto"/>
        <w:bottom w:val="none" w:sz="0" w:space="0" w:color="auto"/>
        <w:right w:val="none" w:sz="0" w:space="0" w:color="auto"/>
      </w:divBdr>
    </w:div>
    <w:div w:id="274024211">
      <w:bodyDiv w:val="1"/>
      <w:marLeft w:val="0"/>
      <w:marRight w:val="0"/>
      <w:marTop w:val="0"/>
      <w:marBottom w:val="0"/>
      <w:divBdr>
        <w:top w:val="none" w:sz="0" w:space="0" w:color="auto"/>
        <w:left w:val="none" w:sz="0" w:space="0" w:color="auto"/>
        <w:bottom w:val="none" w:sz="0" w:space="0" w:color="auto"/>
        <w:right w:val="none" w:sz="0" w:space="0" w:color="auto"/>
      </w:divBdr>
    </w:div>
    <w:div w:id="294986320">
      <w:bodyDiv w:val="1"/>
      <w:marLeft w:val="0"/>
      <w:marRight w:val="0"/>
      <w:marTop w:val="0"/>
      <w:marBottom w:val="0"/>
      <w:divBdr>
        <w:top w:val="none" w:sz="0" w:space="0" w:color="auto"/>
        <w:left w:val="none" w:sz="0" w:space="0" w:color="auto"/>
        <w:bottom w:val="none" w:sz="0" w:space="0" w:color="auto"/>
        <w:right w:val="none" w:sz="0" w:space="0" w:color="auto"/>
      </w:divBdr>
      <w:divsChild>
        <w:div w:id="1099720131">
          <w:marLeft w:val="0"/>
          <w:marRight w:val="0"/>
          <w:marTop w:val="0"/>
          <w:marBottom w:val="0"/>
          <w:divBdr>
            <w:top w:val="none" w:sz="0" w:space="0" w:color="auto"/>
            <w:left w:val="none" w:sz="0" w:space="0" w:color="auto"/>
            <w:bottom w:val="none" w:sz="0" w:space="0" w:color="auto"/>
            <w:right w:val="none" w:sz="0" w:space="0" w:color="auto"/>
          </w:divBdr>
        </w:div>
      </w:divsChild>
    </w:div>
    <w:div w:id="712341357">
      <w:bodyDiv w:val="1"/>
      <w:marLeft w:val="0"/>
      <w:marRight w:val="0"/>
      <w:marTop w:val="0"/>
      <w:marBottom w:val="0"/>
      <w:divBdr>
        <w:top w:val="none" w:sz="0" w:space="0" w:color="auto"/>
        <w:left w:val="none" w:sz="0" w:space="0" w:color="auto"/>
        <w:bottom w:val="none" w:sz="0" w:space="0" w:color="auto"/>
        <w:right w:val="none" w:sz="0" w:space="0" w:color="auto"/>
      </w:divBdr>
    </w:div>
    <w:div w:id="13507643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38753758">
          <w:marLeft w:val="0"/>
          <w:marRight w:val="0"/>
          <w:marTop w:val="0"/>
          <w:marBottom w:val="0"/>
          <w:divBdr>
            <w:top w:val="none" w:sz="0" w:space="0" w:color="auto"/>
            <w:left w:val="none" w:sz="0" w:space="0" w:color="auto"/>
            <w:bottom w:val="none" w:sz="0" w:space="0" w:color="auto"/>
            <w:right w:val="none" w:sz="0" w:space="0" w:color="auto"/>
          </w:divBdr>
        </w:div>
        <w:div w:id="1338996864">
          <w:marLeft w:val="0"/>
          <w:marRight w:val="0"/>
          <w:marTop w:val="0"/>
          <w:marBottom w:val="0"/>
          <w:divBdr>
            <w:top w:val="none" w:sz="0" w:space="0" w:color="auto"/>
            <w:left w:val="none" w:sz="0" w:space="0" w:color="auto"/>
            <w:bottom w:val="none" w:sz="0" w:space="0" w:color="auto"/>
            <w:right w:val="none" w:sz="0" w:space="0" w:color="auto"/>
          </w:divBdr>
        </w:div>
        <w:div w:id="1365791361">
          <w:marLeft w:val="0"/>
          <w:marRight w:val="0"/>
          <w:marTop w:val="0"/>
          <w:marBottom w:val="0"/>
          <w:divBdr>
            <w:top w:val="none" w:sz="0" w:space="0" w:color="auto"/>
            <w:left w:val="none" w:sz="0" w:space="0" w:color="auto"/>
            <w:bottom w:val="none" w:sz="0" w:space="0" w:color="auto"/>
            <w:right w:val="none" w:sz="0" w:space="0" w:color="auto"/>
          </w:divBdr>
        </w:div>
        <w:div w:id="1561280535">
          <w:marLeft w:val="0"/>
          <w:marRight w:val="0"/>
          <w:marTop w:val="0"/>
          <w:marBottom w:val="0"/>
          <w:divBdr>
            <w:top w:val="none" w:sz="0" w:space="0" w:color="auto"/>
            <w:left w:val="none" w:sz="0" w:space="0" w:color="auto"/>
            <w:bottom w:val="none" w:sz="0" w:space="0" w:color="auto"/>
            <w:right w:val="none" w:sz="0" w:space="0" w:color="auto"/>
          </w:divBdr>
        </w:div>
        <w:div w:id="1609510808">
          <w:marLeft w:val="0"/>
          <w:marRight w:val="0"/>
          <w:marTop w:val="0"/>
          <w:marBottom w:val="0"/>
          <w:divBdr>
            <w:top w:val="none" w:sz="0" w:space="0" w:color="auto"/>
            <w:left w:val="none" w:sz="0" w:space="0" w:color="auto"/>
            <w:bottom w:val="none" w:sz="0" w:space="0" w:color="auto"/>
            <w:right w:val="none" w:sz="0" w:space="0" w:color="auto"/>
          </w:divBdr>
        </w:div>
        <w:div w:id="1654025449">
          <w:marLeft w:val="0"/>
          <w:marRight w:val="0"/>
          <w:marTop w:val="0"/>
          <w:marBottom w:val="0"/>
          <w:divBdr>
            <w:top w:val="none" w:sz="0" w:space="0" w:color="auto"/>
            <w:left w:val="none" w:sz="0" w:space="0" w:color="auto"/>
            <w:bottom w:val="none" w:sz="0" w:space="0" w:color="auto"/>
            <w:right w:val="none" w:sz="0" w:space="0" w:color="auto"/>
          </w:divBdr>
        </w:div>
        <w:div w:id="1899972869">
          <w:marLeft w:val="0"/>
          <w:marRight w:val="0"/>
          <w:marTop w:val="0"/>
          <w:marBottom w:val="0"/>
          <w:divBdr>
            <w:top w:val="none" w:sz="0" w:space="0" w:color="auto"/>
            <w:left w:val="none" w:sz="0" w:space="0" w:color="auto"/>
            <w:bottom w:val="none" w:sz="0" w:space="0" w:color="auto"/>
            <w:right w:val="none" w:sz="0" w:space="0" w:color="auto"/>
          </w:divBdr>
        </w:div>
        <w:div w:id="1902642008">
          <w:marLeft w:val="0"/>
          <w:marRight w:val="0"/>
          <w:marTop w:val="0"/>
          <w:marBottom w:val="0"/>
          <w:divBdr>
            <w:top w:val="none" w:sz="0" w:space="0" w:color="auto"/>
            <w:left w:val="none" w:sz="0" w:space="0" w:color="auto"/>
            <w:bottom w:val="none" w:sz="0" w:space="0" w:color="auto"/>
            <w:right w:val="none" w:sz="0" w:space="0" w:color="auto"/>
          </w:divBdr>
        </w:div>
      </w:divsChild>
    </w:div>
    <w:div w:id="1381395503">
      <w:bodyDiv w:val="1"/>
      <w:marLeft w:val="0"/>
      <w:marRight w:val="0"/>
      <w:marTop w:val="0"/>
      <w:marBottom w:val="0"/>
      <w:divBdr>
        <w:top w:val="none" w:sz="0" w:space="0" w:color="auto"/>
        <w:left w:val="none" w:sz="0" w:space="0" w:color="auto"/>
        <w:bottom w:val="none" w:sz="0" w:space="0" w:color="auto"/>
        <w:right w:val="none" w:sz="0" w:space="0" w:color="auto"/>
      </w:divBdr>
    </w:div>
    <w:div w:id="201571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recaudocartera@ecopetrol.com.co"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nuevoportal.ecopetrol.com.co/wps/portal/ecopetrol-web/productos-y-servicios/clientes-en-linea/pagos-electronicos" TargetMode="External"/><Relationship Id="rId2" Type="http://schemas.openxmlformats.org/officeDocument/2006/relationships/customXml" Target="../customXml/item2.xml"/><Relationship Id="rId16" Type="http://schemas.openxmlformats.org/officeDocument/2006/relationships/hyperlink" Target="http://www.ecopetrol.com.co" TargetMode="External"/><Relationship Id="rId20" Type="http://schemas.openxmlformats.org/officeDocument/2006/relationships/hyperlink" Target="https://www.ecopetrol.com.co/wps/portal/es/ecopetrol-web/responsabilidad-corporativa/relaciones-de-confianza-con-nuestros-grupos-de-interes/declaracion-de-tratamiento-de-la-informacion-personal-en-ecopetrol-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0B8D0.9F85836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ntractC" ma:contentTypeID="0x010100FEE0157CE3E3DE4A81332BB42477494F06002051ED78D799A743A1884DB650EF7C72" ma:contentTypeVersion="10" ma:contentTypeDescription="" ma:contentTypeScope="" ma:versionID="67fce96262384c06431c883918d6cab1">
  <xsd:schema xmlns:xsd="http://www.w3.org/2001/XMLSchema" xmlns:xs="http://www.w3.org/2001/XMLSchema" xmlns:p="http://schemas.microsoft.com/office/2006/metadata/properties" xmlns:ns2="1d975973-3e0c-4bc9-9ca7-d51570f6142a" xmlns:ns3="f6f1ec7e-0bef-4b9a-935b-5b0252a920c6" targetNamespace="http://schemas.microsoft.com/office/2006/metadata/properties" ma:root="true" ma:fieldsID="21b19b8f57efcd06fce2072d08cf8bcd" ns2:_="" ns3:_="">
    <xsd:import namespace="1d975973-3e0c-4bc9-9ca7-d51570f6142a"/>
    <xsd:import namespace="f6f1ec7e-0bef-4b9a-935b-5b0252a920c6"/>
    <xsd:element name="properties">
      <xsd:complexType>
        <xsd:sequence>
          <xsd:element name="documentManagement">
            <xsd:complexType>
              <xsd:all>
                <xsd:element ref="ns2:Gerencia" minOccurs="0"/>
                <xsd:element ref="ns2:Ano" minOccurs="0"/>
                <xsd:element ref="ns2:Categoria" minOccurs="0"/>
                <xsd:element ref="ns2:Biblioteca" minOccurs="0"/>
                <xsd:element ref="ns2:TipologiaContract" minOccurs="0"/>
                <xsd:element ref="ns2:Contrato" minOccurs="0"/>
                <xsd:element ref="ns2:Contraparte" minOccurs="0"/>
                <xsd:element ref="ns2:TipoContrato" minOccurs="0"/>
                <xsd:element ref="ns2:TipoOperacion" minOccurs="0"/>
                <xsd:element ref="ns2:SerieDocumental" minOccurs="0"/>
                <xsd:element ref="ns3:MediaServiceMetadata" minOccurs="0"/>
                <xsd:element ref="ns3:MediaServiceFastMetadata" minOccurs="0"/>
                <xsd:element ref="ns2:SharedWithUsers" minOccurs="0"/>
                <xsd:element ref="ns2:SharedWithDetails" minOccurs="0"/>
                <xsd:element ref="ns3:_Flow_SignoffStatu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75973-3e0c-4bc9-9ca7-d51570f6142a" elementFormDefault="qualified">
    <xsd:import namespace="http://schemas.microsoft.com/office/2006/documentManagement/types"/>
    <xsd:import namespace="http://schemas.microsoft.com/office/infopath/2007/PartnerControls"/>
    <xsd:element name="Gerencia" ma:index="8" nillable="true" ma:displayName="Gerencia" ma:format="Dropdown" ma:internalName="Gerencia">
      <xsd:simpleType>
        <xsd:restriction base="dms:Choice">
          <xsd:enumeration value="GDC"/>
          <xsd:enumeration value="GPP"/>
          <xsd:enumeration value="GEN"/>
          <xsd:enumeration value="GAS"/>
          <xsd:enumeration value="GLO"/>
          <xsd:enumeration value="GOI"/>
          <xsd:enumeration value="GIM"/>
          <xsd:enumeration value="GOP"/>
          <xsd:enumeration value="GFL"/>
          <xsd:enumeration value="VCM"/>
        </xsd:restriction>
      </xsd:simpleType>
    </xsd:element>
    <xsd:element name="Ano" ma:index="9" nillable="true" ma:displayName="Año" ma:format="Dropdown" ma:internalName="Ano">
      <xsd:simpleType>
        <xsd:restriction base="dms:Choice">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Categoria" ma:index="10" nillable="true" ma:displayName="Categoria" ma:format="Dropdown" ma:internalName="Categoria">
      <xsd:simpleType>
        <xsd:restriction base="dms:Choice">
          <xsd:enumeration value="Crudos"/>
          <xsd:enumeration value="Combustibles"/>
          <xsd:enumeration value="GAS"/>
          <xsd:enumeration value="Energía"/>
          <xsd:enumeration value="Petroquímicos e Industriales"/>
          <xsd:enumeration value="Ecopetrol"/>
        </xsd:restriction>
      </xsd:simpleType>
    </xsd:element>
    <xsd:element name="Biblioteca" ma:index="11" nillable="true" ma:displayName="Biblioteca" ma:format="Dropdown" ma:internalName="Biblioteca">
      <xsd:simpleType>
        <xsd:restriction base="dms:Choice">
          <xsd:enumeration value="PLANEACIÓN Y PRESUPUESTO"/>
          <xsd:enumeration value="GESTIÓN"/>
          <xsd:enumeration value="DESARROLLO DE NEGOCIOS"/>
          <xsd:enumeration value="INTELIGENCIA DE MERCADOS"/>
          <xsd:enumeration value="ESTRATEGIA COMERCIALIZACIÓN"/>
          <xsd:enumeration value="CONTRACT DESK"/>
          <xsd:enumeration value="INFORMACIÓN LOGÍSTICA"/>
          <xsd:enumeration value="REGISTRO CONTRAPARTES"/>
          <xsd:enumeration value="LEGAL Y REGULATORIO"/>
          <xsd:enumeration value="RIESGOS Y CONTROLES"/>
        </xsd:restriction>
      </xsd:simpleType>
    </xsd:element>
    <xsd:element name="TipologiaContract" ma:index="12" nillable="true" ma:displayName="TipologiaContract" ma:format="Dropdown" ma:internalName="TipologiaContract">
      <xsd:simpleType>
        <xsd:restriction base="dms:Choice">
          <xsd:enumeration value="CONTRATOS"/>
          <xsd:enumeration value="ACTAS DE LIQUIDACIÓN"/>
          <xsd:enumeration value="ACTAS DE INICIO"/>
          <xsd:enumeration value="SEGUIMIENTO DE CONTRATOS"/>
          <xsd:enumeration value="ANEXOS DEL CONTRATO"/>
          <xsd:enumeration value="LISTADO CONTRATOS"/>
          <xsd:enumeration value="CONVENIOS"/>
          <xsd:enumeration value="COMUNICACIONES CON CONTRAPARTES"/>
          <xsd:enumeration value="CONDICIONES GENERALES DE VENTA ECP"/>
          <xsd:enumeration value="RESUMEN NEGOCIACIÓN"/>
        </xsd:restriction>
      </xsd:simpleType>
    </xsd:element>
    <xsd:element name="Contrato" ma:index="13" nillable="true" ma:displayName="Contrato" ma:internalName="Contrato">
      <xsd:simpleType>
        <xsd:restriction base="dms:Text">
          <xsd:maxLength value="255"/>
        </xsd:restriction>
      </xsd:simpleType>
    </xsd:element>
    <xsd:element name="Contraparte" ma:index="14" nillable="true" ma:displayName="Contraparte" ma:internalName="Contraparte">
      <xsd:simpleType>
        <xsd:restriction base="dms:Text">
          <xsd:maxLength value="255"/>
        </xsd:restriction>
      </xsd:simpleType>
    </xsd:element>
    <xsd:element name="TipoContrato" ma:index="15" nillable="true" ma:displayName="TipoContrato" ma:default="Venta" ma:format="Dropdown" ma:internalName="TipoContrato">
      <xsd:simpleType>
        <xsd:restriction base="dms:Choice">
          <xsd:enumeration value="Venta"/>
          <xsd:enumeration value="Compra"/>
          <xsd:enumeration value="Servicio"/>
        </xsd:restriction>
      </xsd:simpleType>
    </xsd:element>
    <xsd:element name="TipoOperacion" ma:index="16" nillable="true" ma:displayName="TipoOperacion" ma:default="Nacional" ma:format="Dropdown" ma:internalName="TipoOperacion">
      <xsd:simpleType>
        <xsd:restriction base="dms:Choice">
          <xsd:enumeration value="Nacional"/>
          <xsd:enumeration value="Internacional"/>
        </xsd:restriction>
      </xsd:simpleType>
    </xsd:element>
    <xsd:element name="SerieDocumental" ma:index="17" nillable="true" ma:displayName="SerieDocumental" ma:format="Dropdown" ma:internalName="SerieDocumental">
      <xsd:simpleType>
        <xsd:restriction base="dms:Choice">
          <xsd:enumeration value="Acta"/>
          <xsd:enumeration value="Contrato"/>
          <xsd:enumeration value="Análisis de Mercado"/>
          <xsd:enumeration value="Reporte"/>
          <xsd:enumeration value="Presentación"/>
          <xsd:enumeration value="Hoja electronica"/>
          <xsd:enumeration value="Documento de trabajo"/>
        </xsd:restriction>
      </xsd:simple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1ec7e-0bef-4b9a-935b-5b0252a920c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_Flow_SignoffStatus" ma:index="22" nillable="true" ma:displayName="Estado de aprobación" ma:internalName="_x0024_Resources_x003a_core_x002c_Signoff_Status_x003b_">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ia xmlns="1d975973-3e0c-4bc9-9ca7-d51570f6142a" xsi:nil="true"/>
    <Gerencia xmlns="1d975973-3e0c-4bc9-9ca7-d51570f6142a" xsi:nil="true"/>
    <TipoOperacion xmlns="1d975973-3e0c-4bc9-9ca7-d51570f6142a">Nacional</TipoOperacion>
    <Ano xmlns="1d975973-3e0c-4bc9-9ca7-d51570f6142a" xsi:nil="true"/>
    <_Flow_SignoffStatus xmlns="f6f1ec7e-0bef-4b9a-935b-5b0252a920c6" xsi:nil="true"/>
    <SerieDocumental xmlns="1d975973-3e0c-4bc9-9ca7-d51570f6142a" xsi:nil="true"/>
    <TipoContrato xmlns="1d975973-3e0c-4bc9-9ca7-d51570f6142a">Venta</TipoContrato>
    <Biblioteca xmlns="1d975973-3e0c-4bc9-9ca7-d51570f6142a" xsi:nil="true"/>
    <Contrato xmlns="1d975973-3e0c-4bc9-9ca7-d51570f6142a" xsi:nil="true"/>
    <TipologiaContract xmlns="1d975973-3e0c-4bc9-9ca7-d51570f6142a" xsi:nil="true"/>
    <Contraparte xmlns="1d975973-3e0c-4bc9-9ca7-d51570f6142a" xsi:nil="true"/>
  </documentManagement>
</p:properties>
</file>

<file path=customXml/itemProps1.xml><?xml version="1.0" encoding="utf-8"?>
<ds:datastoreItem xmlns:ds="http://schemas.openxmlformats.org/officeDocument/2006/customXml" ds:itemID="{48B8349D-9CA9-462B-AEA1-17124FBDCD9D}">
  <ds:schemaRefs>
    <ds:schemaRef ds:uri="http://schemas.microsoft.com/sharepoint/v3/contenttype/forms"/>
  </ds:schemaRefs>
</ds:datastoreItem>
</file>

<file path=customXml/itemProps2.xml><?xml version="1.0" encoding="utf-8"?>
<ds:datastoreItem xmlns:ds="http://schemas.openxmlformats.org/officeDocument/2006/customXml" ds:itemID="{9615B790-8D99-4390-B53B-83A11A398E7B}">
  <ds:schemaRefs>
    <ds:schemaRef ds:uri="http://schemas.openxmlformats.org/officeDocument/2006/bibliography"/>
  </ds:schemaRefs>
</ds:datastoreItem>
</file>

<file path=customXml/itemProps3.xml><?xml version="1.0" encoding="utf-8"?>
<ds:datastoreItem xmlns:ds="http://schemas.openxmlformats.org/officeDocument/2006/customXml" ds:itemID="{0C024EEF-CF6E-4150-922D-F73E591DD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75973-3e0c-4bc9-9ca7-d51570f6142a"/>
    <ds:schemaRef ds:uri="f6f1ec7e-0bef-4b9a-935b-5b0252a92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973BD-F41B-435C-A663-D05349B497A8}">
  <ds:schemaRefs>
    <ds:schemaRef ds:uri="http://schemas.microsoft.com/office/2006/metadata/properties"/>
    <ds:schemaRef ds:uri="http://schemas.microsoft.com/office/infopath/2007/PartnerControls"/>
    <ds:schemaRef ds:uri="1d975973-3e0c-4bc9-9ca7-d51570f6142a"/>
    <ds:schemaRef ds:uri="f6f1ec7e-0bef-4b9a-935b-5b0252a920c6"/>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30</Pages>
  <Words>17598</Words>
  <Characters>96791</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CONTRATO DE SUMINISTRO DE GAS EN FIRME</vt:lpstr>
    </vt:vector>
  </TitlesOfParts>
  <Company>ECOPETROL</Company>
  <LinksUpToDate>false</LinksUpToDate>
  <CharactersWithSpaces>114161</CharactersWithSpaces>
  <SharedDoc>false</SharedDoc>
  <HLinks>
    <vt:vector size="282" baseType="variant">
      <vt:variant>
        <vt:i4>3801122</vt:i4>
      </vt:variant>
      <vt:variant>
        <vt:i4>204</vt:i4>
      </vt:variant>
      <vt:variant>
        <vt:i4>0</vt:i4>
      </vt:variant>
      <vt:variant>
        <vt:i4>5</vt:i4>
      </vt:variant>
      <vt:variant>
        <vt:lpwstr>https://www.ecopetrol.com.co/wps/portal/es/ecopetrol-web/responsabilidad-corporativa/relaciones-de-confianza-con-nuestros-grupos-de-interes/declaracion-de-tratamiento-de-la-informacion-personal-en-ecopetrol-s.a</vt:lpwstr>
      </vt:variant>
      <vt:variant>
        <vt:lpwstr/>
      </vt:variant>
      <vt:variant>
        <vt:i4>4587555</vt:i4>
      </vt:variant>
      <vt:variant>
        <vt:i4>201</vt:i4>
      </vt:variant>
      <vt:variant>
        <vt:i4>0</vt:i4>
      </vt:variant>
      <vt:variant>
        <vt:i4>5</vt:i4>
      </vt:variant>
      <vt:variant>
        <vt:lpwstr>mailto:recaudocartera@ecopetrol.com.co</vt:lpwstr>
      </vt:variant>
      <vt:variant>
        <vt:lpwstr/>
      </vt:variant>
      <vt:variant>
        <vt:i4>2031634</vt:i4>
      </vt:variant>
      <vt:variant>
        <vt:i4>198</vt:i4>
      </vt:variant>
      <vt:variant>
        <vt:i4>0</vt:i4>
      </vt:variant>
      <vt:variant>
        <vt:i4>5</vt:i4>
      </vt:variant>
      <vt:variant>
        <vt:lpwstr>https://nuevoportal.ecopetrol.com.co/wps/portal/ecopetrol-web/productos-y-servicios/clientes-en-linea/pagos-electronicos</vt:lpwstr>
      </vt:variant>
      <vt:variant>
        <vt:lpwstr/>
      </vt:variant>
      <vt:variant>
        <vt:i4>1572952</vt:i4>
      </vt:variant>
      <vt:variant>
        <vt:i4>195</vt:i4>
      </vt:variant>
      <vt:variant>
        <vt:i4>0</vt:i4>
      </vt:variant>
      <vt:variant>
        <vt:i4>5</vt:i4>
      </vt:variant>
      <vt:variant>
        <vt:lpwstr>http://www.ecopetrol.com.co/</vt:lpwstr>
      </vt:variant>
      <vt:variant>
        <vt:lpwstr/>
      </vt:variant>
      <vt:variant>
        <vt:i4>1245234</vt:i4>
      </vt:variant>
      <vt:variant>
        <vt:i4>188</vt:i4>
      </vt:variant>
      <vt:variant>
        <vt:i4>0</vt:i4>
      </vt:variant>
      <vt:variant>
        <vt:i4>5</vt:i4>
      </vt:variant>
      <vt:variant>
        <vt:lpwstr/>
      </vt:variant>
      <vt:variant>
        <vt:lpwstr>_Toc64050247</vt:lpwstr>
      </vt:variant>
      <vt:variant>
        <vt:i4>1179698</vt:i4>
      </vt:variant>
      <vt:variant>
        <vt:i4>182</vt:i4>
      </vt:variant>
      <vt:variant>
        <vt:i4>0</vt:i4>
      </vt:variant>
      <vt:variant>
        <vt:i4>5</vt:i4>
      </vt:variant>
      <vt:variant>
        <vt:lpwstr/>
      </vt:variant>
      <vt:variant>
        <vt:lpwstr>_Toc64050246</vt:lpwstr>
      </vt:variant>
      <vt:variant>
        <vt:i4>1114162</vt:i4>
      </vt:variant>
      <vt:variant>
        <vt:i4>176</vt:i4>
      </vt:variant>
      <vt:variant>
        <vt:i4>0</vt:i4>
      </vt:variant>
      <vt:variant>
        <vt:i4>5</vt:i4>
      </vt:variant>
      <vt:variant>
        <vt:lpwstr/>
      </vt:variant>
      <vt:variant>
        <vt:lpwstr>_Toc64050245</vt:lpwstr>
      </vt:variant>
      <vt:variant>
        <vt:i4>1048626</vt:i4>
      </vt:variant>
      <vt:variant>
        <vt:i4>170</vt:i4>
      </vt:variant>
      <vt:variant>
        <vt:i4>0</vt:i4>
      </vt:variant>
      <vt:variant>
        <vt:i4>5</vt:i4>
      </vt:variant>
      <vt:variant>
        <vt:lpwstr/>
      </vt:variant>
      <vt:variant>
        <vt:lpwstr>_Toc64050244</vt:lpwstr>
      </vt:variant>
      <vt:variant>
        <vt:i4>1507378</vt:i4>
      </vt:variant>
      <vt:variant>
        <vt:i4>164</vt:i4>
      </vt:variant>
      <vt:variant>
        <vt:i4>0</vt:i4>
      </vt:variant>
      <vt:variant>
        <vt:i4>5</vt:i4>
      </vt:variant>
      <vt:variant>
        <vt:lpwstr/>
      </vt:variant>
      <vt:variant>
        <vt:lpwstr>_Toc64050243</vt:lpwstr>
      </vt:variant>
      <vt:variant>
        <vt:i4>1441842</vt:i4>
      </vt:variant>
      <vt:variant>
        <vt:i4>158</vt:i4>
      </vt:variant>
      <vt:variant>
        <vt:i4>0</vt:i4>
      </vt:variant>
      <vt:variant>
        <vt:i4>5</vt:i4>
      </vt:variant>
      <vt:variant>
        <vt:lpwstr/>
      </vt:variant>
      <vt:variant>
        <vt:lpwstr>_Toc64050242</vt:lpwstr>
      </vt:variant>
      <vt:variant>
        <vt:i4>1310770</vt:i4>
      </vt:variant>
      <vt:variant>
        <vt:i4>152</vt:i4>
      </vt:variant>
      <vt:variant>
        <vt:i4>0</vt:i4>
      </vt:variant>
      <vt:variant>
        <vt:i4>5</vt:i4>
      </vt:variant>
      <vt:variant>
        <vt:lpwstr/>
      </vt:variant>
      <vt:variant>
        <vt:lpwstr>_Toc64050240</vt:lpwstr>
      </vt:variant>
      <vt:variant>
        <vt:i4>1900597</vt:i4>
      </vt:variant>
      <vt:variant>
        <vt:i4>146</vt:i4>
      </vt:variant>
      <vt:variant>
        <vt:i4>0</vt:i4>
      </vt:variant>
      <vt:variant>
        <vt:i4>5</vt:i4>
      </vt:variant>
      <vt:variant>
        <vt:lpwstr/>
      </vt:variant>
      <vt:variant>
        <vt:lpwstr>_Toc64050239</vt:lpwstr>
      </vt:variant>
      <vt:variant>
        <vt:i4>1835061</vt:i4>
      </vt:variant>
      <vt:variant>
        <vt:i4>140</vt:i4>
      </vt:variant>
      <vt:variant>
        <vt:i4>0</vt:i4>
      </vt:variant>
      <vt:variant>
        <vt:i4>5</vt:i4>
      </vt:variant>
      <vt:variant>
        <vt:lpwstr/>
      </vt:variant>
      <vt:variant>
        <vt:lpwstr>_Toc64050238</vt:lpwstr>
      </vt:variant>
      <vt:variant>
        <vt:i4>1245237</vt:i4>
      </vt:variant>
      <vt:variant>
        <vt:i4>134</vt:i4>
      </vt:variant>
      <vt:variant>
        <vt:i4>0</vt:i4>
      </vt:variant>
      <vt:variant>
        <vt:i4>5</vt:i4>
      </vt:variant>
      <vt:variant>
        <vt:lpwstr/>
      </vt:variant>
      <vt:variant>
        <vt:lpwstr>_Toc64050237</vt:lpwstr>
      </vt:variant>
      <vt:variant>
        <vt:i4>1179701</vt:i4>
      </vt:variant>
      <vt:variant>
        <vt:i4>128</vt:i4>
      </vt:variant>
      <vt:variant>
        <vt:i4>0</vt:i4>
      </vt:variant>
      <vt:variant>
        <vt:i4>5</vt:i4>
      </vt:variant>
      <vt:variant>
        <vt:lpwstr/>
      </vt:variant>
      <vt:variant>
        <vt:lpwstr>_Toc64050236</vt:lpwstr>
      </vt:variant>
      <vt:variant>
        <vt:i4>1114165</vt:i4>
      </vt:variant>
      <vt:variant>
        <vt:i4>122</vt:i4>
      </vt:variant>
      <vt:variant>
        <vt:i4>0</vt:i4>
      </vt:variant>
      <vt:variant>
        <vt:i4>5</vt:i4>
      </vt:variant>
      <vt:variant>
        <vt:lpwstr/>
      </vt:variant>
      <vt:variant>
        <vt:lpwstr>_Toc64050235</vt:lpwstr>
      </vt:variant>
      <vt:variant>
        <vt:i4>1048629</vt:i4>
      </vt:variant>
      <vt:variant>
        <vt:i4>116</vt:i4>
      </vt:variant>
      <vt:variant>
        <vt:i4>0</vt:i4>
      </vt:variant>
      <vt:variant>
        <vt:i4>5</vt:i4>
      </vt:variant>
      <vt:variant>
        <vt:lpwstr/>
      </vt:variant>
      <vt:variant>
        <vt:lpwstr>_Toc64050234</vt:lpwstr>
      </vt:variant>
      <vt:variant>
        <vt:i4>1507381</vt:i4>
      </vt:variant>
      <vt:variant>
        <vt:i4>110</vt:i4>
      </vt:variant>
      <vt:variant>
        <vt:i4>0</vt:i4>
      </vt:variant>
      <vt:variant>
        <vt:i4>5</vt:i4>
      </vt:variant>
      <vt:variant>
        <vt:lpwstr/>
      </vt:variant>
      <vt:variant>
        <vt:lpwstr>_Toc64050233</vt:lpwstr>
      </vt:variant>
      <vt:variant>
        <vt:i4>1441845</vt:i4>
      </vt:variant>
      <vt:variant>
        <vt:i4>104</vt:i4>
      </vt:variant>
      <vt:variant>
        <vt:i4>0</vt:i4>
      </vt:variant>
      <vt:variant>
        <vt:i4>5</vt:i4>
      </vt:variant>
      <vt:variant>
        <vt:lpwstr/>
      </vt:variant>
      <vt:variant>
        <vt:lpwstr>_Toc64050232</vt:lpwstr>
      </vt:variant>
      <vt:variant>
        <vt:i4>1376309</vt:i4>
      </vt:variant>
      <vt:variant>
        <vt:i4>98</vt:i4>
      </vt:variant>
      <vt:variant>
        <vt:i4>0</vt:i4>
      </vt:variant>
      <vt:variant>
        <vt:i4>5</vt:i4>
      </vt:variant>
      <vt:variant>
        <vt:lpwstr/>
      </vt:variant>
      <vt:variant>
        <vt:lpwstr>_Toc64050231</vt:lpwstr>
      </vt:variant>
      <vt:variant>
        <vt:i4>1310773</vt:i4>
      </vt:variant>
      <vt:variant>
        <vt:i4>92</vt:i4>
      </vt:variant>
      <vt:variant>
        <vt:i4>0</vt:i4>
      </vt:variant>
      <vt:variant>
        <vt:i4>5</vt:i4>
      </vt:variant>
      <vt:variant>
        <vt:lpwstr/>
      </vt:variant>
      <vt:variant>
        <vt:lpwstr>_Toc64050230</vt:lpwstr>
      </vt:variant>
      <vt:variant>
        <vt:i4>1900596</vt:i4>
      </vt:variant>
      <vt:variant>
        <vt:i4>86</vt:i4>
      </vt:variant>
      <vt:variant>
        <vt:i4>0</vt:i4>
      </vt:variant>
      <vt:variant>
        <vt:i4>5</vt:i4>
      </vt:variant>
      <vt:variant>
        <vt:lpwstr/>
      </vt:variant>
      <vt:variant>
        <vt:lpwstr>_Toc64050229</vt:lpwstr>
      </vt:variant>
      <vt:variant>
        <vt:i4>1835060</vt:i4>
      </vt:variant>
      <vt:variant>
        <vt:i4>80</vt:i4>
      </vt:variant>
      <vt:variant>
        <vt:i4>0</vt:i4>
      </vt:variant>
      <vt:variant>
        <vt:i4>5</vt:i4>
      </vt:variant>
      <vt:variant>
        <vt:lpwstr/>
      </vt:variant>
      <vt:variant>
        <vt:lpwstr>_Toc64050228</vt:lpwstr>
      </vt:variant>
      <vt:variant>
        <vt:i4>1245236</vt:i4>
      </vt:variant>
      <vt:variant>
        <vt:i4>74</vt:i4>
      </vt:variant>
      <vt:variant>
        <vt:i4>0</vt:i4>
      </vt:variant>
      <vt:variant>
        <vt:i4>5</vt:i4>
      </vt:variant>
      <vt:variant>
        <vt:lpwstr/>
      </vt:variant>
      <vt:variant>
        <vt:lpwstr>_Toc64050227</vt:lpwstr>
      </vt:variant>
      <vt:variant>
        <vt:i4>1179700</vt:i4>
      </vt:variant>
      <vt:variant>
        <vt:i4>68</vt:i4>
      </vt:variant>
      <vt:variant>
        <vt:i4>0</vt:i4>
      </vt:variant>
      <vt:variant>
        <vt:i4>5</vt:i4>
      </vt:variant>
      <vt:variant>
        <vt:lpwstr/>
      </vt:variant>
      <vt:variant>
        <vt:lpwstr>_Toc64050226</vt:lpwstr>
      </vt:variant>
      <vt:variant>
        <vt:i4>1114164</vt:i4>
      </vt:variant>
      <vt:variant>
        <vt:i4>62</vt:i4>
      </vt:variant>
      <vt:variant>
        <vt:i4>0</vt:i4>
      </vt:variant>
      <vt:variant>
        <vt:i4>5</vt:i4>
      </vt:variant>
      <vt:variant>
        <vt:lpwstr/>
      </vt:variant>
      <vt:variant>
        <vt:lpwstr>_Toc64050225</vt:lpwstr>
      </vt:variant>
      <vt:variant>
        <vt:i4>1048628</vt:i4>
      </vt:variant>
      <vt:variant>
        <vt:i4>56</vt:i4>
      </vt:variant>
      <vt:variant>
        <vt:i4>0</vt:i4>
      </vt:variant>
      <vt:variant>
        <vt:i4>5</vt:i4>
      </vt:variant>
      <vt:variant>
        <vt:lpwstr/>
      </vt:variant>
      <vt:variant>
        <vt:lpwstr>_Toc64050224</vt:lpwstr>
      </vt:variant>
      <vt:variant>
        <vt:i4>1507380</vt:i4>
      </vt:variant>
      <vt:variant>
        <vt:i4>50</vt:i4>
      </vt:variant>
      <vt:variant>
        <vt:i4>0</vt:i4>
      </vt:variant>
      <vt:variant>
        <vt:i4>5</vt:i4>
      </vt:variant>
      <vt:variant>
        <vt:lpwstr/>
      </vt:variant>
      <vt:variant>
        <vt:lpwstr>_Toc64050223</vt:lpwstr>
      </vt:variant>
      <vt:variant>
        <vt:i4>1441844</vt:i4>
      </vt:variant>
      <vt:variant>
        <vt:i4>44</vt:i4>
      </vt:variant>
      <vt:variant>
        <vt:i4>0</vt:i4>
      </vt:variant>
      <vt:variant>
        <vt:i4>5</vt:i4>
      </vt:variant>
      <vt:variant>
        <vt:lpwstr/>
      </vt:variant>
      <vt:variant>
        <vt:lpwstr>_Toc64050222</vt:lpwstr>
      </vt:variant>
      <vt:variant>
        <vt:i4>1376308</vt:i4>
      </vt:variant>
      <vt:variant>
        <vt:i4>38</vt:i4>
      </vt:variant>
      <vt:variant>
        <vt:i4>0</vt:i4>
      </vt:variant>
      <vt:variant>
        <vt:i4>5</vt:i4>
      </vt:variant>
      <vt:variant>
        <vt:lpwstr/>
      </vt:variant>
      <vt:variant>
        <vt:lpwstr>_Toc64050221</vt:lpwstr>
      </vt:variant>
      <vt:variant>
        <vt:i4>1310772</vt:i4>
      </vt:variant>
      <vt:variant>
        <vt:i4>32</vt:i4>
      </vt:variant>
      <vt:variant>
        <vt:i4>0</vt:i4>
      </vt:variant>
      <vt:variant>
        <vt:i4>5</vt:i4>
      </vt:variant>
      <vt:variant>
        <vt:lpwstr/>
      </vt:variant>
      <vt:variant>
        <vt:lpwstr>_Toc64050220</vt:lpwstr>
      </vt:variant>
      <vt:variant>
        <vt:i4>1900599</vt:i4>
      </vt:variant>
      <vt:variant>
        <vt:i4>26</vt:i4>
      </vt:variant>
      <vt:variant>
        <vt:i4>0</vt:i4>
      </vt:variant>
      <vt:variant>
        <vt:i4>5</vt:i4>
      </vt:variant>
      <vt:variant>
        <vt:lpwstr/>
      </vt:variant>
      <vt:variant>
        <vt:lpwstr>_Toc64050219</vt:lpwstr>
      </vt:variant>
      <vt:variant>
        <vt:i4>1835063</vt:i4>
      </vt:variant>
      <vt:variant>
        <vt:i4>20</vt:i4>
      </vt:variant>
      <vt:variant>
        <vt:i4>0</vt:i4>
      </vt:variant>
      <vt:variant>
        <vt:i4>5</vt:i4>
      </vt:variant>
      <vt:variant>
        <vt:lpwstr/>
      </vt:variant>
      <vt:variant>
        <vt:lpwstr>_Toc64050218</vt:lpwstr>
      </vt:variant>
      <vt:variant>
        <vt:i4>1245239</vt:i4>
      </vt:variant>
      <vt:variant>
        <vt:i4>14</vt:i4>
      </vt:variant>
      <vt:variant>
        <vt:i4>0</vt:i4>
      </vt:variant>
      <vt:variant>
        <vt:i4>5</vt:i4>
      </vt:variant>
      <vt:variant>
        <vt:lpwstr/>
      </vt:variant>
      <vt:variant>
        <vt:lpwstr>_Toc64050217</vt:lpwstr>
      </vt:variant>
      <vt:variant>
        <vt:i4>1179703</vt:i4>
      </vt:variant>
      <vt:variant>
        <vt:i4>8</vt:i4>
      </vt:variant>
      <vt:variant>
        <vt:i4>0</vt:i4>
      </vt:variant>
      <vt:variant>
        <vt:i4>5</vt:i4>
      </vt:variant>
      <vt:variant>
        <vt:lpwstr/>
      </vt:variant>
      <vt:variant>
        <vt:lpwstr>_Toc64050216</vt:lpwstr>
      </vt:variant>
      <vt:variant>
        <vt:i4>1114167</vt:i4>
      </vt:variant>
      <vt:variant>
        <vt:i4>2</vt:i4>
      </vt:variant>
      <vt:variant>
        <vt:i4>0</vt:i4>
      </vt:variant>
      <vt:variant>
        <vt:i4>5</vt:i4>
      </vt:variant>
      <vt:variant>
        <vt:lpwstr/>
      </vt:variant>
      <vt:variant>
        <vt:lpwstr>_Toc64050215</vt:lpwstr>
      </vt:variant>
      <vt:variant>
        <vt:i4>2162693</vt:i4>
      </vt:variant>
      <vt:variant>
        <vt:i4>30</vt:i4>
      </vt:variant>
      <vt:variant>
        <vt:i4>0</vt:i4>
      </vt:variant>
      <vt:variant>
        <vt:i4>5</vt:i4>
      </vt:variant>
      <vt:variant>
        <vt:lpwstr>mailto:david.barraganmo@ecopetrol.com.co</vt:lpwstr>
      </vt:variant>
      <vt:variant>
        <vt:lpwstr/>
      </vt:variant>
      <vt:variant>
        <vt:i4>720937</vt:i4>
      </vt:variant>
      <vt:variant>
        <vt:i4>27</vt:i4>
      </vt:variant>
      <vt:variant>
        <vt:i4>0</vt:i4>
      </vt:variant>
      <vt:variant>
        <vt:i4>5</vt:i4>
      </vt:variant>
      <vt:variant>
        <vt:lpwstr>mailto:luisa.rodriguezsa@ecopetrol.com.co</vt:lpwstr>
      </vt:variant>
      <vt:variant>
        <vt:lpwstr/>
      </vt:variant>
      <vt:variant>
        <vt:i4>2162693</vt:i4>
      </vt:variant>
      <vt:variant>
        <vt:i4>24</vt:i4>
      </vt:variant>
      <vt:variant>
        <vt:i4>0</vt:i4>
      </vt:variant>
      <vt:variant>
        <vt:i4>5</vt:i4>
      </vt:variant>
      <vt:variant>
        <vt:lpwstr>mailto:david.barraganmo@ecopetrol.com.co</vt:lpwstr>
      </vt:variant>
      <vt:variant>
        <vt:lpwstr/>
      </vt:variant>
      <vt:variant>
        <vt:i4>3473427</vt:i4>
      </vt:variant>
      <vt:variant>
        <vt:i4>21</vt:i4>
      </vt:variant>
      <vt:variant>
        <vt:i4>0</vt:i4>
      </vt:variant>
      <vt:variant>
        <vt:i4>5</vt:i4>
      </vt:variant>
      <vt:variant>
        <vt:lpwstr>mailto:Diego.Moreno@ecopetrol.com.co</vt:lpwstr>
      </vt:variant>
      <vt:variant>
        <vt:lpwstr/>
      </vt:variant>
      <vt:variant>
        <vt:i4>2162693</vt:i4>
      </vt:variant>
      <vt:variant>
        <vt:i4>18</vt:i4>
      </vt:variant>
      <vt:variant>
        <vt:i4>0</vt:i4>
      </vt:variant>
      <vt:variant>
        <vt:i4>5</vt:i4>
      </vt:variant>
      <vt:variant>
        <vt:lpwstr>mailto:david.barraganmo@ecopetrol.com.co</vt:lpwstr>
      </vt:variant>
      <vt:variant>
        <vt:lpwstr/>
      </vt:variant>
      <vt:variant>
        <vt:i4>2621456</vt:i4>
      </vt:variant>
      <vt:variant>
        <vt:i4>15</vt:i4>
      </vt:variant>
      <vt:variant>
        <vt:i4>0</vt:i4>
      </vt:variant>
      <vt:variant>
        <vt:i4>5</vt:i4>
      </vt:variant>
      <vt:variant>
        <vt:lpwstr>mailto:edna.pulido@ecopetrol.com.co</vt:lpwstr>
      </vt:variant>
      <vt:variant>
        <vt:lpwstr/>
      </vt:variant>
      <vt:variant>
        <vt:i4>3473427</vt:i4>
      </vt:variant>
      <vt:variant>
        <vt:i4>12</vt:i4>
      </vt:variant>
      <vt:variant>
        <vt:i4>0</vt:i4>
      </vt:variant>
      <vt:variant>
        <vt:i4>5</vt:i4>
      </vt:variant>
      <vt:variant>
        <vt:lpwstr>mailto:Diego.Moreno@ecopetrol.com.co</vt:lpwstr>
      </vt:variant>
      <vt:variant>
        <vt:lpwstr/>
      </vt:variant>
      <vt:variant>
        <vt:i4>3473427</vt:i4>
      </vt:variant>
      <vt:variant>
        <vt:i4>9</vt:i4>
      </vt:variant>
      <vt:variant>
        <vt:i4>0</vt:i4>
      </vt:variant>
      <vt:variant>
        <vt:i4>5</vt:i4>
      </vt:variant>
      <vt:variant>
        <vt:lpwstr>mailto:Diego.Moreno@ecopetrol.com.co</vt:lpwstr>
      </vt:variant>
      <vt:variant>
        <vt:lpwstr/>
      </vt:variant>
      <vt:variant>
        <vt:i4>3473427</vt:i4>
      </vt:variant>
      <vt:variant>
        <vt:i4>6</vt:i4>
      </vt:variant>
      <vt:variant>
        <vt:i4>0</vt:i4>
      </vt:variant>
      <vt:variant>
        <vt:i4>5</vt:i4>
      </vt:variant>
      <vt:variant>
        <vt:lpwstr>mailto:Diego.Moreno@ecopetrol.com.co</vt:lpwstr>
      </vt:variant>
      <vt:variant>
        <vt:lpwstr/>
      </vt:variant>
      <vt:variant>
        <vt:i4>3473427</vt:i4>
      </vt:variant>
      <vt:variant>
        <vt:i4>3</vt:i4>
      </vt:variant>
      <vt:variant>
        <vt:i4>0</vt:i4>
      </vt:variant>
      <vt:variant>
        <vt:i4>5</vt:i4>
      </vt:variant>
      <vt:variant>
        <vt:lpwstr>mailto:Diego.Moreno@ecopetrol.com.co</vt:lpwstr>
      </vt:variant>
      <vt:variant>
        <vt:lpwstr/>
      </vt:variant>
      <vt:variant>
        <vt:i4>4980843</vt:i4>
      </vt:variant>
      <vt:variant>
        <vt:i4>0</vt:i4>
      </vt:variant>
      <vt:variant>
        <vt:i4>0</vt:i4>
      </vt:variant>
      <vt:variant>
        <vt:i4>5</vt:i4>
      </vt:variant>
      <vt:variant>
        <vt:lpwstr>mailto:Diana.Luna@ecopetrol.com.co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 DE GAS EN FIRME</dc:title>
  <dc:subject/>
  <dc:creator>ECOPETROL</dc:creator>
  <cp:keywords/>
  <dc:description/>
  <cp:lastModifiedBy>Luisa De Las Mercedes Rodríguez Salamanca (COPCO S.A.S.)</cp:lastModifiedBy>
  <cp:revision>97</cp:revision>
  <cp:lastPrinted>2021-02-18T07:27:00Z</cp:lastPrinted>
  <dcterms:created xsi:type="dcterms:W3CDTF">2021-02-24T21:34:00Z</dcterms:created>
  <dcterms:modified xsi:type="dcterms:W3CDTF">2022-11-22T23:17:00Z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0x010100FEE0157CE3E3DE4A81332BB42477494F06002051ED78D799A743A1884DB650EF7C72</vt:lpwstr>
  </property>
</Properties>
</file>